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AA870" w14:textId="2C5E6962" w:rsidR="00764CAD" w:rsidRDefault="0035799E" w:rsidP="008C6DC2">
      <w:r>
        <w:fldChar w:fldCharType="begin"/>
      </w:r>
      <w:r>
        <w:instrText xml:space="preserve"> MACROBUTTON MTEditEquationSection2 </w:instrText>
      </w:r>
      <w:r w:rsidRPr="0035799E">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301CB505" w14:textId="77777777" w:rsidR="00426CEF" w:rsidRDefault="00426CEF" w:rsidP="008C6DC2"/>
    <w:p w14:paraId="58593C9C" w14:textId="77777777" w:rsidR="00B405DF" w:rsidRDefault="00B405DF" w:rsidP="008C6DC2"/>
    <w:p w14:paraId="7277048F" w14:textId="77777777" w:rsidR="00B405DF" w:rsidRDefault="00B405DF" w:rsidP="008C6DC2"/>
    <w:p w14:paraId="5AF6E49F" w14:textId="5C2287F3" w:rsidR="00426CEF" w:rsidRDefault="00426CEF" w:rsidP="008C6DC2"/>
    <w:p w14:paraId="4CAD9F92" w14:textId="33C666F2" w:rsidR="00F745E9" w:rsidRDefault="00D3437E" w:rsidP="008C6DC2">
      <w:r>
        <w:rPr>
          <w:noProof/>
        </w:rPr>
        <w:drawing>
          <wp:anchor distT="0" distB="0" distL="114300" distR="114300" simplePos="0" relativeHeight="251659264" behindDoc="0" locked="0" layoutInCell="1" allowOverlap="1" wp14:anchorId="0CD42AEE" wp14:editId="3F836CD7">
            <wp:simplePos x="0" y="0"/>
            <wp:positionH relativeFrom="column">
              <wp:posOffset>5381626</wp:posOffset>
            </wp:positionH>
            <wp:positionV relativeFrom="paragraph">
              <wp:posOffset>108616</wp:posOffset>
            </wp:positionV>
            <wp:extent cx="998220" cy="1047084"/>
            <wp:effectExtent l="0" t="0" r="0" b="1270"/>
            <wp:wrapNone/>
            <wp:docPr id="1" name="Picture 1" descr="un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687" cy="10549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F8EE3" w14:textId="77777777" w:rsidR="00F745E9" w:rsidRDefault="00F745E9" w:rsidP="008C6DC2"/>
    <w:p w14:paraId="24A9750E" w14:textId="77777777" w:rsidR="00F745E9" w:rsidRDefault="00F745E9" w:rsidP="008C6DC2"/>
    <w:p w14:paraId="13FC64B8" w14:textId="77777777" w:rsidR="00426CEF" w:rsidRDefault="00426CEF" w:rsidP="008C6DC2"/>
    <w:p w14:paraId="54B09706" w14:textId="77777777" w:rsidR="00426CEF" w:rsidRPr="0011242E" w:rsidRDefault="001E348F" w:rsidP="00E94918">
      <w:pPr>
        <w:pStyle w:val="Coverpretitle"/>
        <w:rPr>
          <w:sz w:val="28"/>
          <w:szCs w:val="28"/>
        </w:rPr>
      </w:pPr>
      <w:r w:rsidRPr="0011242E">
        <w:rPr>
          <w:sz w:val="28"/>
          <w:szCs w:val="28"/>
        </w:rPr>
        <w:t>Electrical and Computer Engineering</w:t>
      </w:r>
    </w:p>
    <w:p w14:paraId="159E9327" w14:textId="01DB877F" w:rsidR="008C6DC2" w:rsidRDefault="00724B00" w:rsidP="001D4D50">
      <w:pPr>
        <w:pStyle w:val="CoverTitle"/>
      </w:pPr>
      <w:r>
        <w:t>Deep Learning Techniques</w:t>
      </w:r>
      <w:r w:rsidR="008F35C3">
        <w:t xml:space="preserve"> </w:t>
      </w:r>
      <w:r w:rsidR="009054A6">
        <w:t>in</w:t>
      </w:r>
      <w:r w:rsidR="008F35C3">
        <w:t xml:space="preserve"> Load Forecasting</w:t>
      </w:r>
    </w:p>
    <w:p w14:paraId="7F800E10" w14:textId="21B554EA" w:rsidR="00B135E9" w:rsidRDefault="005A3EA6" w:rsidP="00B135E9">
      <w:pPr>
        <w:pStyle w:val="CoverSubtitle"/>
        <w:jc w:val="right"/>
      </w:pPr>
      <w:r>
        <w:t>A p</w:t>
      </w:r>
      <w:r w:rsidR="00BF577E">
        <w:t>roposal</w:t>
      </w:r>
      <w:r w:rsidR="001E348F">
        <w:t xml:space="preserve"> in partial fulfi</w:t>
      </w:r>
      <w:r w:rsidR="00E42B0E">
        <w:t>l</w:t>
      </w:r>
      <w:r w:rsidR="001E348F">
        <w:t>lment of the M</w:t>
      </w:r>
      <w:r w:rsidR="00B61089">
        <w:t>S</w:t>
      </w:r>
      <w:r w:rsidR="001E348F">
        <w:t>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2"/>
        <w:gridCol w:w="3353"/>
        <w:gridCol w:w="3375"/>
      </w:tblGrid>
      <w:tr w:rsidR="005C103F" w14:paraId="1B27D318" w14:textId="77777777" w:rsidTr="005C103F">
        <w:tc>
          <w:tcPr>
            <w:tcW w:w="3432" w:type="dxa"/>
          </w:tcPr>
          <w:p w14:paraId="6EA88647" w14:textId="77777777" w:rsidR="005C103F" w:rsidRPr="005C103F" w:rsidRDefault="005C103F" w:rsidP="00B135E9">
            <w:pPr>
              <w:pStyle w:val="authorship"/>
            </w:pPr>
          </w:p>
        </w:tc>
        <w:tc>
          <w:tcPr>
            <w:tcW w:w="3432" w:type="dxa"/>
          </w:tcPr>
          <w:p w14:paraId="52344568" w14:textId="77777777" w:rsidR="005C103F" w:rsidRPr="005C103F" w:rsidRDefault="005C103F" w:rsidP="00B135E9">
            <w:pPr>
              <w:pStyle w:val="authorship"/>
            </w:pPr>
          </w:p>
        </w:tc>
        <w:tc>
          <w:tcPr>
            <w:tcW w:w="3432" w:type="dxa"/>
          </w:tcPr>
          <w:p w14:paraId="3A578B1C" w14:textId="1DECD85E" w:rsidR="00B135E9" w:rsidRDefault="00B135E9" w:rsidP="00B135E9">
            <w:pPr>
              <w:pStyle w:val="authorship"/>
            </w:pPr>
            <w:r>
              <w:t>Version &lt;</w:t>
            </w:r>
            <w:r w:rsidR="002C4C99">
              <w:t>3.</w:t>
            </w:r>
            <w:r w:rsidR="0027096E">
              <w:t>1</w:t>
            </w:r>
            <w:r>
              <w:t>&gt;</w:t>
            </w:r>
          </w:p>
          <w:p w14:paraId="4B809354" w14:textId="02C60063" w:rsidR="005C103F" w:rsidRDefault="005C103F" w:rsidP="00B135E9">
            <w:pPr>
              <w:pStyle w:val="authorship"/>
            </w:pPr>
            <w:r w:rsidRPr="005C103F">
              <w:t xml:space="preserve">Created:  </w:t>
            </w:r>
            <w:r w:rsidR="007948B5">
              <w:fldChar w:fldCharType="begin">
                <w:ffData>
                  <w:name w:val="createDate"/>
                  <w:enabled/>
                  <w:calcOnExit/>
                  <w:textInput>
                    <w:default w:val="2020 Dec-14"/>
                  </w:textInput>
                </w:ffData>
              </w:fldChar>
            </w:r>
            <w:bookmarkStart w:id="0" w:name="createDate"/>
            <w:r w:rsidR="007948B5" w:rsidRPr="00AD134E">
              <w:instrText xml:space="preserve"> FORMTEXT </w:instrText>
            </w:r>
            <w:r w:rsidR="007948B5">
              <w:fldChar w:fldCharType="separate"/>
            </w:r>
            <w:r w:rsidR="009F25A7">
              <w:rPr>
                <w:noProof/>
              </w:rPr>
              <w:t>2020 Dec-14</w:t>
            </w:r>
            <w:r w:rsidR="007948B5">
              <w:fldChar w:fldCharType="end"/>
            </w:r>
            <w:bookmarkEnd w:id="0"/>
          </w:p>
          <w:p w14:paraId="1EA0D569" w14:textId="32C7ECC5" w:rsidR="00B135E9" w:rsidRPr="005C103F" w:rsidRDefault="00B135E9" w:rsidP="00156D66">
            <w:pPr>
              <w:pStyle w:val="authorship"/>
            </w:pPr>
            <w:r>
              <w:t xml:space="preserve">Updated:  </w:t>
            </w:r>
            <w:r w:rsidR="00AD134E">
              <w:fldChar w:fldCharType="begin">
                <w:ffData>
                  <w:name w:val="updateDate"/>
                  <w:enabled/>
                  <w:calcOnExit w:val="0"/>
                  <w:textInput>
                    <w:default w:val="2021-May-08"/>
                  </w:textInput>
                </w:ffData>
              </w:fldChar>
            </w:r>
            <w:bookmarkStart w:id="1" w:name="updateDate"/>
            <w:r w:rsidR="00AD134E" w:rsidRPr="00AD134E">
              <w:instrText xml:space="preserve"> FORMTEXT </w:instrText>
            </w:r>
            <w:r w:rsidR="00AD134E">
              <w:fldChar w:fldCharType="separate"/>
            </w:r>
            <w:r w:rsidR="009F25A7">
              <w:rPr>
                <w:noProof/>
              </w:rPr>
              <w:t>2021-May-08</w:t>
            </w:r>
            <w:r w:rsidR="00AD134E">
              <w:fldChar w:fldCharType="end"/>
            </w:r>
            <w:bookmarkEnd w:id="1"/>
            <w:r>
              <w:t xml:space="preserve">  </w:t>
            </w:r>
          </w:p>
        </w:tc>
      </w:tr>
    </w:tbl>
    <w:p w14:paraId="61DA112A" w14:textId="77777777" w:rsidR="005C103F" w:rsidRDefault="005C103F" w:rsidP="00AA0E78">
      <w:pPr>
        <w:pStyle w:val="CoverSubtitle"/>
      </w:pPr>
    </w:p>
    <w:p w14:paraId="05D1631C" w14:textId="77777777" w:rsidR="005C103F" w:rsidRDefault="0034281E" w:rsidP="0034281E">
      <w:pPr>
        <w:pStyle w:val="CoverSubtitle"/>
        <w:tabs>
          <w:tab w:val="left" w:pos="3450"/>
        </w:tabs>
        <w:jc w:val="left"/>
      </w:pPr>
      <w:r>
        <w:tab/>
      </w:r>
    </w:p>
    <w:p w14:paraId="4CD3DD65" w14:textId="77777777" w:rsidR="005C103F" w:rsidRDefault="005C103F" w:rsidP="00AA0E78">
      <w:pPr>
        <w:pStyle w:val="CoverSubtitle"/>
      </w:pPr>
    </w:p>
    <w:p w14:paraId="76E15CAE" w14:textId="65D1509A" w:rsidR="00F745E9" w:rsidRDefault="009E62A1" w:rsidP="009E62A1">
      <w:pPr>
        <w:pStyle w:val="CoverSubtitle"/>
        <w:tabs>
          <w:tab w:val="left" w:pos="8160"/>
        </w:tabs>
        <w:jc w:val="left"/>
      </w:pPr>
      <w:r>
        <w:tab/>
      </w:r>
    </w:p>
    <w:p w14:paraId="3EAD7C1E" w14:textId="77777777" w:rsidR="00F745E9" w:rsidRDefault="00F745E9" w:rsidP="00AA0E78">
      <w:pPr>
        <w:pStyle w:val="CoverSubtitle"/>
      </w:pPr>
    </w:p>
    <w:p w14:paraId="207F5CF2" w14:textId="77777777" w:rsidR="00F745E9" w:rsidRDefault="00F745E9" w:rsidP="00AA0E78">
      <w:pPr>
        <w:pStyle w:val="CoverSubtitle"/>
      </w:pPr>
    </w:p>
    <w:p w14:paraId="511D85C8" w14:textId="77777777" w:rsidR="00F745E9" w:rsidRDefault="00F745E9" w:rsidP="00AA0E78">
      <w:pPr>
        <w:pStyle w:val="CoverSubtitle"/>
      </w:pPr>
    </w:p>
    <w:tbl>
      <w:tblPr>
        <w:tblStyle w:val="TableGrid"/>
        <w:tblpPr w:leftFromText="180" w:rightFromText="180" w:vertAnchor="text" w:horzAnchor="margin"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0"/>
        <w:gridCol w:w="4130"/>
        <w:gridCol w:w="2610"/>
      </w:tblGrid>
      <w:tr w:rsidR="00A24C06" w14:paraId="212A40DF" w14:textId="77777777" w:rsidTr="00A24C06">
        <w:trPr>
          <w:trHeight w:val="71"/>
        </w:trPr>
        <w:tc>
          <w:tcPr>
            <w:tcW w:w="3340" w:type="dxa"/>
          </w:tcPr>
          <w:p w14:paraId="2E8CBC4F" w14:textId="77777777" w:rsidR="00A24C06" w:rsidRDefault="00A24C06" w:rsidP="00A24C06">
            <w:pPr>
              <w:pStyle w:val="authorship"/>
              <w:jc w:val="both"/>
            </w:pPr>
          </w:p>
          <w:p w14:paraId="6820E11D" w14:textId="77777777" w:rsidR="00A24C06" w:rsidRPr="005C103F" w:rsidRDefault="00A24C06" w:rsidP="00A24C06">
            <w:pPr>
              <w:pStyle w:val="authorship"/>
              <w:jc w:val="left"/>
            </w:pPr>
          </w:p>
        </w:tc>
        <w:tc>
          <w:tcPr>
            <w:tcW w:w="4130" w:type="dxa"/>
          </w:tcPr>
          <w:p w14:paraId="5068FB23" w14:textId="77777777" w:rsidR="00A24C06" w:rsidRDefault="00A24C06" w:rsidP="00A24C06">
            <w:pPr>
              <w:pStyle w:val="authorship"/>
              <w:jc w:val="left"/>
            </w:pPr>
          </w:p>
          <w:p w14:paraId="6677533E" w14:textId="77777777" w:rsidR="00A24C06" w:rsidRPr="005C103F" w:rsidRDefault="00A24C06" w:rsidP="00A24C06">
            <w:pPr>
              <w:pStyle w:val="authorship"/>
            </w:pPr>
            <w:r>
              <w:t>Supervised By:</w:t>
            </w:r>
          </w:p>
        </w:tc>
        <w:tc>
          <w:tcPr>
            <w:tcW w:w="2610" w:type="dxa"/>
            <w:tcBorders>
              <w:left w:val="nil"/>
            </w:tcBorders>
          </w:tcPr>
          <w:p w14:paraId="0AC15016" w14:textId="77777777" w:rsidR="00A24C06" w:rsidRDefault="00A24C06" w:rsidP="00A24C06">
            <w:pPr>
              <w:pStyle w:val="authorship"/>
              <w:jc w:val="center"/>
            </w:pPr>
            <w:r>
              <w:t>Tolulope Olugbenga</w:t>
            </w:r>
          </w:p>
          <w:p w14:paraId="352A184F" w14:textId="53793675" w:rsidR="00A24C06" w:rsidRDefault="00A24C06" w:rsidP="00A24C06">
            <w:pPr>
              <w:pStyle w:val="authorship"/>
              <w:jc w:val="both"/>
            </w:pPr>
            <w:r>
              <w:t>Dr</w:t>
            </w:r>
            <w:r w:rsidR="00C6637B">
              <w:t>.</w:t>
            </w:r>
            <w:r>
              <w:t xml:space="preserve"> Dawn MacIsaac, PhD</w:t>
            </w:r>
          </w:p>
          <w:p w14:paraId="2AF37102" w14:textId="095D1848" w:rsidR="00A24C06" w:rsidRDefault="00A24C06" w:rsidP="00A24C06">
            <w:pPr>
              <w:pStyle w:val="authorship"/>
              <w:jc w:val="both"/>
            </w:pPr>
            <w:r>
              <w:t>Dr</w:t>
            </w:r>
            <w:r w:rsidR="00C6637B">
              <w:t>.</w:t>
            </w:r>
            <w:r>
              <w:t xml:space="preserve"> Julian Cardenas, PhD</w:t>
            </w:r>
          </w:p>
          <w:p w14:paraId="58431931" w14:textId="77777777" w:rsidR="00A24C06" w:rsidRDefault="00A24C06" w:rsidP="00A24C06">
            <w:pPr>
              <w:pStyle w:val="authorship"/>
              <w:jc w:val="both"/>
            </w:pPr>
          </w:p>
        </w:tc>
      </w:tr>
    </w:tbl>
    <w:sdt>
      <w:sdtPr>
        <w:rPr>
          <w:rFonts w:ascii="Calibri" w:hAnsi="Calibri"/>
          <w:b w:val="0"/>
          <w:bCs w:val="0"/>
          <w:sz w:val="24"/>
          <w:szCs w:val="22"/>
          <w:lang w:val="en-CA" w:eastAsia="en-CA"/>
        </w:rPr>
        <w:id w:val="-889729849"/>
        <w:docPartObj>
          <w:docPartGallery w:val="Table of Contents"/>
          <w:docPartUnique/>
        </w:docPartObj>
      </w:sdtPr>
      <w:sdtEndPr>
        <w:rPr>
          <w:noProof/>
        </w:rPr>
      </w:sdtEndPr>
      <w:sdtContent>
        <w:p w14:paraId="6706A968" w14:textId="13C41C3E" w:rsidR="00D3437E" w:rsidRDefault="00D3437E" w:rsidP="00765C78">
          <w:pPr>
            <w:pStyle w:val="TOCHeading"/>
            <w:numPr>
              <w:ilvl w:val="0"/>
              <w:numId w:val="0"/>
            </w:numPr>
            <w:ind w:left="432" w:hanging="432"/>
            <w:jc w:val="center"/>
          </w:pPr>
          <w:r>
            <w:t>Table of Contents</w:t>
          </w:r>
        </w:p>
        <w:p w14:paraId="558FE12A" w14:textId="5A5AA6A5" w:rsidR="003360C6" w:rsidRDefault="00D3437E">
          <w:pPr>
            <w:pStyle w:val="TOC1"/>
            <w:tabs>
              <w:tab w:val="left" w:pos="450"/>
              <w:tab w:val="right" w:leader="dot" w:pos="10070"/>
            </w:tabs>
            <w:rPr>
              <w:rFonts w:asciiTheme="minorHAnsi" w:eastAsiaTheme="minorEastAsia" w:hAnsiTheme="minorHAnsi" w:cstheme="minorBidi"/>
              <w:b w:val="0"/>
              <w:noProof/>
              <w:sz w:val="22"/>
              <w:lang w:val="en-US" w:eastAsia="en-US"/>
            </w:rPr>
          </w:pPr>
          <w:r>
            <w:fldChar w:fldCharType="begin"/>
          </w:r>
          <w:r>
            <w:instrText xml:space="preserve"> TOC \o "1-3" \h \z \u </w:instrText>
          </w:r>
          <w:r>
            <w:fldChar w:fldCharType="separate"/>
          </w:r>
          <w:hyperlink w:anchor="_Toc71471468" w:history="1">
            <w:r w:rsidR="003360C6" w:rsidRPr="00D45129">
              <w:rPr>
                <w:rStyle w:val="Hyperlink"/>
                <w:noProof/>
              </w:rPr>
              <w:t>1</w:t>
            </w:r>
            <w:r w:rsidR="003360C6">
              <w:rPr>
                <w:rFonts w:asciiTheme="minorHAnsi" w:eastAsiaTheme="minorEastAsia" w:hAnsiTheme="minorHAnsi" w:cstheme="minorBidi"/>
                <w:b w:val="0"/>
                <w:noProof/>
                <w:sz w:val="22"/>
                <w:lang w:val="en-US" w:eastAsia="en-US"/>
              </w:rPr>
              <w:tab/>
            </w:r>
            <w:r w:rsidR="003360C6" w:rsidRPr="00D45129">
              <w:rPr>
                <w:rStyle w:val="Hyperlink"/>
                <w:noProof/>
              </w:rPr>
              <w:t>Load Forecasting Overview</w:t>
            </w:r>
            <w:r w:rsidR="003360C6">
              <w:rPr>
                <w:noProof/>
                <w:webHidden/>
              </w:rPr>
              <w:tab/>
            </w:r>
            <w:r w:rsidR="003360C6">
              <w:rPr>
                <w:noProof/>
                <w:webHidden/>
              </w:rPr>
              <w:fldChar w:fldCharType="begin"/>
            </w:r>
            <w:r w:rsidR="003360C6">
              <w:rPr>
                <w:noProof/>
                <w:webHidden/>
              </w:rPr>
              <w:instrText xml:space="preserve"> PAGEREF _Toc71471468 \h </w:instrText>
            </w:r>
            <w:r w:rsidR="003360C6">
              <w:rPr>
                <w:noProof/>
                <w:webHidden/>
              </w:rPr>
            </w:r>
            <w:r w:rsidR="003360C6">
              <w:rPr>
                <w:noProof/>
                <w:webHidden/>
              </w:rPr>
              <w:fldChar w:fldCharType="separate"/>
            </w:r>
            <w:r w:rsidR="009F25A7">
              <w:rPr>
                <w:noProof/>
                <w:webHidden/>
              </w:rPr>
              <w:t>1</w:t>
            </w:r>
            <w:r w:rsidR="003360C6">
              <w:rPr>
                <w:noProof/>
                <w:webHidden/>
              </w:rPr>
              <w:fldChar w:fldCharType="end"/>
            </w:r>
          </w:hyperlink>
        </w:p>
        <w:p w14:paraId="0BBDF6A1" w14:textId="439704BE" w:rsidR="003360C6" w:rsidRDefault="009E4F38">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1471469" w:history="1">
            <w:r w:rsidR="003360C6" w:rsidRPr="00D45129">
              <w:rPr>
                <w:rStyle w:val="Hyperlink"/>
                <w:noProof/>
              </w:rPr>
              <w:t>2</w:t>
            </w:r>
            <w:r w:rsidR="003360C6">
              <w:rPr>
                <w:rFonts w:asciiTheme="minorHAnsi" w:eastAsiaTheme="minorEastAsia" w:hAnsiTheme="minorHAnsi" w:cstheme="minorBidi"/>
                <w:b w:val="0"/>
                <w:noProof/>
                <w:sz w:val="22"/>
                <w:lang w:val="en-US" w:eastAsia="en-US"/>
              </w:rPr>
              <w:tab/>
            </w:r>
            <w:r w:rsidR="003360C6" w:rsidRPr="00D45129">
              <w:rPr>
                <w:rStyle w:val="Hyperlink"/>
                <w:noProof/>
              </w:rPr>
              <w:t>Investigation</w:t>
            </w:r>
            <w:r w:rsidR="003360C6">
              <w:rPr>
                <w:noProof/>
                <w:webHidden/>
              </w:rPr>
              <w:tab/>
            </w:r>
            <w:r w:rsidR="003360C6">
              <w:rPr>
                <w:noProof/>
                <w:webHidden/>
              </w:rPr>
              <w:fldChar w:fldCharType="begin"/>
            </w:r>
            <w:r w:rsidR="003360C6">
              <w:rPr>
                <w:noProof/>
                <w:webHidden/>
              </w:rPr>
              <w:instrText xml:space="preserve"> PAGEREF _Toc71471469 \h </w:instrText>
            </w:r>
            <w:r w:rsidR="003360C6">
              <w:rPr>
                <w:noProof/>
                <w:webHidden/>
              </w:rPr>
            </w:r>
            <w:r w:rsidR="003360C6">
              <w:rPr>
                <w:noProof/>
                <w:webHidden/>
              </w:rPr>
              <w:fldChar w:fldCharType="separate"/>
            </w:r>
            <w:r w:rsidR="009F25A7">
              <w:rPr>
                <w:noProof/>
                <w:webHidden/>
              </w:rPr>
              <w:t>4</w:t>
            </w:r>
            <w:r w:rsidR="003360C6">
              <w:rPr>
                <w:noProof/>
                <w:webHidden/>
              </w:rPr>
              <w:fldChar w:fldCharType="end"/>
            </w:r>
          </w:hyperlink>
        </w:p>
        <w:p w14:paraId="11AB4752" w14:textId="25F72890" w:rsidR="003360C6" w:rsidRDefault="009E4F38">
          <w:pPr>
            <w:pStyle w:val="TOC2"/>
            <w:rPr>
              <w:rFonts w:asciiTheme="minorHAnsi" w:eastAsiaTheme="minorEastAsia" w:hAnsiTheme="minorHAnsi" w:cstheme="minorBidi"/>
              <w:sz w:val="22"/>
              <w:lang w:val="en-US" w:eastAsia="en-US"/>
            </w:rPr>
          </w:pPr>
          <w:hyperlink w:anchor="_Toc71471470" w:history="1">
            <w:r w:rsidR="003360C6" w:rsidRPr="00D45129">
              <w:rPr>
                <w:rStyle w:val="Hyperlink"/>
              </w:rPr>
              <w:t>2.1</w:t>
            </w:r>
            <w:r w:rsidR="003360C6">
              <w:rPr>
                <w:rFonts w:asciiTheme="minorHAnsi" w:eastAsiaTheme="minorEastAsia" w:hAnsiTheme="minorHAnsi" w:cstheme="minorBidi"/>
                <w:sz w:val="22"/>
                <w:lang w:val="en-US" w:eastAsia="en-US"/>
              </w:rPr>
              <w:tab/>
            </w:r>
            <w:r w:rsidR="003360C6" w:rsidRPr="00D45129">
              <w:rPr>
                <w:rStyle w:val="Hyperlink"/>
              </w:rPr>
              <w:t>The Benchmark Algorithms</w:t>
            </w:r>
            <w:r w:rsidR="003360C6">
              <w:rPr>
                <w:webHidden/>
              </w:rPr>
              <w:tab/>
            </w:r>
            <w:r w:rsidR="003360C6">
              <w:rPr>
                <w:webHidden/>
              </w:rPr>
              <w:fldChar w:fldCharType="begin"/>
            </w:r>
            <w:r w:rsidR="003360C6">
              <w:rPr>
                <w:webHidden/>
              </w:rPr>
              <w:instrText xml:space="preserve"> PAGEREF _Toc71471470 \h </w:instrText>
            </w:r>
            <w:r w:rsidR="003360C6">
              <w:rPr>
                <w:webHidden/>
              </w:rPr>
            </w:r>
            <w:r w:rsidR="003360C6">
              <w:rPr>
                <w:webHidden/>
              </w:rPr>
              <w:fldChar w:fldCharType="separate"/>
            </w:r>
            <w:r w:rsidR="009F25A7">
              <w:rPr>
                <w:webHidden/>
              </w:rPr>
              <w:t>4</w:t>
            </w:r>
            <w:r w:rsidR="003360C6">
              <w:rPr>
                <w:webHidden/>
              </w:rPr>
              <w:fldChar w:fldCharType="end"/>
            </w:r>
          </w:hyperlink>
        </w:p>
        <w:p w14:paraId="72DBDD8B" w14:textId="3154154A" w:rsidR="003360C6" w:rsidRDefault="009E4F38">
          <w:pPr>
            <w:pStyle w:val="TOC3"/>
            <w:tabs>
              <w:tab w:val="left" w:pos="1100"/>
              <w:tab w:val="right" w:leader="dot" w:pos="10070"/>
            </w:tabs>
            <w:rPr>
              <w:rFonts w:asciiTheme="minorHAnsi" w:eastAsiaTheme="minorEastAsia" w:hAnsiTheme="minorHAnsi" w:cstheme="minorBidi"/>
              <w:noProof/>
              <w:sz w:val="22"/>
              <w:lang w:val="en-US" w:eastAsia="en-US"/>
            </w:rPr>
          </w:pPr>
          <w:hyperlink w:anchor="_Toc71471471" w:history="1">
            <w:r w:rsidR="003360C6" w:rsidRPr="00D45129">
              <w:rPr>
                <w:rStyle w:val="Hyperlink"/>
                <w:noProof/>
              </w:rPr>
              <w:t>2.1-a</w:t>
            </w:r>
            <w:r w:rsidR="003360C6">
              <w:rPr>
                <w:rFonts w:asciiTheme="minorHAnsi" w:eastAsiaTheme="minorEastAsia" w:hAnsiTheme="minorHAnsi" w:cstheme="minorBidi"/>
                <w:noProof/>
                <w:sz w:val="22"/>
                <w:lang w:val="en-US" w:eastAsia="en-US"/>
              </w:rPr>
              <w:tab/>
            </w:r>
            <w:r w:rsidR="003360C6" w:rsidRPr="00D45129">
              <w:rPr>
                <w:rStyle w:val="Hyperlink"/>
                <w:noProof/>
              </w:rPr>
              <w:t>Seasonal Naïve Forecaster (SNF)</w:t>
            </w:r>
            <w:r w:rsidR="003360C6">
              <w:rPr>
                <w:noProof/>
                <w:webHidden/>
              </w:rPr>
              <w:tab/>
            </w:r>
            <w:r w:rsidR="003360C6">
              <w:rPr>
                <w:noProof/>
                <w:webHidden/>
              </w:rPr>
              <w:fldChar w:fldCharType="begin"/>
            </w:r>
            <w:r w:rsidR="003360C6">
              <w:rPr>
                <w:noProof/>
                <w:webHidden/>
              </w:rPr>
              <w:instrText xml:space="preserve"> PAGEREF _Toc71471471 \h </w:instrText>
            </w:r>
            <w:r w:rsidR="003360C6">
              <w:rPr>
                <w:noProof/>
                <w:webHidden/>
              </w:rPr>
            </w:r>
            <w:r w:rsidR="003360C6">
              <w:rPr>
                <w:noProof/>
                <w:webHidden/>
              </w:rPr>
              <w:fldChar w:fldCharType="separate"/>
            </w:r>
            <w:r w:rsidR="009F25A7">
              <w:rPr>
                <w:noProof/>
                <w:webHidden/>
              </w:rPr>
              <w:t>5</w:t>
            </w:r>
            <w:r w:rsidR="003360C6">
              <w:rPr>
                <w:noProof/>
                <w:webHidden/>
              </w:rPr>
              <w:fldChar w:fldCharType="end"/>
            </w:r>
          </w:hyperlink>
        </w:p>
        <w:p w14:paraId="77CF05A5" w14:textId="7AEBED45" w:rsidR="003360C6" w:rsidRDefault="009E4F38">
          <w:pPr>
            <w:pStyle w:val="TOC3"/>
            <w:tabs>
              <w:tab w:val="left" w:pos="1100"/>
              <w:tab w:val="right" w:leader="dot" w:pos="10070"/>
            </w:tabs>
            <w:rPr>
              <w:rFonts w:asciiTheme="minorHAnsi" w:eastAsiaTheme="minorEastAsia" w:hAnsiTheme="minorHAnsi" w:cstheme="minorBidi"/>
              <w:noProof/>
              <w:sz w:val="22"/>
              <w:lang w:val="en-US" w:eastAsia="en-US"/>
            </w:rPr>
          </w:pPr>
          <w:hyperlink w:anchor="_Toc71471472" w:history="1">
            <w:r w:rsidR="003360C6" w:rsidRPr="00D45129">
              <w:rPr>
                <w:rStyle w:val="Hyperlink"/>
                <w:noProof/>
              </w:rPr>
              <w:t>2.1-b</w:t>
            </w:r>
            <w:r w:rsidR="003360C6">
              <w:rPr>
                <w:rFonts w:asciiTheme="minorHAnsi" w:eastAsiaTheme="minorEastAsia" w:hAnsiTheme="minorHAnsi" w:cstheme="minorBidi"/>
                <w:noProof/>
                <w:sz w:val="22"/>
                <w:lang w:val="en-US" w:eastAsia="en-US"/>
              </w:rPr>
              <w:tab/>
            </w:r>
            <w:r w:rsidR="003360C6" w:rsidRPr="00D45129">
              <w:rPr>
                <w:rStyle w:val="Hyperlink"/>
                <w:noProof/>
              </w:rPr>
              <w:t>Auto-Regressive Integrated Moving Average with Exogenous Variables (ARIMAX)</w:t>
            </w:r>
            <w:r w:rsidR="003360C6">
              <w:rPr>
                <w:noProof/>
                <w:webHidden/>
              </w:rPr>
              <w:tab/>
            </w:r>
            <w:r w:rsidR="003360C6">
              <w:rPr>
                <w:noProof/>
                <w:webHidden/>
              </w:rPr>
              <w:fldChar w:fldCharType="begin"/>
            </w:r>
            <w:r w:rsidR="003360C6">
              <w:rPr>
                <w:noProof/>
                <w:webHidden/>
              </w:rPr>
              <w:instrText xml:space="preserve"> PAGEREF _Toc71471472 \h </w:instrText>
            </w:r>
            <w:r w:rsidR="003360C6">
              <w:rPr>
                <w:noProof/>
                <w:webHidden/>
              </w:rPr>
            </w:r>
            <w:r w:rsidR="003360C6">
              <w:rPr>
                <w:noProof/>
                <w:webHidden/>
              </w:rPr>
              <w:fldChar w:fldCharType="separate"/>
            </w:r>
            <w:r w:rsidR="009F25A7">
              <w:rPr>
                <w:noProof/>
                <w:webHidden/>
              </w:rPr>
              <w:t>6</w:t>
            </w:r>
            <w:r w:rsidR="003360C6">
              <w:rPr>
                <w:noProof/>
                <w:webHidden/>
              </w:rPr>
              <w:fldChar w:fldCharType="end"/>
            </w:r>
          </w:hyperlink>
        </w:p>
        <w:p w14:paraId="5C18775C" w14:textId="6EBA63D7" w:rsidR="003360C6" w:rsidRDefault="009E4F38">
          <w:pPr>
            <w:pStyle w:val="TOC3"/>
            <w:tabs>
              <w:tab w:val="left" w:pos="1100"/>
              <w:tab w:val="right" w:leader="dot" w:pos="10070"/>
            </w:tabs>
            <w:rPr>
              <w:rFonts w:asciiTheme="minorHAnsi" w:eastAsiaTheme="minorEastAsia" w:hAnsiTheme="minorHAnsi" w:cstheme="minorBidi"/>
              <w:noProof/>
              <w:sz w:val="22"/>
              <w:lang w:val="en-US" w:eastAsia="en-US"/>
            </w:rPr>
          </w:pPr>
          <w:hyperlink w:anchor="_Toc71471473" w:history="1">
            <w:r w:rsidR="003360C6" w:rsidRPr="00D45129">
              <w:rPr>
                <w:rStyle w:val="Hyperlink"/>
                <w:noProof/>
              </w:rPr>
              <w:t>2.1-c</w:t>
            </w:r>
            <w:r w:rsidR="003360C6">
              <w:rPr>
                <w:rFonts w:asciiTheme="minorHAnsi" w:eastAsiaTheme="minorEastAsia" w:hAnsiTheme="minorHAnsi" w:cstheme="minorBidi"/>
                <w:noProof/>
                <w:sz w:val="22"/>
                <w:lang w:val="en-US" w:eastAsia="en-US"/>
              </w:rPr>
              <w:tab/>
            </w:r>
            <w:r w:rsidR="003360C6" w:rsidRPr="00D45129">
              <w:rPr>
                <w:rStyle w:val="Hyperlink"/>
                <w:noProof/>
              </w:rPr>
              <w:t>Multiple Linear Regression</w:t>
            </w:r>
            <w:r w:rsidR="003360C6">
              <w:rPr>
                <w:noProof/>
                <w:webHidden/>
              </w:rPr>
              <w:tab/>
            </w:r>
            <w:r w:rsidR="003360C6">
              <w:rPr>
                <w:noProof/>
                <w:webHidden/>
              </w:rPr>
              <w:fldChar w:fldCharType="begin"/>
            </w:r>
            <w:r w:rsidR="003360C6">
              <w:rPr>
                <w:noProof/>
                <w:webHidden/>
              </w:rPr>
              <w:instrText xml:space="preserve"> PAGEREF _Toc71471473 \h </w:instrText>
            </w:r>
            <w:r w:rsidR="003360C6">
              <w:rPr>
                <w:noProof/>
                <w:webHidden/>
              </w:rPr>
            </w:r>
            <w:r w:rsidR="003360C6">
              <w:rPr>
                <w:noProof/>
                <w:webHidden/>
              </w:rPr>
              <w:fldChar w:fldCharType="separate"/>
            </w:r>
            <w:r w:rsidR="009F25A7">
              <w:rPr>
                <w:noProof/>
                <w:webHidden/>
              </w:rPr>
              <w:t>7</w:t>
            </w:r>
            <w:r w:rsidR="003360C6">
              <w:rPr>
                <w:noProof/>
                <w:webHidden/>
              </w:rPr>
              <w:fldChar w:fldCharType="end"/>
            </w:r>
          </w:hyperlink>
        </w:p>
        <w:p w14:paraId="31A7FE55" w14:textId="1884240A" w:rsidR="003360C6" w:rsidRDefault="009E4F38">
          <w:pPr>
            <w:pStyle w:val="TOC3"/>
            <w:tabs>
              <w:tab w:val="left" w:pos="1100"/>
              <w:tab w:val="right" w:leader="dot" w:pos="10070"/>
            </w:tabs>
            <w:rPr>
              <w:rFonts w:asciiTheme="minorHAnsi" w:eastAsiaTheme="minorEastAsia" w:hAnsiTheme="minorHAnsi" w:cstheme="minorBidi"/>
              <w:noProof/>
              <w:sz w:val="22"/>
              <w:lang w:val="en-US" w:eastAsia="en-US"/>
            </w:rPr>
          </w:pPr>
          <w:hyperlink w:anchor="_Toc71471474" w:history="1">
            <w:r w:rsidR="003360C6" w:rsidRPr="00D45129">
              <w:rPr>
                <w:rStyle w:val="Hyperlink"/>
                <w:noProof/>
              </w:rPr>
              <w:t>2.1-d</w:t>
            </w:r>
            <w:r w:rsidR="003360C6">
              <w:rPr>
                <w:rFonts w:asciiTheme="minorHAnsi" w:eastAsiaTheme="minorEastAsia" w:hAnsiTheme="minorHAnsi" w:cstheme="minorBidi"/>
                <w:noProof/>
                <w:sz w:val="22"/>
                <w:lang w:val="en-US" w:eastAsia="en-US"/>
              </w:rPr>
              <w:tab/>
            </w:r>
            <w:r w:rsidR="003360C6" w:rsidRPr="00D45129">
              <w:rPr>
                <w:rStyle w:val="Hyperlink"/>
                <w:noProof/>
              </w:rPr>
              <w:t>Artificial Neural Network Short Term Load Forecaster (ANNSTLF) – Generation Three</w:t>
            </w:r>
            <w:r w:rsidR="003360C6">
              <w:rPr>
                <w:noProof/>
                <w:webHidden/>
              </w:rPr>
              <w:tab/>
            </w:r>
            <w:r w:rsidR="003360C6">
              <w:rPr>
                <w:noProof/>
                <w:webHidden/>
              </w:rPr>
              <w:fldChar w:fldCharType="begin"/>
            </w:r>
            <w:r w:rsidR="003360C6">
              <w:rPr>
                <w:noProof/>
                <w:webHidden/>
              </w:rPr>
              <w:instrText xml:space="preserve"> PAGEREF _Toc71471474 \h </w:instrText>
            </w:r>
            <w:r w:rsidR="003360C6">
              <w:rPr>
                <w:noProof/>
                <w:webHidden/>
              </w:rPr>
            </w:r>
            <w:r w:rsidR="003360C6">
              <w:rPr>
                <w:noProof/>
                <w:webHidden/>
              </w:rPr>
              <w:fldChar w:fldCharType="separate"/>
            </w:r>
            <w:r w:rsidR="009F25A7">
              <w:rPr>
                <w:noProof/>
                <w:webHidden/>
              </w:rPr>
              <w:t>7</w:t>
            </w:r>
            <w:r w:rsidR="003360C6">
              <w:rPr>
                <w:noProof/>
                <w:webHidden/>
              </w:rPr>
              <w:fldChar w:fldCharType="end"/>
            </w:r>
          </w:hyperlink>
        </w:p>
        <w:p w14:paraId="14D4CAAA" w14:textId="3633C26E" w:rsidR="003360C6" w:rsidRDefault="009E4F38">
          <w:pPr>
            <w:pStyle w:val="TOC2"/>
            <w:rPr>
              <w:rFonts w:asciiTheme="minorHAnsi" w:eastAsiaTheme="minorEastAsia" w:hAnsiTheme="minorHAnsi" w:cstheme="minorBidi"/>
              <w:sz w:val="22"/>
              <w:lang w:val="en-US" w:eastAsia="en-US"/>
            </w:rPr>
          </w:pPr>
          <w:hyperlink w:anchor="_Toc71471475" w:history="1">
            <w:r w:rsidR="003360C6" w:rsidRPr="00D45129">
              <w:rPr>
                <w:rStyle w:val="Hyperlink"/>
              </w:rPr>
              <w:t>2.2</w:t>
            </w:r>
            <w:r w:rsidR="003360C6">
              <w:rPr>
                <w:rFonts w:asciiTheme="minorHAnsi" w:eastAsiaTheme="minorEastAsia" w:hAnsiTheme="minorHAnsi" w:cstheme="minorBidi"/>
                <w:sz w:val="22"/>
                <w:lang w:val="en-US" w:eastAsia="en-US"/>
              </w:rPr>
              <w:tab/>
            </w:r>
            <w:r w:rsidR="003360C6" w:rsidRPr="00D45129">
              <w:rPr>
                <w:rStyle w:val="Hyperlink"/>
              </w:rPr>
              <w:t>Convolutional Neural Networks (CNN)</w:t>
            </w:r>
            <w:r w:rsidR="003360C6">
              <w:rPr>
                <w:webHidden/>
              </w:rPr>
              <w:tab/>
            </w:r>
            <w:r w:rsidR="003360C6">
              <w:rPr>
                <w:webHidden/>
              </w:rPr>
              <w:fldChar w:fldCharType="begin"/>
            </w:r>
            <w:r w:rsidR="003360C6">
              <w:rPr>
                <w:webHidden/>
              </w:rPr>
              <w:instrText xml:space="preserve"> PAGEREF _Toc71471475 \h </w:instrText>
            </w:r>
            <w:r w:rsidR="003360C6">
              <w:rPr>
                <w:webHidden/>
              </w:rPr>
            </w:r>
            <w:r w:rsidR="003360C6">
              <w:rPr>
                <w:webHidden/>
              </w:rPr>
              <w:fldChar w:fldCharType="separate"/>
            </w:r>
            <w:r w:rsidR="009F25A7">
              <w:rPr>
                <w:webHidden/>
              </w:rPr>
              <w:t>9</w:t>
            </w:r>
            <w:r w:rsidR="003360C6">
              <w:rPr>
                <w:webHidden/>
              </w:rPr>
              <w:fldChar w:fldCharType="end"/>
            </w:r>
          </w:hyperlink>
        </w:p>
        <w:p w14:paraId="426F8FAF" w14:textId="5071929D" w:rsidR="003360C6" w:rsidRDefault="009E4F38">
          <w:pPr>
            <w:pStyle w:val="TOC2"/>
            <w:rPr>
              <w:rFonts w:asciiTheme="minorHAnsi" w:eastAsiaTheme="minorEastAsia" w:hAnsiTheme="minorHAnsi" w:cstheme="minorBidi"/>
              <w:sz w:val="22"/>
              <w:lang w:val="en-US" w:eastAsia="en-US"/>
            </w:rPr>
          </w:pPr>
          <w:hyperlink w:anchor="_Toc71471476" w:history="1">
            <w:r w:rsidR="003360C6" w:rsidRPr="00D45129">
              <w:rPr>
                <w:rStyle w:val="Hyperlink"/>
              </w:rPr>
              <w:t>2.3</w:t>
            </w:r>
            <w:r w:rsidR="003360C6">
              <w:rPr>
                <w:rFonts w:asciiTheme="minorHAnsi" w:eastAsiaTheme="minorEastAsia" w:hAnsiTheme="minorHAnsi" w:cstheme="minorBidi"/>
                <w:sz w:val="22"/>
                <w:lang w:val="en-US" w:eastAsia="en-US"/>
              </w:rPr>
              <w:tab/>
            </w:r>
            <w:r w:rsidR="003360C6" w:rsidRPr="00D45129">
              <w:rPr>
                <w:rStyle w:val="Hyperlink"/>
              </w:rPr>
              <w:t>Long Short-Term Memory (LSTM)</w:t>
            </w:r>
            <w:r w:rsidR="003360C6">
              <w:rPr>
                <w:webHidden/>
              </w:rPr>
              <w:tab/>
            </w:r>
            <w:r w:rsidR="003360C6">
              <w:rPr>
                <w:webHidden/>
              </w:rPr>
              <w:fldChar w:fldCharType="begin"/>
            </w:r>
            <w:r w:rsidR="003360C6">
              <w:rPr>
                <w:webHidden/>
              </w:rPr>
              <w:instrText xml:space="preserve"> PAGEREF _Toc71471476 \h </w:instrText>
            </w:r>
            <w:r w:rsidR="003360C6">
              <w:rPr>
                <w:webHidden/>
              </w:rPr>
            </w:r>
            <w:r w:rsidR="003360C6">
              <w:rPr>
                <w:webHidden/>
              </w:rPr>
              <w:fldChar w:fldCharType="separate"/>
            </w:r>
            <w:r w:rsidR="009F25A7">
              <w:rPr>
                <w:webHidden/>
              </w:rPr>
              <w:t>9</w:t>
            </w:r>
            <w:r w:rsidR="003360C6">
              <w:rPr>
                <w:webHidden/>
              </w:rPr>
              <w:fldChar w:fldCharType="end"/>
            </w:r>
          </w:hyperlink>
        </w:p>
        <w:p w14:paraId="4CE801B1" w14:textId="4C9270F2" w:rsidR="003360C6" w:rsidRDefault="009E4F38">
          <w:pPr>
            <w:pStyle w:val="TOC2"/>
            <w:rPr>
              <w:rFonts w:asciiTheme="minorHAnsi" w:eastAsiaTheme="minorEastAsia" w:hAnsiTheme="minorHAnsi" w:cstheme="minorBidi"/>
              <w:sz w:val="22"/>
              <w:lang w:val="en-US" w:eastAsia="en-US"/>
            </w:rPr>
          </w:pPr>
          <w:hyperlink w:anchor="_Toc71471477" w:history="1">
            <w:r w:rsidR="003360C6" w:rsidRPr="00D45129">
              <w:rPr>
                <w:rStyle w:val="Hyperlink"/>
              </w:rPr>
              <w:t>2.4</w:t>
            </w:r>
            <w:r w:rsidR="003360C6">
              <w:rPr>
                <w:rFonts w:asciiTheme="minorHAnsi" w:eastAsiaTheme="minorEastAsia" w:hAnsiTheme="minorHAnsi" w:cstheme="minorBidi"/>
                <w:sz w:val="22"/>
                <w:lang w:val="en-US" w:eastAsia="en-US"/>
              </w:rPr>
              <w:tab/>
            </w:r>
            <w:r w:rsidR="003360C6" w:rsidRPr="00D45129">
              <w:rPr>
                <w:rStyle w:val="Hyperlink"/>
              </w:rPr>
              <w:t>Data Sets and Metrics for Evaluation</w:t>
            </w:r>
            <w:r w:rsidR="003360C6">
              <w:rPr>
                <w:webHidden/>
              </w:rPr>
              <w:tab/>
            </w:r>
            <w:r w:rsidR="003360C6">
              <w:rPr>
                <w:webHidden/>
              </w:rPr>
              <w:fldChar w:fldCharType="begin"/>
            </w:r>
            <w:r w:rsidR="003360C6">
              <w:rPr>
                <w:webHidden/>
              </w:rPr>
              <w:instrText xml:space="preserve"> PAGEREF _Toc71471477 \h </w:instrText>
            </w:r>
            <w:r w:rsidR="003360C6">
              <w:rPr>
                <w:webHidden/>
              </w:rPr>
            </w:r>
            <w:r w:rsidR="003360C6">
              <w:rPr>
                <w:webHidden/>
              </w:rPr>
              <w:fldChar w:fldCharType="separate"/>
            </w:r>
            <w:r w:rsidR="009F25A7">
              <w:rPr>
                <w:webHidden/>
              </w:rPr>
              <w:t>10</w:t>
            </w:r>
            <w:r w:rsidR="003360C6">
              <w:rPr>
                <w:webHidden/>
              </w:rPr>
              <w:fldChar w:fldCharType="end"/>
            </w:r>
          </w:hyperlink>
        </w:p>
        <w:p w14:paraId="7B95CA53" w14:textId="113B7F53" w:rsidR="003360C6" w:rsidRDefault="009E4F38">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1471478" w:history="1">
            <w:r w:rsidR="003360C6" w:rsidRPr="00D45129">
              <w:rPr>
                <w:rStyle w:val="Hyperlink"/>
                <w:noProof/>
              </w:rPr>
              <w:t>3</w:t>
            </w:r>
            <w:r w:rsidR="003360C6">
              <w:rPr>
                <w:rFonts w:asciiTheme="minorHAnsi" w:eastAsiaTheme="minorEastAsia" w:hAnsiTheme="minorHAnsi" w:cstheme="minorBidi"/>
                <w:b w:val="0"/>
                <w:noProof/>
                <w:sz w:val="22"/>
                <w:lang w:val="en-US" w:eastAsia="en-US"/>
              </w:rPr>
              <w:tab/>
            </w:r>
            <w:r w:rsidR="003360C6" w:rsidRPr="00D45129">
              <w:rPr>
                <w:rStyle w:val="Hyperlink"/>
                <w:noProof/>
              </w:rPr>
              <w:t>Contributions</w:t>
            </w:r>
            <w:r w:rsidR="003360C6">
              <w:rPr>
                <w:noProof/>
                <w:webHidden/>
              </w:rPr>
              <w:tab/>
            </w:r>
            <w:r w:rsidR="003360C6">
              <w:rPr>
                <w:noProof/>
                <w:webHidden/>
              </w:rPr>
              <w:fldChar w:fldCharType="begin"/>
            </w:r>
            <w:r w:rsidR="003360C6">
              <w:rPr>
                <w:noProof/>
                <w:webHidden/>
              </w:rPr>
              <w:instrText xml:space="preserve"> PAGEREF _Toc71471478 \h </w:instrText>
            </w:r>
            <w:r w:rsidR="003360C6">
              <w:rPr>
                <w:noProof/>
                <w:webHidden/>
              </w:rPr>
            </w:r>
            <w:r w:rsidR="003360C6">
              <w:rPr>
                <w:noProof/>
                <w:webHidden/>
              </w:rPr>
              <w:fldChar w:fldCharType="separate"/>
            </w:r>
            <w:r w:rsidR="009F25A7">
              <w:rPr>
                <w:noProof/>
                <w:webHidden/>
              </w:rPr>
              <w:t>11</w:t>
            </w:r>
            <w:r w:rsidR="003360C6">
              <w:rPr>
                <w:noProof/>
                <w:webHidden/>
              </w:rPr>
              <w:fldChar w:fldCharType="end"/>
            </w:r>
          </w:hyperlink>
        </w:p>
        <w:p w14:paraId="3C7FC8FD" w14:textId="64655AFC" w:rsidR="003360C6" w:rsidRDefault="009E4F38">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1471479" w:history="1">
            <w:r w:rsidR="003360C6" w:rsidRPr="00D45129">
              <w:rPr>
                <w:rStyle w:val="Hyperlink"/>
                <w:noProof/>
              </w:rPr>
              <w:t>4</w:t>
            </w:r>
            <w:r w:rsidR="003360C6">
              <w:rPr>
                <w:rFonts w:asciiTheme="minorHAnsi" w:eastAsiaTheme="minorEastAsia" w:hAnsiTheme="minorHAnsi" w:cstheme="minorBidi"/>
                <w:b w:val="0"/>
                <w:noProof/>
                <w:sz w:val="22"/>
                <w:lang w:val="en-US" w:eastAsia="en-US"/>
              </w:rPr>
              <w:tab/>
            </w:r>
            <w:r w:rsidR="003360C6" w:rsidRPr="00D45129">
              <w:rPr>
                <w:rStyle w:val="Hyperlink"/>
                <w:noProof/>
              </w:rPr>
              <w:t>References</w:t>
            </w:r>
            <w:r w:rsidR="003360C6">
              <w:rPr>
                <w:noProof/>
                <w:webHidden/>
              </w:rPr>
              <w:tab/>
            </w:r>
            <w:r w:rsidR="003360C6">
              <w:rPr>
                <w:noProof/>
                <w:webHidden/>
              </w:rPr>
              <w:fldChar w:fldCharType="begin"/>
            </w:r>
            <w:r w:rsidR="003360C6">
              <w:rPr>
                <w:noProof/>
                <w:webHidden/>
              </w:rPr>
              <w:instrText xml:space="preserve"> PAGEREF _Toc71471479 \h </w:instrText>
            </w:r>
            <w:r w:rsidR="003360C6">
              <w:rPr>
                <w:noProof/>
                <w:webHidden/>
              </w:rPr>
            </w:r>
            <w:r w:rsidR="003360C6">
              <w:rPr>
                <w:noProof/>
                <w:webHidden/>
              </w:rPr>
              <w:fldChar w:fldCharType="separate"/>
            </w:r>
            <w:r w:rsidR="009F25A7">
              <w:rPr>
                <w:noProof/>
                <w:webHidden/>
              </w:rPr>
              <w:t>13</w:t>
            </w:r>
            <w:r w:rsidR="003360C6">
              <w:rPr>
                <w:noProof/>
                <w:webHidden/>
              </w:rPr>
              <w:fldChar w:fldCharType="end"/>
            </w:r>
          </w:hyperlink>
        </w:p>
        <w:p w14:paraId="059DF0F2" w14:textId="0D4E6F0D" w:rsidR="00D3437E" w:rsidRDefault="00D3437E">
          <w:r>
            <w:rPr>
              <w:b/>
              <w:bCs/>
              <w:noProof/>
            </w:rPr>
            <w:fldChar w:fldCharType="end"/>
          </w:r>
        </w:p>
      </w:sdtContent>
    </w:sdt>
    <w:p w14:paraId="6C69D7C0" w14:textId="77777777" w:rsidR="003C39F4" w:rsidRDefault="003C39F4" w:rsidP="004648A0"/>
    <w:p w14:paraId="0E68E444" w14:textId="77777777" w:rsidR="003C39F4" w:rsidRDefault="003C39F4" w:rsidP="00AA0E78">
      <w:pPr>
        <w:pStyle w:val="ContentsHeading"/>
      </w:pPr>
      <w:bookmarkStart w:id="2" w:name="_Toc69470476"/>
    </w:p>
    <w:p w14:paraId="55DBFE8C" w14:textId="66DB7168" w:rsidR="00D4789A" w:rsidRDefault="003C39F4" w:rsidP="00AA0E78">
      <w:pPr>
        <w:pStyle w:val="ContentsHeading"/>
        <w:rPr>
          <w:rStyle w:val="Strong"/>
        </w:rPr>
      </w:pPr>
      <w:r>
        <w:t>Table of Figures</w:t>
      </w:r>
      <w:bookmarkEnd w:id="2"/>
    </w:p>
    <w:p w14:paraId="05182C2B" w14:textId="7D835C4D" w:rsidR="003C39F4" w:rsidRDefault="003C39F4">
      <w:pPr>
        <w:pStyle w:val="TableofFigures"/>
        <w:tabs>
          <w:tab w:val="right" w:leader="dot" w:pos="10070"/>
        </w:tabs>
        <w:rPr>
          <w:noProof/>
        </w:rPr>
      </w:pPr>
      <w:r>
        <w:rPr>
          <w:rStyle w:val="Strong"/>
        </w:rPr>
        <w:fldChar w:fldCharType="begin"/>
      </w:r>
      <w:r>
        <w:rPr>
          <w:rStyle w:val="Strong"/>
        </w:rPr>
        <w:instrText xml:space="preserve"> TOC \h \z \c "Figure" </w:instrText>
      </w:r>
      <w:r>
        <w:rPr>
          <w:rStyle w:val="Strong"/>
        </w:rPr>
        <w:fldChar w:fldCharType="separate"/>
      </w:r>
      <w:hyperlink w:anchor="_Toc70354493" w:history="1">
        <w:r w:rsidRPr="006E77E6">
          <w:rPr>
            <w:rStyle w:val="Hyperlink"/>
            <w:noProof/>
          </w:rPr>
          <w:t>Figure 1:- The Block Diagram of the third generation ANNSTLF [25]</w:t>
        </w:r>
        <w:r>
          <w:rPr>
            <w:noProof/>
            <w:webHidden/>
          </w:rPr>
          <w:tab/>
        </w:r>
        <w:r>
          <w:rPr>
            <w:noProof/>
            <w:webHidden/>
          </w:rPr>
          <w:fldChar w:fldCharType="begin"/>
        </w:r>
        <w:r>
          <w:rPr>
            <w:noProof/>
            <w:webHidden/>
          </w:rPr>
          <w:instrText xml:space="preserve"> PAGEREF _Toc70354493 \h </w:instrText>
        </w:r>
        <w:r>
          <w:rPr>
            <w:noProof/>
            <w:webHidden/>
          </w:rPr>
        </w:r>
        <w:r>
          <w:rPr>
            <w:noProof/>
            <w:webHidden/>
          </w:rPr>
          <w:fldChar w:fldCharType="separate"/>
        </w:r>
        <w:r w:rsidR="009F25A7">
          <w:rPr>
            <w:noProof/>
            <w:webHidden/>
          </w:rPr>
          <w:t>8</w:t>
        </w:r>
        <w:r>
          <w:rPr>
            <w:noProof/>
            <w:webHidden/>
          </w:rPr>
          <w:fldChar w:fldCharType="end"/>
        </w:r>
      </w:hyperlink>
    </w:p>
    <w:p w14:paraId="73C12FC0" w14:textId="0B632FC9" w:rsidR="00401801" w:rsidRDefault="003C39F4" w:rsidP="00765C78">
      <w:pPr>
        <w:pStyle w:val="ContentsHeading"/>
        <w:jc w:val="left"/>
        <w:rPr>
          <w:rStyle w:val="Strong"/>
          <w:b/>
          <w:color w:val="auto"/>
          <w:sz w:val="24"/>
        </w:rPr>
      </w:pPr>
      <w:r>
        <w:rPr>
          <w:rStyle w:val="Strong"/>
        </w:rPr>
        <w:fldChar w:fldCharType="end"/>
      </w:r>
    </w:p>
    <w:p w14:paraId="6D9A481B" w14:textId="77777777" w:rsidR="00401801" w:rsidRDefault="00401801" w:rsidP="00AA0E78">
      <w:pPr>
        <w:pStyle w:val="ContentsHeading"/>
        <w:rPr>
          <w:rStyle w:val="Strong"/>
        </w:rPr>
      </w:pPr>
    </w:p>
    <w:p w14:paraId="5551D25C" w14:textId="217E64E9" w:rsidR="00103A2E" w:rsidRDefault="00103A2E" w:rsidP="00103A2E">
      <w:pPr>
        <w:pStyle w:val="ContentsHeading"/>
        <w:jc w:val="left"/>
        <w:rPr>
          <w:rStyle w:val="Strong"/>
        </w:rPr>
        <w:sectPr w:rsidR="00103A2E" w:rsidSect="00401801">
          <w:footerReference w:type="default" r:id="rId9"/>
          <w:pgSz w:w="12240" w:h="15840"/>
          <w:pgMar w:top="1080" w:right="1080" w:bottom="1080" w:left="1080" w:header="720" w:footer="720" w:gutter="0"/>
          <w:pgNumType w:fmt="lowerRoman" w:start="1"/>
          <w:cols w:space="720"/>
          <w:docGrid w:linePitch="360"/>
        </w:sectPr>
      </w:pPr>
    </w:p>
    <w:p w14:paraId="3EFFE5C5" w14:textId="77777777" w:rsidR="00401801" w:rsidRDefault="009B203E" w:rsidP="00975A54">
      <w:pPr>
        <w:pStyle w:val="Title"/>
        <w:pBdr>
          <w:top w:val="single" w:sz="8" w:space="1" w:color="C00000"/>
          <w:bottom w:val="single" w:sz="8" w:space="1" w:color="C00000"/>
        </w:pBdr>
      </w:pPr>
      <w:r>
        <w:lastRenderedPageBreak/>
        <w:t>&lt;Title&gt;</w:t>
      </w:r>
    </w:p>
    <w:p w14:paraId="2A67BBBC" w14:textId="2726E1C1" w:rsidR="004648A0" w:rsidRDefault="003C747B" w:rsidP="00765C78">
      <w:pPr>
        <w:pStyle w:val="authorship"/>
        <w:jc w:val="left"/>
      </w:pPr>
      <w:r w:rsidRPr="00C11C21">
        <w:t xml:space="preserve">Updated: </w:t>
      </w:r>
      <w:r w:rsidR="002D616C">
        <w:fldChar w:fldCharType="begin"/>
      </w:r>
      <w:r w:rsidR="002D616C">
        <w:instrText xml:space="preserve"> REF updateDate \h </w:instrText>
      </w:r>
      <w:r w:rsidR="002D616C">
        <w:fldChar w:fldCharType="separate"/>
      </w:r>
      <w:r w:rsidR="009F25A7">
        <w:rPr>
          <w:noProof/>
        </w:rPr>
        <w:t>2021-May-08</w:t>
      </w:r>
      <w:r w:rsidR="002D616C">
        <w:fldChar w:fldCharType="end"/>
      </w:r>
      <w:r w:rsidRPr="00C11C21">
        <w:t xml:space="preserve"> by </w:t>
      </w:r>
      <w:r w:rsidR="009B203E">
        <w:t>&lt;Author&gt;</w:t>
      </w:r>
      <w:bookmarkStart w:id="3" w:name="_Toc69470477"/>
    </w:p>
    <w:p w14:paraId="5E353781" w14:textId="77777777" w:rsidR="004648A0" w:rsidRPr="00CC48D2" w:rsidRDefault="004648A0" w:rsidP="004648A0">
      <w:pPr>
        <w:pStyle w:val="Heading1"/>
      </w:pPr>
      <w:bookmarkStart w:id="4" w:name="_Toc69470941"/>
      <w:bookmarkStart w:id="5" w:name="_Toc71471468"/>
      <w:bookmarkEnd w:id="3"/>
      <w:r>
        <w:t>Load Forecasting Overview</w:t>
      </w:r>
      <w:bookmarkEnd w:id="4"/>
      <w:bookmarkEnd w:id="5"/>
    </w:p>
    <w:p w14:paraId="129A2CCD" w14:textId="7C56C47A" w:rsidR="009C3E14" w:rsidRDefault="002F30FB" w:rsidP="002F30FB">
      <w:pPr>
        <w:pStyle w:val="BodyText"/>
        <w:ind w:firstLine="288"/>
      </w:pPr>
      <w:bookmarkStart w:id="6" w:name="_Toc69470478"/>
      <w:bookmarkStart w:id="7" w:name="_Toc69470511"/>
      <w:bookmarkStart w:id="8" w:name="_Toc69470543"/>
      <w:bookmarkStart w:id="9" w:name="_Toc69470575"/>
      <w:bookmarkStart w:id="10" w:name="_Toc69470613"/>
      <w:bookmarkStart w:id="11" w:name="_Toc69470645"/>
      <w:bookmarkStart w:id="12" w:name="_Toc69470683"/>
      <w:bookmarkStart w:id="13" w:name="_Toc69470715"/>
      <w:bookmarkStart w:id="14" w:name="_Toc69470753"/>
      <w:bookmarkStart w:id="15" w:name="_Toc69470785"/>
      <w:bookmarkStart w:id="16" w:name="_Toc69470817"/>
      <w:bookmarkStart w:id="17" w:name="_Toc69470856"/>
      <w:bookmarkStart w:id="18" w:name="_Toc69470479"/>
      <w:bookmarkStart w:id="19" w:name="_Toc69470512"/>
      <w:bookmarkStart w:id="20" w:name="_Toc69470544"/>
      <w:bookmarkStart w:id="21" w:name="_Toc69470576"/>
      <w:bookmarkStart w:id="22" w:name="_Toc69470614"/>
      <w:bookmarkStart w:id="23" w:name="_Toc69470646"/>
      <w:bookmarkStart w:id="24" w:name="_Toc69470684"/>
      <w:bookmarkStart w:id="25" w:name="_Toc69470716"/>
      <w:bookmarkStart w:id="26" w:name="_Toc69470754"/>
      <w:bookmarkStart w:id="27" w:name="_Toc69470786"/>
      <w:bookmarkStart w:id="28" w:name="_Toc69470818"/>
      <w:bookmarkStart w:id="29" w:name="_Toc69470857"/>
      <w:bookmarkStart w:id="30" w:name="_Toc69470480"/>
      <w:bookmarkStart w:id="31" w:name="_Toc69470513"/>
      <w:bookmarkStart w:id="32" w:name="_Toc69470545"/>
      <w:bookmarkStart w:id="33" w:name="_Toc69470577"/>
      <w:bookmarkStart w:id="34" w:name="_Toc69470615"/>
      <w:bookmarkStart w:id="35" w:name="_Toc69470647"/>
      <w:bookmarkStart w:id="36" w:name="_Toc69470685"/>
      <w:bookmarkStart w:id="37" w:name="_Toc69470717"/>
      <w:bookmarkStart w:id="38" w:name="_Toc69470755"/>
      <w:bookmarkStart w:id="39" w:name="_Toc69470787"/>
      <w:bookmarkStart w:id="40" w:name="_Toc69470819"/>
      <w:bookmarkStart w:id="41" w:name="_Toc69470858"/>
      <w:bookmarkStart w:id="42" w:name="_Toc69470481"/>
      <w:bookmarkStart w:id="43" w:name="_Toc69470514"/>
      <w:bookmarkStart w:id="44" w:name="_Toc69470546"/>
      <w:bookmarkStart w:id="45" w:name="_Toc69470578"/>
      <w:bookmarkStart w:id="46" w:name="_Toc69470616"/>
      <w:bookmarkStart w:id="47" w:name="_Toc69470648"/>
      <w:bookmarkStart w:id="48" w:name="_Toc69470686"/>
      <w:bookmarkStart w:id="49" w:name="_Toc69470718"/>
      <w:bookmarkStart w:id="50" w:name="_Toc69470756"/>
      <w:bookmarkStart w:id="51" w:name="_Toc69470788"/>
      <w:bookmarkStart w:id="52" w:name="_Toc69470820"/>
      <w:bookmarkStart w:id="53" w:name="_Toc69470859"/>
      <w:bookmarkStart w:id="54" w:name="_Toc69470482"/>
      <w:bookmarkStart w:id="55" w:name="_Toc69470515"/>
      <w:bookmarkStart w:id="56" w:name="_Toc69470547"/>
      <w:bookmarkStart w:id="57" w:name="_Toc69470579"/>
      <w:bookmarkStart w:id="58" w:name="_Toc69470617"/>
      <w:bookmarkStart w:id="59" w:name="_Toc69470649"/>
      <w:bookmarkStart w:id="60" w:name="_Toc69470687"/>
      <w:bookmarkStart w:id="61" w:name="_Toc69470719"/>
      <w:bookmarkStart w:id="62" w:name="_Toc69470757"/>
      <w:bookmarkStart w:id="63" w:name="_Toc69470789"/>
      <w:bookmarkStart w:id="64" w:name="_Toc69470821"/>
      <w:bookmarkStart w:id="65" w:name="_Toc69470860"/>
      <w:bookmarkStart w:id="66" w:name="_Toc69470483"/>
      <w:bookmarkStart w:id="67" w:name="_Toc69470516"/>
      <w:bookmarkStart w:id="68" w:name="_Toc69470548"/>
      <w:bookmarkStart w:id="69" w:name="_Toc69470580"/>
      <w:bookmarkStart w:id="70" w:name="_Toc69470618"/>
      <w:bookmarkStart w:id="71" w:name="_Toc69470650"/>
      <w:bookmarkStart w:id="72" w:name="_Toc69470688"/>
      <w:bookmarkStart w:id="73" w:name="_Toc69470720"/>
      <w:bookmarkStart w:id="74" w:name="_Toc69470758"/>
      <w:bookmarkStart w:id="75" w:name="_Toc69470790"/>
      <w:bookmarkStart w:id="76" w:name="_Toc69470822"/>
      <w:bookmarkStart w:id="77" w:name="_Toc69470861"/>
      <w:bookmarkStart w:id="78" w:name="_Toc69470484"/>
      <w:bookmarkStart w:id="79" w:name="_Toc69470517"/>
      <w:bookmarkStart w:id="80" w:name="_Toc69470549"/>
      <w:bookmarkStart w:id="81" w:name="_Toc69470581"/>
      <w:bookmarkStart w:id="82" w:name="_Toc69470619"/>
      <w:bookmarkStart w:id="83" w:name="_Toc69470651"/>
      <w:bookmarkStart w:id="84" w:name="_Toc69470689"/>
      <w:bookmarkStart w:id="85" w:name="_Toc69470721"/>
      <w:bookmarkStart w:id="86" w:name="_Toc69470759"/>
      <w:bookmarkStart w:id="87" w:name="_Toc69470791"/>
      <w:bookmarkStart w:id="88" w:name="_Toc69470823"/>
      <w:bookmarkStart w:id="89" w:name="_Toc69470862"/>
      <w:bookmarkStart w:id="90" w:name="_Toc69470485"/>
      <w:bookmarkStart w:id="91" w:name="_Toc69470518"/>
      <w:bookmarkStart w:id="92" w:name="_Toc69470550"/>
      <w:bookmarkStart w:id="93" w:name="_Toc69470582"/>
      <w:bookmarkStart w:id="94" w:name="_Toc69470620"/>
      <w:bookmarkStart w:id="95" w:name="_Toc69470652"/>
      <w:bookmarkStart w:id="96" w:name="_Toc69470690"/>
      <w:bookmarkStart w:id="97" w:name="_Toc69470722"/>
      <w:bookmarkStart w:id="98" w:name="_Toc69470760"/>
      <w:bookmarkStart w:id="99" w:name="_Toc69470792"/>
      <w:bookmarkStart w:id="100" w:name="_Toc69470824"/>
      <w:bookmarkStart w:id="101" w:name="_Toc69470863"/>
      <w:bookmarkStart w:id="102" w:name="_Toc69470486"/>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r>
        <w:t xml:space="preserve"> Load forecasting is an integral part of </w:t>
      </w:r>
      <w:r w:rsidR="00E42B0E">
        <w:t xml:space="preserve">the </w:t>
      </w:r>
      <w:r>
        <w:t xml:space="preserve">planning and operation of electric utilities; it has played a vital role in the power industry for over a century. </w:t>
      </w:r>
      <w:r w:rsidR="007838C9">
        <w:t>F</w:t>
      </w:r>
      <w:r w:rsidR="007838C9" w:rsidRPr="003A5C8F">
        <w:t>or</w:t>
      </w:r>
      <w:r w:rsidR="007838C9">
        <w:t xml:space="preserve"> example, to have a</w:t>
      </w:r>
      <w:r w:rsidR="007838C9" w:rsidRPr="003A5C8F">
        <w:t xml:space="preserve"> stable supply of electricity, </w:t>
      </w:r>
      <w:r w:rsidR="007838C9">
        <w:t xml:space="preserve">reserve power must be prepared beforehand to serve consumers in the future (e.g., in case of high demand or failure in the </w:t>
      </w:r>
      <w:r w:rsidR="007838C9" w:rsidRPr="00061F72">
        <w:t>current</w:t>
      </w:r>
      <w:r w:rsidR="007838C9">
        <w:t xml:space="preserve"> grid supply).  </w:t>
      </w:r>
      <w:r w:rsidR="00E42B0E">
        <w:t>However,</w:t>
      </w:r>
      <w:r w:rsidR="001054E8">
        <w:t xml:space="preserve"> load forecasting can also be </w:t>
      </w:r>
      <w:r w:rsidR="00E42B0E">
        <w:t>help</w:t>
      </w:r>
      <w:r w:rsidR="001054E8">
        <w:t xml:space="preserve">ful to organizations other than electric utilities, such as load aggregators, power marketers, independent system operators, regulatory commissions, </w:t>
      </w:r>
      <w:r w:rsidR="000818E8">
        <w:t xml:space="preserve">and even </w:t>
      </w:r>
      <w:r w:rsidR="001054E8">
        <w:t xml:space="preserve">industrial/commercial companies, banks, trading firms, and insurance companies </w:t>
      </w:r>
      <w:r w:rsidR="001054E8">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1054E8">
        <w:fldChar w:fldCharType="separate"/>
      </w:r>
      <w:r w:rsidR="00527687" w:rsidRPr="00527687">
        <w:rPr>
          <w:noProof/>
        </w:rPr>
        <w:t>[1]</w:t>
      </w:r>
      <w:r w:rsidR="001054E8">
        <w:fldChar w:fldCharType="end"/>
      </w:r>
      <w:r w:rsidR="001054E8">
        <w:fldChar w:fldCharType="begin" w:fldLock="1"/>
      </w:r>
      <w:r w:rsidR="00527687">
        <w:instrText>ADDIN CSL_CITATION {"citationItems":[{"id":"ITEM-1","itemData":{"ISBN":"9781509067343","abstract":"Short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Bazaz","non-dropping-particle":"","parse-names":false,"suffix":""}],"id":"ITEM-1","issued":{"date-parts":[["2017"]]},"page":"159-163","title":"Short Term Load Forecasting Using Artificial Neural Network","type":"article-journal"},"uris":["http://www.mendeley.com/documents/?uuid=62c3f67e-bc2d-4d5d-a8ad-91aa638d316e"]}],"mendeley":{"formattedCitation":"[2]","plainTextFormattedCitation":"[2]","previouslyFormattedCitation":"[2]"},"properties":{"noteIndex":0},"schema":"https://github.com/citation-style-language/schema/raw/master/csl-citation.json"}</w:instrText>
      </w:r>
      <w:r w:rsidR="001054E8">
        <w:fldChar w:fldCharType="separate"/>
      </w:r>
      <w:r w:rsidR="00527687" w:rsidRPr="00527687">
        <w:rPr>
          <w:noProof/>
        </w:rPr>
        <w:t>[2]</w:t>
      </w:r>
      <w:r w:rsidR="001054E8">
        <w:fldChar w:fldCharType="end"/>
      </w:r>
      <w:r w:rsidR="001054E8">
        <w:t>. These o</w:t>
      </w:r>
      <w:r w:rsidR="0011242E">
        <w:t>rganizations use</w:t>
      </w:r>
      <w:r>
        <w:t xml:space="preserve"> load forecasting </w:t>
      </w:r>
      <w:r w:rsidR="0011242E">
        <w:t xml:space="preserve">in </w:t>
      </w:r>
      <w:r>
        <w:t xml:space="preserve">power systems planning/operations, revenue projection, rate design, energy trading, </w:t>
      </w:r>
      <w:r w:rsidR="0011242E">
        <w:t>and other activities</w:t>
      </w:r>
      <w:r w:rsidR="003254E5">
        <w:t xml:space="preserve"> </w:t>
      </w:r>
      <w:r w:rsidR="009F6725">
        <w:fldChar w:fldCharType="begin" w:fldLock="1"/>
      </w:r>
      <w:r w:rsidR="00527687">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Society","id":"ITEM-3","issued":{"date-parts":[["2017"]]},"title":"Electrical load forecasting models: A critical systematic review","type":"article"},"uris":["http://www.mendeley.com/documents/?uuid=615d987e-400a-4457-a9c1-e419ac8b1f00"]}],"mendeley":{"formattedCitation":"[3]–[5]","plainTextFormattedCitation":"[3]–[5]","previouslyFormattedCitation":"[3]–[5]"},"properties":{"noteIndex":0},"schema":"https://github.com/citation-style-language/schema/raw/master/csl-citation.json"}</w:instrText>
      </w:r>
      <w:r w:rsidR="009F6725">
        <w:fldChar w:fldCharType="separate"/>
      </w:r>
      <w:r w:rsidR="00527687" w:rsidRPr="00527687">
        <w:rPr>
          <w:noProof/>
        </w:rPr>
        <w:t>[3]–[5]</w:t>
      </w:r>
      <w:r w:rsidR="009F6725">
        <w:fldChar w:fldCharType="end"/>
      </w:r>
      <w:r w:rsidR="009F6725">
        <w:t>.</w:t>
      </w:r>
      <w:r>
        <w:t xml:space="preserve"> </w:t>
      </w:r>
    </w:p>
    <w:p w14:paraId="44825881" w14:textId="4447BDCB" w:rsidR="002F30FB" w:rsidRDefault="00211911" w:rsidP="00C0493C">
      <w:pPr>
        <w:pStyle w:val="BodyText"/>
        <w:ind w:firstLine="288"/>
      </w:pPr>
      <w:r>
        <w:t xml:space="preserve">Electric load forecasting is well </w:t>
      </w:r>
      <w:r w:rsidR="003254E5">
        <w:t>studied</w:t>
      </w:r>
      <w:r>
        <w:t xml:space="preserve"> </w:t>
      </w:r>
      <w:r w:rsidR="00765C78">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forecasting","type":"article-journal","volume":"2017-Decem"},"uris":["http://www.mendeley.com/documents/?uuid=06ce35f9-731b-48c3-8a22-f373ce39725d"]},{"id":"ITEM-3","itemData":{"DOI":"10.1016/j.rser.2017.02.023","ISSN":"18790690","abstract":"Electricity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Reviews","id":"ITEM-3","issued":{"date-parts":[["2017"]]},"title":"A review and analysis of regression and machine learning models on commercial building electricity load forecasting","type":"article"},"uris":["http://www.mendeley.com/documents/?uuid=3ed04135-1610-447e-8b7f-927a1b8a387c"]},{"id":"ITEM-4","itemData":{"DOI":"10.1016/j.procs.2015.04.160","ISSN":"18770509","abstract":"The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Science","id":"ITEM-4","issued":{"date-parts":[["2015"]]},"title":"A review of short term load forecasting using artificial neural network models","type":"paper-conference"},"uris":["http://www.mendeley.com/documents/?uuid=551ddfd8-11e8-4840-a0d0-747025f85887"]}],"mendeley":{"formattedCitation":"[1], [6]–[8]","plainTextFormattedCitation":"[1], [6]–[8]","previouslyFormattedCitation":"[1], [6]–[8]"},"properties":{"noteIndex":0},"schema":"https://github.com/citation-style-language/schema/raw/master/csl-citation.json"}</w:instrText>
      </w:r>
      <w:r w:rsidR="00765C78">
        <w:fldChar w:fldCharType="separate"/>
      </w:r>
      <w:r w:rsidR="00527687" w:rsidRPr="00527687">
        <w:rPr>
          <w:noProof/>
        </w:rPr>
        <w:t>[1], [6]–[8]</w:t>
      </w:r>
      <w:r w:rsidR="00765C78">
        <w:fldChar w:fldCharType="end"/>
      </w:r>
      <w:r w:rsidR="00E42B0E">
        <w:t>,</w:t>
      </w:r>
      <w:r>
        <w:t xml:space="preserve"> and m</w:t>
      </w:r>
      <w:r w:rsidR="001054E8">
        <w:t xml:space="preserve">ost current research </w:t>
      </w:r>
      <w:r w:rsidR="00C6637B">
        <w:t>focuses</w:t>
      </w:r>
      <w:r w:rsidR="001054E8">
        <w:t xml:space="preserve"> on developing more accurate forecasts.  </w:t>
      </w:r>
      <w:r w:rsidR="00707CE2">
        <w:t>Load forecasting</w:t>
      </w:r>
      <w:r>
        <w:t xml:space="preserve"> is particularly </w:t>
      </w:r>
      <w:r w:rsidR="00057DB8">
        <w:t>relevant</w:t>
      </w:r>
      <w:r>
        <w:t xml:space="preserve"> in today</w:t>
      </w:r>
      <w:r w:rsidR="006143C7">
        <w:t>’</w:t>
      </w:r>
      <w:r>
        <w:t>s context</w:t>
      </w:r>
      <w:r w:rsidR="002F30FB">
        <w:t>, with the advent of new smart grid technologies.</w:t>
      </w:r>
      <w:r w:rsidR="009C3E14">
        <w:t xml:space="preserve"> </w:t>
      </w:r>
      <w:r w:rsidR="002F30FB">
        <w:t>The demand pattern</w:t>
      </w:r>
      <w:r>
        <w:t xml:space="preserve">s used to drive these technologies </w:t>
      </w:r>
      <w:r w:rsidR="00F547E6">
        <w:t xml:space="preserve">are </w:t>
      </w:r>
      <w:r w:rsidR="002F30FB">
        <w:t xml:space="preserve">complex due to </w:t>
      </w:r>
      <w:r w:rsidR="00F547E6">
        <w:t xml:space="preserve">the </w:t>
      </w:r>
      <w:r w:rsidR="002F30FB">
        <w:t>deregulation of energy markets</w:t>
      </w:r>
      <w:r w:rsidR="00C6637B">
        <w:t xml:space="preserve"> </w:t>
      </w:r>
      <w:r w:rsidR="00210196">
        <w:t>and</w:t>
      </w:r>
      <w:r w:rsidR="00061F72">
        <w:t xml:space="preserve"> also</w:t>
      </w:r>
      <w:r w:rsidR="00210196">
        <w:t xml:space="preserve"> the </w:t>
      </w:r>
      <w:r w:rsidR="00B426D0">
        <w:t>number of different random variables, often governed by human behavio</w:t>
      </w:r>
      <w:r w:rsidR="00C6637B">
        <w:t>u</w:t>
      </w:r>
      <w:r w:rsidR="00B426D0">
        <w:t xml:space="preserve">r, </w:t>
      </w:r>
      <w:r w:rsidR="00210196">
        <w:t xml:space="preserve">which </w:t>
      </w:r>
      <w:r w:rsidR="00B426D0">
        <w:t>need</w:t>
      </w:r>
      <w:r w:rsidR="00C6637B">
        <w:t>s</w:t>
      </w:r>
      <w:r w:rsidR="00B426D0">
        <w:t xml:space="preserve"> to be</w:t>
      </w:r>
      <w:r w:rsidR="00C6637B">
        <w:t xml:space="preserve"> considered</w:t>
      </w:r>
      <w:r w:rsidR="00B426D0">
        <w:t xml:space="preserve"> to predict</w:t>
      </w:r>
      <w:r w:rsidR="00F547E6">
        <w:t xml:space="preserve"> </w:t>
      </w:r>
      <w:r w:rsidR="002067E2">
        <w:t xml:space="preserve">future </w:t>
      </w:r>
      <w:r w:rsidR="00F547E6">
        <w:t>electricity demand</w:t>
      </w:r>
      <w:r>
        <w:t>. F</w:t>
      </w:r>
      <w:r w:rsidR="002F30FB">
        <w:t xml:space="preserve">inding an appropriate forecasting model for a specific electricity network is not a trivial task </w:t>
      </w:r>
      <w:r w:rsidR="009C3E14">
        <w:fldChar w:fldCharType="begin" w:fldLock="1"/>
      </w:r>
      <w:r w:rsidR="00527687">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mendeley":{"formattedCitation":"[4]","plainTextFormattedCitation":"[4]","previouslyFormattedCitation":"[4]"},"properties":{"noteIndex":0},"schema":"https://github.com/citation-style-language/schema/raw/master/csl-citation.json"}</w:instrText>
      </w:r>
      <w:r w:rsidR="009C3E14">
        <w:fldChar w:fldCharType="separate"/>
      </w:r>
      <w:r w:rsidR="00527687" w:rsidRPr="00527687">
        <w:rPr>
          <w:noProof/>
        </w:rPr>
        <w:t>[4]</w:t>
      </w:r>
      <w:r w:rsidR="009C3E14">
        <w:fldChar w:fldCharType="end"/>
      </w:r>
      <w:r w:rsidR="009C3E14">
        <w:fldChar w:fldCharType="begin" w:fldLock="1"/>
      </w:r>
      <w:r w:rsidR="00527687">
        <w:instrText>ADDIN CSL_CITATION {"citationItems":[{"id":"ITEM-1","itemData":{"DOI":"10.1016/j.scs.2017.08.009","ISSN":"22106707","abstract":"Electricity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Society","id":"ITEM-1","issued":{"date-parts":[["2017"]]},"title":"Electrical load forecasting models: A critical systematic review","type":"article"},"uris":["http://www.mendeley.com/documents/?uuid=615d987e-400a-4457-a9c1-e419ac8b1f00"]}],"mendeley":{"formattedCitation":"[5]","plainTextFormattedCitation":"[5]","previouslyFormattedCitation":"[5]"},"properties":{"noteIndex":0},"schema":"https://github.com/citation-style-language/schema/raw/master/csl-citation.json"}</w:instrText>
      </w:r>
      <w:r w:rsidR="009C3E14">
        <w:fldChar w:fldCharType="separate"/>
      </w:r>
      <w:r w:rsidR="00527687" w:rsidRPr="00527687">
        <w:rPr>
          <w:noProof/>
        </w:rPr>
        <w:t>[5]</w:t>
      </w:r>
      <w:r w:rsidR="009C3E14">
        <w:fldChar w:fldCharType="end"/>
      </w:r>
      <w:r w:rsidR="00210196">
        <w:fldChar w:fldCharType="begin" w:fldLock="1"/>
      </w:r>
      <w:r w:rsidR="00210196">
        <w:instrText>ADDIN CSL_CITATION {"citationItems":[{"id":"ITEM-1","itemData":{"DOI":"10.1186/s43067-020-00021-8","ISSN":"2314-7172","abstract":"The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Technology","id":"ITEM-1","issued":{"date-parts":[["2020"]]},"title":"Electricity load forecasting: a systematic review","type":"article-journal"},"uris":["http://www.mendeley.com/documents/?uuid=a4a08c2c-096c-4f5a-86be-386f6845def8"]}],"mendeley":{"formattedCitation":"[9]","plainTextFormattedCitation":"[9]","previouslyFormattedCitation":"[9]"},"properties":{"noteIndex":0},"schema":"https://github.com/citation-style-language/schema/raw/master/csl-citation.json"}</w:instrText>
      </w:r>
      <w:r w:rsidR="00210196">
        <w:fldChar w:fldCharType="separate"/>
      </w:r>
      <w:r w:rsidR="00210196" w:rsidRPr="00527687">
        <w:rPr>
          <w:noProof/>
        </w:rPr>
        <w:t>[9]</w:t>
      </w:r>
      <w:r w:rsidR="00210196">
        <w:fldChar w:fldCharType="end"/>
      </w:r>
      <w:r w:rsidR="009C3E14">
        <w:t xml:space="preserve">. </w:t>
      </w:r>
      <w:r w:rsidR="009A249D">
        <w:t>Different factors can affect load forecast</w:t>
      </w:r>
      <w:r w:rsidR="00B426D0">
        <w:t>s,</w:t>
      </w:r>
      <w:r w:rsidR="009A249D">
        <w:t xml:space="preserve"> such as the location of the area, the type of customers in the region, weather factors (</w:t>
      </w:r>
      <w:r w:rsidR="00E53D9F">
        <w:t>e.g</w:t>
      </w:r>
      <w:r w:rsidR="00707CE2">
        <w:t xml:space="preserve">., </w:t>
      </w:r>
      <w:r w:rsidR="009A249D">
        <w:t>temperature), the time of the day, day of the week, and other unpredictable factors (</w:t>
      </w:r>
      <w:r w:rsidR="00707CE2">
        <w:t xml:space="preserve">i.e., </w:t>
      </w:r>
      <w:r w:rsidR="009A249D">
        <w:t>coronavirus outbreak).</w:t>
      </w:r>
      <w:r w:rsidR="00E53D9F">
        <w:t xml:space="preserve">  Also, e</w:t>
      </w:r>
      <w:r w:rsidR="002F30FB">
        <w:t xml:space="preserve">lectricity demand </w:t>
      </w:r>
      <w:r w:rsidR="00707CE2">
        <w:t xml:space="preserve">can be </w:t>
      </w:r>
      <w:r w:rsidR="002F30FB">
        <w:t xml:space="preserve">assessed by </w:t>
      </w:r>
      <w:r w:rsidR="00092995">
        <w:t>tracking it</w:t>
      </w:r>
      <w:r w:rsidR="002F30FB">
        <w:t xml:space="preserve"> periodically</w:t>
      </w:r>
      <w:r w:rsidR="00092995">
        <w:t xml:space="preserve"> </w:t>
      </w:r>
      <w:r w:rsidR="000279C1">
        <w:t xml:space="preserve">- </w:t>
      </w:r>
      <w:r w:rsidR="000279C1">
        <w:lastRenderedPageBreak/>
        <w:t>hourly</w:t>
      </w:r>
      <w:r w:rsidR="002F30FB">
        <w:t xml:space="preserve">, daily, weekly, monthly, </w:t>
      </w:r>
      <w:r w:rsidR="00092995">
        <w:t>or</w:t>
      </w:r>
      <w:r w:rsidR="002F30FB">
        <w:t xml:space="preserve"> yearly</w:t>
      </w:r>
      <w:r w:rsidR="00E53D9F">
        <w:t xml:space="preserve"> and forecasting </w:t>
      </w:r>
      <w:r w:rsidR="002F30FB">
        <w:t xml:space="preserve">processes can be </w:t>
      </w:r>
      <w:r w:rsidR="00A60F2B">
        <w:t>applied to various horizons</w:t>
      </w:r>
      <w:r w:rsidR="002F30FB">
        <w:t>: very short-term load forecasting (VSTLF</w:t>
      </w:r>
      <w:r w:rsidR="000808D2">
        <w:t>, &lt;1</w:t>
      </w:r>
      <w:r w:rsidR="00A60F2B">
        <w:t>-</w:t>
      </w:r>
      <w:r w:rsidR="000808D2">
        <w:t>day</w:t>
      </w:r>
      <w:r w:rsidR="002F30FB">
        <w:t>), short</w:t>
      </w:r>
      <w:r w:rsidR="0004030A">
        <w:t>-</w:t>
      </w:r>
      <w:r w:rsidR="002F30FB">
        <w:t>term load forecasting (STLF</w:t>
      </w:r>
      <w:r w:rsidR="000808D2">
        <w:t xml:space="preserve">, </w:t>
      </w:r>
      <w:r w:rsidR="00A60F2B">
        <w:t>&lt;</w:t>
      </w:r>
      <w:r w:rsidR="000808D2">
        <w:t>2-weeks</w:t>
      </w:r>
      <w:r w:rsidR="002F30FB">
        <w:t>), medium-term load forecasting (MTLF</w:t>
      </w:r>
      <w:r w:rsidR="00A60F2B">
        <w:t xml:space="preserve"> &lt;3-years</w:t>
      </w:r>
      <w:r w:rsidR="002F30FB">
        <w:t>), and long-term load forecasting (LTLF</w:t>
      </w:r>
      <w:r w:rsidR="000808D2">
        <w:t xml:space="preserve"> &gt;3years</w:t>
      </w:r>
      <w:r w:rsidR="002F30FB">
        <w:t xml:space="preserve">) </w:t>
      </w:r>
      <w:r w:rsidR="002F30FB">
        <w:fldChar w:fldCharType="begin" w:fldLock="1"/>
      </w:r>
      <w:r w:rsidR="00527687">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Access","id":"ITEM-1","issued":{"date-parts":[["2019"]]},"page":"88058-88071","publisher":"Institute of Electrical and Electronics Engineers Inc.","title":"Multi-scale convolutional neural network with time-cognition for multi-step short-Term load forecasting","type":"article-journal","volume":"7"},"uris":["http://www.mendeley.com/documents/?uuid=b118e4ef-f76a-3b31-86ac-5f344b93078b"]}],"mendeley":{"formattedCitation":"[10]","plainTextFormattedCitation":"[10]","previouslyFormattedCitation":"[10]"},"properties":{"noteIndex":0},"schema":"https://github.com/citation-style-language/schema/raw/master/csl-citation.json"}</w:instrText>
      </w:r>
      <w:r w:rsidR="002F30FB">
        <w:fldChar w:fldCharType="separate"/>
      </w:r>
      <w:r w:rsidR="00527687" w:rsidRPr="00527687">
        <w:rPr>
          <w:noProof/>
        </w:rPr>
        <w:t>[10]</w:t>
      </w:r>
      <w:r w:rsidR="002F30FB">
        <w:fldChar w:fldCharType="end"/>
      </w:r>
      <w:r w:rsidR="002F30FB">
        <w:t xml:space="preserve">. </w:t>
      </w:r>
      <w:r w:rsidR="00E53D9F">
        <w:t xml:space="preserve"> </w:t>
      </w:r>
      <w:r w:rsidR="002F30FB">
        <w:t>Short</w:t>
      </w:r>
      <w:r w:rsidR="00A60F2B">
        <w:t>er</w:t>
      </w:r>
      <w:r w:rsidR="0004030A">
        <w:t>-</w:t>
      </w:r>
      <w:r w:rsidR="002F30FB">
        <w:t xml:space="preserve">term forecasting has been the </w:t>
      </w:r>
      <w:r w:rsidR="00A60F2B">
        <w:t>focus</w:t>
      </w:r>
      <w:r w:rsidR="002F30FB">
        <w:t xml:space="preserve"> in most </w:t>
      </w:r>
      <w:r w:rsidR="00E53D9F">
        <w:t xml:space="preserve">current </w:t>
      </w:r>
      <w:r w:rsidR="003254E5">
        <w:t>research</w:t>
      </w:r>
      <w:r w:rsidR="00A60F2B">
        <w:t>, concentrating</w:t>
      </w:r>
      <w:r w:rsidR="002F30FB">
        <w:t xml:space="preserve"> on horizons of less than </w:t>
      </w:r>
      <w:r w:rsidR="00707CE2">
        <w:t>two</w:t>
      </w:r>
      <w:r w:rsidR="002F30FB">
        <w:t xml:space="preserve"> weeks </w:t>
      </w:r>
      <w:r w:rsidR="002271BE">
        <w:fldChar w:fldCharType="begin" w:fldLock="1"/>
      </w:r>
      <w:r w:rsidR="002271BE">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2271BE">
        <w:fldChar w:fldCharType="separate"/>
      </w:r>
      <w:r w:rsidR="002271BE" w:rsidRPr="00527687">
        <w:rPr>
          <w:noProof/>
        </w:rPr>
        <w:t>[1]</w:t>
      </w:r>
      <w:r w:rsidR="002271BE">
        <w:fldChar w:fldCharType="end"/>
      </w:r>
      <w:r w:rsidR="002271BE" w:rsidRPr="002271BE">
        <w:t xml:space="preserve"> </w:t>
      </w:r>
      <w:r w:rsidR="002271BE">
        <w:fldChar w:fldCharType="begin" w:fldLock="1"/>
      </w:r>
      <w:r w:rsidR="002271BE">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Access","id":"ITEM-1","issued":{"date-parts":[["2019"]]},"page":"88058-88071","publisher":"Institute of Electrical and Electronics Engineers Inc.","title":"Multi-scale convolutional neural network with time-cognition for multi-step short-Term load forecasting","type":"article-journal","volume":"7"},"uris":["http://www.mendeley.com/documents/?uuid=b118e4ef-f76a-3b31-86ac-5f344b93078b"]}],"mendeley":{"formattedCitation":"[10]","plainTextFormattedCitation":"[10]","previouslyFormattedCitation":"[10]"},"properties":{"noteIndex":0},"schema":"https://github.com/citation-style-language/schema/raw/master/csl-citation.json"}</w:instrText>
      </w:r>
      <w:r w:rsidR="002271BE">
        <w:fldChar w:fldCharType="separate"/>
      </w:r>
      <w:r w:rsidR="002271BE" w:rsidRPr="00527687">
        <w:rPr>
          <w:noProof/>
        </w:rPr>
        <w:t>[10]</w:t>
      </w:r>
      <w:r w:rsidR="002271BE">
        <w:fldChar w:fldCharType="end"/>
      </w:r>
      <w:r w:rsidR="002F30FB">
        <w:fldChar w:fldCharType="begin" w:fldLock="1"/>
      </w:r>
      <w:r w:rsidR="00527687">
        <w:instrText>ADDIN CSL_CITATION {"citationItems":[{"id":"ITEM-1","itemData":{"DOI":"10.1109/TSG.2013.2274373","ISSN":"19493053","abstract":"The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Grid","id":"ITEM-1","issue":"1","issued":{"date-parts":[["2014"]]},"page":"456-462","publisher":"IEEE","title":"Long term probabilistic load forecasting and normalization with hourly information","type":"article-journal","volume":"5"},"uris":["http://www.mendeley.com/documents/?uuid=3d2f3b02-12fc-417c-a746-0bb1d4ba5f98"]}],"mendeley":{"formattedCitation":"[11]","plainTextFormattedCitation":"[11]","previouslyFormattedCitation":"[11]"},"properties":{"noteIndex":0},"schema":"https://github.com/citation-style-language/schema/raw/master/csl-citation.json"}</w:instrText>
      </w:r>
      <w:r w:rsidR="002F30FB">
        <w:fldChar w:fldCharType="separate"/>
      </w:r>
      <w:r w:rsidR="00527687" w:rsidRPr="00527687">
        <w:rPr>
          <w:noProof/>
        </w:rPr>
        <w:t>[11]</w:t>
      </w:r>
      <w:r w:rsidR="002F30FB">
        <w:fldChar w:fldCharType="end"/>
      </w:r>
      <w:r w:rsidR="002271BE">
        <w:t>.</w:t>
      </w:r>
      <w:r w:rsidR="002271BE" w:rsidDel="002271BE">
        <w:t xml:space="preserve"> </w:t>
      </w:r>
    </w:p>
    <w:p w14:paraId="5DA28953" w14:textId="1CB77E74" w:rsidR="00CE1DD1" w:rsidRDefault="00152ED0" w:rsidP="00CE1DD1">
      <w:pPr>
        <w:pStyle w:val="BodyText"/>
        <w:ind w:firstLine="288"/>
        <w:rPr>
          <w:lang w:val="en-US"/>
        </w:rPr>
      </w:pPr>
      <w:r>
        <w:t xml:space="preserve">Both </w:t>
      </w:r>
      <w:r w:rsidR="00427763">
        <w:t xml:space="preserve">statistical </w:t>
      </w:r>
      <w:r>
        <w:t xml:space="preserve">techniques </w:t>
      </w:r>
      <w:r w:rsidR="00427763">
        <w:t xml:space="preserve">and </w:t>
      </w:r>
      <w:r>
        <w:t>artificial intelligence</w:t>
      </w:r>
      <w:r w:rsidR="008C0A9B">
        <w:t xml:space="preserve"> (AI)</w:t>
      </w:r>
      <w:r>
        <w:t xml:space="preserve"> have been applied to provide load forecasts</w:t>
      </w:r>
      <w:r w:rsidR="00707CE2">
        <w:t>,</w:t>
      </w:r>
      <w:r>
        <w:t xml:space="preserve"> and with the advent of </w:t>
      </w:r>
      <w:r w:rsidR="00C6637B">
        <w:t>the</w:t>
      </w:r>
      <w:r w:rsidR="00E4065F">
        <w:t xml:space="preserve"> wide-spread</w:t>
      </w:r>
      <w:r w:rsidR="002271BE">
        <w:t xml:space="preserve"> </w:t>
      </w:r>
      <w:r>
        <w:t xml:space="preserve">application of data science, the </w:t>
      </w:r>
      <w:r w:rsidR="007C1F0C">
        <w:t>boundary between the</w:t>
      </w:r>
      <w:r>
        <w:t>se</w:t>
      </w:r>
      <w:r w:rsidR="007C1F0C">
        <w:t xml:space="preserve"> two </w:t>
      </w:r>
      <w:r>
        <w:t xml:space="preserve">approaches </w:t>
      </w:r>
      <w:r w:rsidR="007C1F0C">
        <w:t xml:space="preserve">is becoming more equivocal </w:t>
      </w:r>
      <w:r w:rsidR="007C1F0C">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7C1F0C">
        <w:fldChar w:fldCharType="separate"/>
      </w:r>
      <w:r w:rsidR="00527687" w:rsidRPr="00527687">
        <w:rPr>
          <w:noProof/>
        </w:rPr>
        <w:t>[1]</w:t>
      </w:r>
      <w:r w:rsidR="007C1F0C">
        <w:fldChar w:fldCharType="end"/>
      </w:r>
      <w:r w:rsidR="007C1F0C">
        <w:t>.</w:t>
      </w:r>
      <w:r w:rsidR="008C0A9B">
        <w:t xml:space="preserve"> </w:t>
      </w:r>
      <w:r w:rsidR="002C4098">
        <w:rPr>
          <w:lang w:val="en-US"/>
        </w:rPr>
        <w:t xml:space="preserve">Examples of statistical techniques </w:t>
      </w:r>
      <w:r w:rsidR="008C0A9B">
        <w:rPr>
          <w:lang w:val="en-US"/>
        </w:rPr>
        <w:t xml:space="preserve">applied to electrical load </w:t>
      </w:r>
      <w:r w:rsidR="009E24ED">
        <w:rPr>
          <w:lang w:val="en-US"/>
        </w:rPr>
        <w:t>forecasting</w:t>
      </w:r>
      <w:r w:rsidR="008C0A9B">
        <w:rPr>
          <w:lang w:val="en-US"/>
        </w:rPr>
        <w:t xml:space="preserve"> include m</w:t>
      </w:r>
      <w:r w:rsidR="009A4A94">
        <w:rPr>
          <w:lang w:val="en-US"/>
        </w:rPr>
        <w:t xml:space="preserve">ultiple </w:t>
      </w:r>
      <w:r w:rsidR="008C0A9B">
        <w:rPr>
          <w:lang w:val="en-US"/>
        </w:rPr>
        <w:t>linear regression analysis</w:t>
      </w:r>
      <w:r w:rsidR="00233E2B">
        <w:rPr>
          <w:lang w:val="en-US"/>
        </w:rPr>
        <w:t xml:space="preserve"> </w:t>
      </w:r>
      <w:r w:rsidR="00233E2B">
        <w:rPr>
          <w:lang w:val="en-US"/>
        </w:rPr>
        <w:fldChar w:fldCharType="begin" w:fldLock="1"/>
      </w:r>
      <w:r w:rsidR="00527687">
        <w:rPr>
          <w:lang w:val="en-US"/>
        </w:rPr>
        <w:instrText>ADDIN CSL_CITATION {"citationItems":[{"id":"ITEM-1","itemData":{"DOI":"10.1109/CICT.2016.44","ISBN":"9781509002108","abstract":"Energy demand forecasting is of great importance in the management of power systems. In this paper artificial neural network technique (ANN) and multiple linear regressions method is used for forecasting the load curve. Algorithms using these techniques have been programmed using MATLAB and applied to the case study. The efficiency of both the model is determined from the load curve and the load is predicted as a testing sample.","author":[{"dropping-particle":"","family":"Kumar","given":"Sharad","non-dropping-particle":"","parse-names":false,"suffix":""},{"dropping-particle":"","family":"Mishra","given":"Shashank","non-dropping-particle":"","parse-names":false,"suffix":""},{"dropping-particle":"","family":"Gupta","given":"Shashank","non-dropping-particle":"","parse-names":false,"suffix":""}],"container-title":"Proceedings - 2016 2nd International Conference on Computational Intelligence and Communication Technology, CICT 2016","id":"ITEM-1","issued":{"date-parts":[["2016"]]},"title":"Short term load forecasting using ANN and multiple linear regression","type":"paper-conference"},"uris":["http://www.mendeley.com/documents/?uuid=2cbd335a-5397-437d-9756-f9c743e1978f"]}],"mendeley":{"formattedCitation":"[12]","plainTextFormattedCitation":"[12]","previouslyFormattedCitation":"[12]"},"properties":{"noteIndex":0},"schema":"https://github.com/citation-style-language/schema/raw/master/csl-citation.json"}</w:instrText>
      </w:r>
      <w:r w:rsidR="00233E2B">
        <w:rPr>
          <w:lang w:val="en-US"/>
        </w:rPr>
        <w:fldChar w:fldCharType="separate"/>
      </w:r>
      <w:r w:rsidR="00527687" w:rsidRPr="00527687">
        <w:rPr>
          <w:noProof/>
          <w:lang w:val="en-US"/>
        </w:rPr>
        <w:t>[12]</w:t>
      </w:r>
      <w:r w:rsidR="00233E2B">
        <w:rPr>
          <w:lang w:val="en-US"/>
        </w:rPr>
        <w:fldChar w:fldCharType="end"/>
      </w:r>
      <w:r w:rsidR="00233E2B">
        <w:rPr>
          <w:lang w:val="en-US"/>
        </w:rPr>
        <w:fldChar w:fldCharType="begin" w:fldLock="1"/>
      </w:r>
      <w:r w:rsidR="00527687">
        <w:rPr>
          <w:lang w:val="en-US"/>
        </w:rPr>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[13]","plainTextFormattedCitation":"[13]","previouslyFormattedCitation":"[13]"},"properties":{"noteIndex":0},"schema":"https://github.com/citation-style-language/schema/raw/master/csl-citation.json"}</w:instrText>
      </w:r>
      <w:r w:rsidR="00233E2B">
        <w:rPr>
          <w:lang w:val="en-US"/>
        </w:rPr>
        <w:fldChar w:fldCharType="separate"/>
      </w:r>
      <w:r w:rsidR="00527687" w:rsidRPr="00527687">
        <w:rPr>
          <w:noProof/>
          <w:lang w:val="en-US"/>
        </w:rPr>
        <w:t>[13]</w:t>
      </w:r>
      <w:r w:rsidR="00233E2B">
        <w:rPr>
          <w:lang w:val="en-US"/>
        </w:rPr>
        <w:fldChar w:fldCharType="end"/>
      </w:r>
      <w:r w:rsidR="009A4A94">
        <w:rPr>
          <w:lang w:val="en-US"/>
        </w:rPr>
        <w:t xml:space="preserve">, </w:t>
      </w:r>
      <w:r w:rsidR="008C0A9B">
        <w:rPr>
          <w:lang w:val="en-US"/>
        </w:rPr>
        <w:t>e</w:t>
      </w:r>
      <w:r w:rsidR="009A4A94">
        <w:rPr>
          <w:lang w:val="en-US"/>
        </w:rPr>
        <w:t xml:space="preserve">xponential </w:t>
      </w:r>
      <w:r w:rsidR="008C0A9B">
        <w:rPr>
          <w:lang w:val="en-US"/>
        </w:rPr>
        <w:t>s</w:t>
      </w:r>
      <w:r w:rsidR="009A4A94">
        <w:rPr>
          <w:lang w:val="en-US"/>
        </w:rPr>
        <w:t>moothing</w:t>
      </w:r>
      <w:r w:rsidR="00847AFB">
        <w:rPr>
          <w:lang w:val="en-US"/>
        </w:rPr>
        <w:t xml:space="preserve"> </w:t>
      </w:r>
      <w:r w:rsidR="00847AFB">
        <w:rPr>
          <w:lang w:val="en-US"/>
        </w:rPr>
        <w:fldChar w:fldCharType="begin" w:fldLock="1"/>
      </w:r>
      <w:r w:rsidR="00527687">
        <w:rPr>
          <w:lang w:val="en-US"/>
        </w:rPr>
        <w:instrText>ADDIN CSL_CITATION {"citationItems":[{"id":"ITEM-1","itemData":{"DOI":"10.1109/APPEEC.2012.6307555","ISBN":"9781457705472","ISSN":"21574839","abstract":"Exponential smoothing model is one of the main load forecasting models of power systems, the accuracy of the model depends on smoothing coefficient. In this paper, a study on how to seek the best smoothing coefficient is given. The results show that using the principle of weighting more on near data and weighting less on far data to seek the optimal smoothing coefficient can get a better result. Based on the result, a method of how to weight more on near data and weight less on far data is proposed. A practical example of load forecasting with the method is also shown here. © 2012 IEEE.","author":[{"dropping-particle":"","family":"Ji","given":"Peirong","non-dropping-particle":"","parse-names":false,"suffix":""},{"dropping-particle":"","family":"Xiong","given":"Di","non-dropping-particle":"","parse-names":false,"suffix":""},{"dropping-particle":"","family":"Wang","given":"Peng","non-dropping-particle":"","parse-names":false,"suffix":""},{"dropping-particle":"","family":"Chen","given":"Juan","non-dropping-particle":"","parse-names":false,"suffix":""}],"container-title":"Asia-Pacific Power and Energy Engineering Conference, APPEEC","id":"ITEM-1","issued":{"date-parts":[["2012"]]},"title":"A study on exponential smoothing model for load forecasting","type":"paper-conference"},"uris":["http://www.mendeley.com/documents/?uuid=be77df21-3615-4771-90f2-0d2ca40e1ba4"]},{"id":"ITEM-2","itemData":{"DOI":"10.1016/j.ejor.2018.12.013","ISSN":"03772217","abstract":"This article draws from research on ensembles in computational intelligence to propose structural combinations of forecasts, which are point forecast combinations that are based on information from the parameters of the individual models that generated the forecasts. Two types of structural combination are proposed which use seasonal exponential smoothing as base models, and are applied to forecast short-term electricity demand. Although forecasting performance may depend on how ensembles are generated, results show that the proposed combinations can outperform competitive benchmarks. The methods can be used to forecast other seasonal data and be extended to different types of forecasting models.","author":[{"dropping-particle":"","family":"Rendon-Sanchez","given":"Juan F.","non-dropping-particle":"","parse-names":false,"suffix":""},{"dropping-particle":"","family":"Menezes","given":"Lilian M.","non-dropping-particle":"de","parse-names":false,"suffix":""}],"container-title":"European Journal of Operational Research","id":"ITEM-2","issued":{"date-parts":[["2019"]]},"title":"Structural combination of seasonal exponential smoothing forecasts applied to load forecasting","type":"article-journal"},"uris":["http://www.mendeley.com/documents/?uuid=53245019-974b-4e58-9957-513582620681"]}],"mendeley":{"formattedCitation":"[14], [15]","plainTextFormattedCitation":"[14], [15]","previouslyFormattedCitation":"[14], [15]"},"properties":{"noteIndex":0},"schema":"https://github.com/citation-style-language/schema/raw/master/csl-citation.json"}</w:instrText>
      </w:r>
      <w:r w:rsidR="00847AFB">
        <w:rPr>
          <w:lang w:val="en-US"/>
        </w:rPr>
        <w:fldChar w:fldCharType="separate"/>
      </w:r>
      <w:r w:rsidR="00527687" w:rsidRPr="00527687">
        <w:rPr>
          <w:noProof/>
          <w:lang w:val="en-US"/>
        </w:rPr>
        <w:t>[14], [15]</w:t>
      </w:r>
      <w:r w:rsidR="00847AFB">
        <w:rPr>
          <w:lang w:val="en-US"/>
        </w:rPr>
        <w:fldChar w:fldCharType="end"/>
      </w:r>
      <w:r w:rsidR="009A4A94">
        <w:rPr>
          <w:lang w:val="en-US"/>
        </w:rPr>
        <w:t>,</w:t>
      </w:r>
      <w:r w:rsidR="008C0A9B">
        <w:rPr>
          <w:lang w:val="en-US"/>
        </w:rPr>
        <w:t xml:space="preserve"> and</w:t>
      </w:r>
      <w:r w:rsidR="009A4A94">
        <w:rPr>
          <w:lang w:val="en-US"/>
        </w:rPr>
        <w:t xml:space="preserve"> </w:t>
      </w:r>
      <w:r w:rsidR="008C0A9B">
        <w:rPr>
          <w:lang w:val="en-US"/>
        </w:rPr>
        <w:t>auto</w:t>
      </w:r>
      <w:r w:rsidR="0004030A">
        <w:rPr>
          <w:lang w:val="en-US"/>
        </w:rPr>
        <w:t>-</w:t>
      </w:r>
      <w:r w:rsidR="008C0A9B">
        <w:rPr>
          <w:lang w:val="en-US"/>
        </w:rPr>
        <w:t xml:space="preserve">regressive integrated moving average </w:t>
      </w:r>
      <w:r w:rsidR="009A4A94">
        <w:rPr>
          <w:lang w:val="en-US"/>
        </w:rPr>
        <w:t>(ARIMA)</w:t>
      </w:r>
      <w:r w:rsidR="008C0A9B">
        <w:rPr>
          <w:lang w:val="en-US"/>
        </w:rPr>
        <w:t xml:space="preserve"> mode</w:t>
      </w:r>
      <w:r w:rsidR="00C6637B">
        <w:rPr>
          <w:lang w:val="en-US"/>
        </w:rPr>
        <w:t>l</w:t>
      </w:r>
      <w:r w:rsidR="008C0A9B">
        <w:rPr>
          <w:lang w:val="en-US"/>
        </w:rPr>
        <w:t xml:space="preserve">ling </w:t>
      </w:r>
      <w:r w:rsidR="00F547E6">
        <w:rPr>
          <w:lang w:val="en-US"/>
        </w:rPr>
        <w:fldChar w:fldCharType="begin" w:fldLock="1"/>
      </w:r>
      <w:r w:rsidR="00527687">
        <w:rPr>
          <w:lang w:val="en-US"/>
        </w:rPr>
        <w:instrText>ADDIN CSL_CITATION {"citationItems":[{"id":"ITEM-1","itemData":{"DOI":"10.1109/SmartGridComm.2019.8909756","ISBN":"9781538680995","abstract":"Electrical load forecasting is an important part of power system planning and operation, which can guide the power enterprises to arrange generation plan reasonably, reduce the cost of power generation, and provide a reference for power grid reconstruction and optimization. However, due to the complicated inner non-linear property and seasonality pattern of electrical load, accurate short-term load forecasting (STLF) is of big challenge. In this paper, we firstly study the large time-span quasi-periodicity of load sequences, including the inner correlation of a short load segment and the quasi-periodicity among the load segments spanning different time duration from a week to a month. Then, an ensemble method is proposed, which combines Auto-regressive Integrated Moving Average (ARIMA) and Long Short Term Memory (LSTM) in order to fully exploit the large time-span quasi-periodicity of the loads. Here, ARIMA model captures the stationary pattern of the load segments, while LSTM extracts the complicated non-linear relations of load segments. The proposed method is evaluated on a data set of load consumption in Toronto, and the results show the proposed method outperforms the existing popular STLF models with a small payload of computational complexity.","author":[{"dropping-particle":"","family":"Tang","given":"Lingling","non-dropping-particle":"","parse-names":false,"suffix":""},{"dropping-particle":"","family":"Yi","given":"Yulin","non-dropping-particle":"","parse-names":false,"suffix":""},{"dropping-particle":"","family":"Peng","given":"Yuexing","non-dropping-particle":"","parse-names":false,"suffix":""}],"container-title":"2019 IEEE International Conference on Communications, Control, and Computing Technologies for Smart Grids, SmartGridComm 2019","id":"ITEM-1","issued":{"date-parts":[["2019"]]},"title":"An ensemble deep learning model for short-term load forecasting based on ARIMA and LSTM","type":"paper-conference"},"uris":["http://www.mendeley.com/documents/?uuid=78df86c1-0272-4d2b-8718-8eeed54895a8"]},{"id":"ITEM-2","itemData":{"DOI":"10.1002/2475-8876.12135","ISSN":"2475-8876","abstract":"Understanding the energy consumption patterns of buildings and investing efforts toward energy load reduction is important for optimizing resources and conserving energy in buildings. In this research, we proposed a forecasting method for the electricity load of university buildings using a hybrid model comprising a clustering technique and the autoregressive integrated moving average (ARIMA) model. The novel approach includes clustering data of an entire year, including the forecasting day using K-means clustering, and using the result to forecast the electricity peak load of university buildings. The combination of clustering and the ARIMA model has proved to increase the performance of forecasting rather than that using the ARIMA model alone. Forecasting electricity peak load with appreciable accuracy several hours before peak hours can provide the management authorities with sufficient time to design strategies for peak load reduction. This method can also be implemented in the demand response for reducing electricity bills by avoiding electricity usage during the high electricity rate hours.","author":[{"dropping-particle":"","family":"Nepal","given":"Bishnu","non-dropping-particle":"","parse-names":false,"suffix":""},{"dropping-particle":"","family":"Yamaha","given":"Motoi","non-dropping-particle":"","parse-names":false,"suffix":""},{"dropping-particle":"","family":"Yokoe","given":"Aya","non-dropping-particle":"","parse-names":false,"suffix":""},{"dropping-particle":"","family":"Yamaji","given":"Toshiya","non-dropping-particle":"","parse-names":false,"suffix":""}],"container-title":"Japan Architectural Review","id":"ITEM-2","issued":{"date-parts":[["2020"]]},"title":"Electricity load forecasting using clustering and ARIMA model for energy management in buildings","type":"article-journal"},"uris":["http://www.mendeley.com/documents/?uuid=4b3da0e0-2ae3-40df-a6a1-7ee745710b04"]}],"mendeley":{"formattedCitation":"[16], [17]","plainTextFormattedCitation":"[16], [17]","previouslyFormattedCitation":"[16], [17]"},"properties":{"noteIndex":0},"schema":"https://github.com/citation-style-language/schema/raw/master/csl-citation.json"}</w:instrText>
      </w:r>
      <w:r w:rsidR="00F547E6">
        <w:rPr>
          <w:lang w:val="en-US"/>
        </w:rPr>
        <w:fldChar w:fldCharType="separate"/>
      </w:r>
      <w:r w:rsidR="00527687" w:rsidRPr="00527687">
        <w:rPr>
          <w:noProof/>
          <w:lang w:val="en-US"/>
        </w:rPr>
        <w:t>[16], [17]</w:t>
      </w:r>
      <w:r w:rsidR="00F547E6">
        <w:rPr>
          <w:lang w:val="en-US"/>
        </w:rPr>
        <w:fldChar w:fldCharType="end"/>
      </w:r>
      <w:r w:rsidR="009A4A94">
        <w:rPr>
          <w:lang w:val="en-US"/>
        </w:rPr>
        <w:t>.</w:t>
      </w:r>
      <w:r w:rsidR="008C0A9B">
        <w:rPr>
          <w:lang w:val="en-US"/>
        </w:rPr>
        <w:t xml:space="preserve">  AI algorithms</w:t>
      </w:r>
      <w:r w:rsidR="006E1298">
        <w:rPr>
          <w:lang w:val="en-US"/>
        </w:rPr>
        <w:t xml:space="preserve"> are </w:t>
      </w:r>
      <w:r w:rsidR="00707CE2">
        <w:rPr>
          <w:lang w:val="en-US"/>
        </w:rPr>
        <w:t>more intelligent</w:t>
      </w:r>
      <w:r w:rsidR="006E1298">
        <w:rPr>
          <w:lang w:val="en-US"/>
        </w:rPr>
        <w:t xml:space="preserve"> and </w:t>
      </w:r>
      <w:r w:rsidR="00936FA3">
        <w:rPr>
          <w:lang w:val="en-US"/>
        </w:rPr>
        <w:t xml:space="preserve">can be </w:t>
      </w:r>
      <w:r w:rsidR="006E1298">
        <w:rPr>
          <w:lang w:val="en-US"/>
        </w:rPr>
        <w:t xml:space="preserve">better, as </w:t>
      </w:r>
      <w:r w:rsidR="009E24ED">
        <w:rPr>
          <w:lang w:val="en-US"/>
        </w:rPr>
        <w:t xml:space="preserve">they </w:t>
      </w:r>
      <w:r w:rsidR="008C0A9B">
        <w:rPr>
          <w:lang w:val="en-US"/>
        </w:rPr>
        <w:t xml:space="preserve">provide </w:t>
      </w:r>
      <w:r w:rsidR="00F520F9">
        <w:rPr>
          <w:lang w:val="en-US"/>
        </w:rPr>
        <w:t xml:space="preserve">the </w:t>
      </w:r>
      <w:r w:rsidR="008C0A9B">
        <w:rPr>
          <w:lang w:val="en-US"/>
        </w:rPr>
        <w:t>capacity to</w:t>
      </w:r>
      <w:r w:rsidR="006E1298">
        <w:rPr>
          <w:lang w:val="en-US"/>
        </w:rPr>
        <w:t xml:space="preserve"> learn and adapt to the non-linear and complex relationships between load and other influencing factors (</w:t>
      </w:r>
      <w:r w:rsidR="00936FA3">
        <w:rPr>
          <w:lang w:val="en-US"/>
        </w:rPr>
        <w:t>e.g</w:t>
      </w:r>
      <w:r w:rsidR="006E1298">
        <w:rPr>
          <w:lang w:val="en-US"/>
        </w:rPr>
        <w:t xml:space="preserve">. weather, time of day) automatically </w:t>
      </w:r>
      <w:r w:rsidR="006E1298">
        <w:rPr>
          <w:lang w:val="en-US"/>
        </w:rPr>
        <w:fldChar w:fldCharType="begin" w:fldLock="1"/>
      </w:r>
      <w:r w:rsidR="00527687">
        <w:rPr>
          <w:lang w:val="en-US"/>
        </w:rP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f6e1827b-b4d9-4a57-9647-bdc1ace6bafd"]}],"mendeley":{"formattedCitation":"[18]","plainTextFormattedCitation":"[18]","previouslyFormattedCitation":"[18]"},"properties":{"noteIndex":0},"schema":"https://github.com/citation-style-language/schema/raw/master/csl-citation.json"}</w:instrText>
      </w:r>
      <w:r w:rsidR="006E1298">
        <w:rPr>
          <w:lang w:val="en-US"/>
        </w:rPr>
        <w:fldChar w:fldCharType="separate"/>
      </w:r>
      <w:r w:rsidR="00527687" w:rsidRPr="00527687">
        <w:rPr>
          <w:noProof/>
          <w:lang w:val="en-US"/>
        </w:rPr>
        <w:t>[18]</w:t>
      </w:r>
      <w:r w:rsidR="006E1298">
        <w:rPr>
          <w:lang w:val="en-US"/>
        </w:rPr>
        <w:fldChar w:fldCharType="end"/>
      </w:r>
      <w:r w:rsidR="006E1298">
        <w:rPr>
          <w:lang w:val="en-US"/>
        </w:rPr>
        <w:t xml:space="preserve">. </w:t>
      </w:r>
      <w:r w:rsidR="0057768D">
        <w:rPr>
          <w:lang w:val="en-US"/>
        </w:rPr>
        <w:t>Artificial Neural Networks</w:t>
      </w:r>
      <w:r w:rsidR="005A3728">
        <w:rPr>
          <w:lang w:val="en-US"/>
        </w:rPr>
        <w:t xml:space="preserve"> </w:t>
      </w:r>
      <w:r w:rsidR="005A3728">
        <w:rPr>
          <w:lang w:val="en-US"/>
        </w:rPr>
        <w:fldChar w:fldCharType="begin" w:fldLock="1"/>
      </w:r>
      <w:r w:rsidR="00527687">
        <w:rPr>
          <w:lang w:val="en-US"/>
        </w:rPr>
        <w:instrText>ADDIN CSL_CITATION {"citationItems":[{"id":"ITEM-1","itemData":{"DOI":"10.1016/j.egypro.2011.12.965","ISSN":"18766102","abstract":"Accurate load forecasting is a great help for electric companies to make the best decisions in terms of unit commitment, generation and maintenance planning, etc. It is necessary that electric generation companies have prior knowledge of future demand with great accuracy. Some data mining algorithms play the greater role to predict the load forecasting. This paper investigates the application of artificial neural networks (ANN) and fuzzy logic (FL) as forecasting tools for predicting the load demand in short term category. In this case the forecasting is day ahead and it is observed that ANN represents the more accurate results in comparison to FL. Finally application of ANN in medium term load forecasting is implemented and the results are compared. © 2011 Published by Elsevier Ltd.","author":[{"dropping-particle":"","family":"Badri","given":"A.","non-dropping-particle":"","parse-names":false,"suffix":""},{"dropping-particle":"","family":"Ameli","given":"Z.","non-dropping-particle":"","parse-names":false,"suffix":""},{"dropping-particle":"","family":"Motie Birjandi","given":"A.","non-dropping-particle":"","parse-names":false,"suffix":""}],"container-title":"Energy Procedia","id":"ITEM-1","issued":{"date-parts":[["2012"]]},"title":"Application of artificial neural networks and fuzzy logic methods for short term load forecasting","type":"paper-conference"},"uris":["http://www.mendeley.com/documents/?uuid=2203ebff-8645-4136-9ba9-ba867323dc1d"]}],"mendeley":{"formattedCitation":"[19]","plainTextFormattedCitation":"[19]","previouslyFormattedCitation":"[19]"},"properties":{"noteIndex":0},"schema":"https://github.com/citation-style-language/schema/raw/master/csl-citation.json"}</w:instrText>
      </w:r>
      <w:r w:rsidR="005A3728">
        <w:rPr>
          <w:lang w:val="en-US"/>
        </w:rPr>
        <w:fldChar w:fldCharType="separate"/>
      </w:r>
      <w:r w:rsidR="00527687" w:rsidRPr="00527687">
        <w:rPr>
          <w:noProof/>
          <w:lang w:val="en-US"/>
        </w:rPr>
        <w:t>[19]</w:t>
      </w:r>
      <w:r w:rsidR="005A3728">
        <w:rPr>
          <w:lang w:val="en-US"/>
        </w:rPr>
        <w:fldChar w:fldCharType="end"/>
      </w:r>
      <w:r w:rsidR="005A3728">
        <w:rPr>
          <w:lang w:val="en-US"/>
        </w:rPr>
        <w:fldChar w:fldCharType="begin" w:fldLock="1"/>
      </w:r>
      <w:r w:rsidR="00527687">
        <w:rPr>
          <w:lang w:val="en-US"/>
        </w:rPr>
        <w:instrText>ADDIN CSL_CITATION {"citationItems":[{"id":"ITEM-1","itemData":{"DOI":"10.3390/en11010213","ISSN":"19961073","abstract":"One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Jye","non-dropping-particle":"","parse-names":false,"suffix":""}],"container-title":"Energies","id":"ITEM-1","issued":{"date-parts":[["2018"]]},"title":"A high precision artificial neural networks model for short-Term energy load forecasting","type":"article-journal"},"uris":["http://www.mendeley.com/documents/?uuid=e3c847d0-b7c8-4635-b231-a4638120c750"]}],"mendeley":{"formattedCitation":"[20]","plainTextFormattedCitation":"[20]","previouslyFormattedCitation":"[20]"},"properties":{"noteIndex":0},"schema":"https://github.com/citation-style-language/schema/raw/master/csl-citation.json"}</w:instrText>
      </w:r>
      <w:r w:rsidR="005A3728">
        <w:rPr>
          <w:lang w:val="en-US"/>
        </w:rPr>
        <w:fldChar w:fldCharType="separate"/>
      </w:r>
      <w:r w:rsidR="00527687" w:rsidRPr="00527687">
        <w:rPr>
          <w:noProof/>
          <w:lang w:val="en-US"/>
        </w:rPr>
        <w:t>[20]</w:t>
      </w:r>
      <w:r w:rsidR="005A3728">
        <w:rPr>
          <w:lang w:val="en-US"/>
        </w:rPr>
        <w:fldChar w:fldCharType="end"/>
      </w:r>
      <w:r w:rsidR="0057768D">
        <w:rPr>
          <w:lang w:val="en-US"/>
        </w:rPr>
        <w:t>, Fuzzy Regression Models</w:t>
      </w:r>
      <w:r w:rsidR="00527687">
        <w:rPr>
          <w:lang w:val="en-US"/>
        </w:rPr>
        <w:t xml:space="preserve"> </w:t>
      </w:r>
      <w:r w:rsidR="00527687">
        <w:rPr>
          <w:lang w:val="en-US"/>
        </w:rPr>
        <w:fldChar w:fldCharType="begin" w:fldLock="1"/>
      </w:r>
      <w:r w:rsidR="00527687">
        <w:rPr>
          <w:lang w:val="en-US"/>
        </w:rPr>
        <w:instrText>ADDIN CSL_CITATION {"citationItems":[{"id":"ITEM-1","itemData":{"DOI":"10.1007/s10700-013-9166-9","ISSN":"15732908","abstract":"Electric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Making","id":"ITEM-1","issued":{"date-parts":[["2014"]]},"title":"Fuzzy interaction regression for short term load forecasting","type":"article-journal"},"uris":["http://www.mendeley.com/documents/?uuid=eec041b9-acf8-4d1f-810e-4767ab9ce7fb"]},{"id":"ITEM-2","itemData":{"DOI":"10.1109/TPWRS.2010.2048585","ISSN":"08858950","abstract":"This paper presents two hybrid neural networks derived from fuzzy neural networks (FNN): wavelet fuzzy neural network (WFNN) using the fuzzified wavelet features as the inputs to FNN and fuzzy neural network (FNCI) employing the Choquet integral as the outputs of FNN. The learning through FNCI is simplified by the use of q-measure and the speed of convergence of the parameters is increased by reinforced learning. The underlying fuzzy models of these hybrid networks are a modified form of fuzzy rules of Takagi-Sugeno model. The number of fuzzy rules is found from a fuzzy curve corresponding to each input-output by counting the total number of peaks and troughs in the curve. The models can forecast hourly load with a lead time of 1 h as they deal with short-term load forecasting. The results of the two hybrid networks using Indian utility data are compared with ANFIS and other conventional methods. The performance of the proposed WFNN is found superior to all the other compared methods. © 2010 IEEE.","author":[{"dropping-particle":"","family":"Hanmandlu","given":"Madasu","non-dropping-particle":"","parse-names":false,"suffix":""},{"dropping-particle":"","family":"Chauhan","given":"Bhavesh Kumar","non-dropping-particle":"","parse-names":false,"suffix":""}],"container-title":"IEEE Transactions on Power Systems","id":"ITEM-2","issued":{"date-parts":[["2011"]]},"title":"Load forecasting using hybrid models","type":"article-journal"},"uris":["http://www.mendeley.com/documents/?uuid=2df0b6f9-b63b-45fe-b8c5-bc9f3603d5de"]}],"mendeley":{"formattedCitation":"[21], [22]","plainTextFormattedCitation":"[21], [22]","previouslyFormattedCitation":"[21], [22]"},"properties":{"noteIndex":0},"schema":"https://github.com/citation-style-language/schema/raw/master/csl-citation.json"}</w:instrText>
      </w:r>
      <w:r w:rsidR="00527687">
        <w:rPr>
          <w:lang w:val="en-US"/>
        </w:rPr>
        <w:fldChar w:fldCharType="separate"/>
      </w:r>
      <w:r w:rsidR="00527687" w:rsidRPr="00527687">
        <w:rPr>
          <w:noProof/>
          <w:lang w:val="en-US"/>
        </w:rPr>
        <w:t>[21], [22]</w:t>
      </w:r>
      <w:r w:rsidR="00527687">
        <w:rPr>
          <w:lang w:val="en-US"/>
        </w:rPr>
        <w:fldChar w:fldCharType="end"/>
      </w:r>
      <w:r w:rsidR="0057768D">
        <w:rPr>
          <w:lang w:val="en-US"/>
        </w:rPr>
        <w:t>, Support Vector Machines</w:t>
      </w:r>
      <w:r w:rsidR="00527687">
        <w:rPr>
          <w:lang w:val="en-US"/>
        </w:rPr>
        <w:t xml:space="preserve"> </w:t>
      </w:r>
      <w:r w:rsidR="00527687">
        <w:rPr>
          <w:lang w:val="en-US"/>
        </w:rPr>
        <w:fldChar w:fldCharType="begin" w:fldLock="1"/>
      </w:r>
      <w:r w:rsidR="00527687">
        <w:rPr>
          <w:lang w:val="en-US"/>
        </w:rPr>
        <w:instrText>ADDIN CSL_CITATION {"citationItems":[{"id":"ITEM-1","itemData":{"DOI":"10.1016/j.knosys.2018.08.027","ISSN":"09507051","abstract":"Short-Term Electricity Load Forecasting (STLF) has become one of the hot topics of energy research as it plays a crucial role in electricity markets and power systems. Few researches aim at selecting optimal input features (Feature Selection, FS) when forecasting model is established, although more and more intelligent hybrid models are developed to forecast real-time electricity load. In fact, a good FS is a key factor that influence prediction accuracy. Based on the idea of selecting optimal input features, a hybrid model, AS-GCLSSVM, is developed to forecast electricity load in this research, which combines ACF (AutoCorrelation Function) and LSSVM (Least Squares Support Vector Machines). ACF is applied to select the informative input variables, and LSSVM is for prediction. The parameters in LSSVM are optimized by GWO (Grey Wolf Optimization Algorithm) and CV (Cross Validation). The proposed model is to forecast the half-hour electricity load of the following week. Experimental results show that it is an effective approach that can improve the forecasting accuracy remarkably, compared with the benchmark models.","author":[{"dropping-particle":"","family":"Yang","given":"Ailing","non-dropping-particle":"","parse-names":false,"suffix":""},{"dropping-particle":"","family":"Li","given":"Weide","non-dropping-particle":"","parse-names":false,"suffix":""},{"dropping-particle":"","family":"Yang","given":"Xuan","non-dropping-particle":"","parse-names":false,"suffix":""}],"container-title":"Knowledge-Based Systems","id":"ITEM-1","issued":{"date-parts":[["2019"]]},"title":"Short-term electricity load forecasting based on feature selection and Least Squares Support Vector Machines","type":"article-journal"},"uris":["http://www.mendeley.com/documents/?uuid=2c933dca-4baf-44e4-b650-ef8e41e6ae0e"]}],"mendeley":{"formattedCitation":"[23]","plainTextFormattedCitation":"[23]","previouslyFormattedCitation":"[23]"},"properties":{"noteIndex":0},"schema":"https://github.com/citation-style-language/schema/raw/master/csl-citation.json"}</w:instrText>
      </w:r>
      <w:r w:rsidR="00527687">
        <w:rPr>
          <w:lang w:val="en-US"/>
        </w:rPr>
        <w:fldChar w:fldCharType="separate"/>
      </w:r>
      <w:r w:rsidR="00527687" w:rsidRPr="00527687">
        <w:rPr>
          <w:noProof/>
          <w:lang w:val="en-US"/>
        </w:rPr>
        <w:t>[23]</w:t>
      </w:r>
      <w:r w:rsidR="00527687">
        <w:rPr>
          <w:lang w:val="en-US"/>
        </w:rPr>
        <w:fldChar w:fldCharType="end"/>
      </w:r>
      <w:r w:rsidR="0057768D">
        <w:rPr>
          <w:lang w:val="en-US"/>
        </w:rPr>
        <w:t>, Gradient Boosting Machines</w:t>
      </w:r>
      <w:r w:rsidR="00527687">
        <w:rPr>
          <w:lang w:val="en-US"/>
        </w:rPr>
        <w:t xml:space="preserve"> </w:t>
      </w:r>
      <w:r w:rsidR="00527687">
        <w:rPr>
          <w:lang w:val="en-US"/>
        </w:rPr>
        <w:fldChar w:fldCharType="begin" w:fldLock="1"/>
      </w:r>
      <w:r w:rsidR="00CA2667">
        <w:rPr>
          <w:lang w:val="en-US"/>
        </w:rPr>
        <w:instrText>ADDIN CSL_CITATION {"citationItems":[{"id":"ITEM-1","itemData":{"DOI":"10.1109/LA-CCI.2016.7885697","ISBN":"9781509051052","abstract":"Accurate load forecasts are required in most tasks of energy planning. In this paper we present a hybrid method for short-term load forecasting. We combined Exponential Smoothing, a classical method for time series forecasting, with Gradient Boosting, a powerful machine learning algorithm. The proposed model was tested with real data and the results showed a considerable improvement in forecasting accuracy.","author":[{"dropping-particle":"","family":"Mayrink","given":"Victor","non-dropping-particle":"","parse-names":false,"suffix":""},{"dropping-particle":"","family":"Hippert","given":"Henrique S.","non-dropping-particle":"","parse-names":false,"suffix":""}],"container-title":"2016 IEEE Latin American Conference on Computational Intelligence, LA-CCI 2016 - Proceedings","id":"ITEM-1","issued":{"date-parts":[["2017"]]},"title":"A hybrid method using Exponential Smoothing and Gradient Boosting for electrical short-term load forecasting","type":"paper-conference"},"uris":["http://www.mendeley.com/documents/?uuid=14080106-797e-4e97-b2da-44c5fbd9b1eb"]}],"mendeley":{"formattedCitation":"[24]","plainTextFormattedCitation":"[24]","previouslyFormattedCitation":"[24]"},"properties":{"noteIndex":0},"schema":"https://github.com/citation-style-language/schema/raw/master/csl-citation.json"}</w:instrText>
      </w:r>
      <w:r w:rsidR="00527687">
        <w:rPr>
          <w:lang w:val="en-US"/>
        </w:rPr>
        <w:fldChar w:fldCharType="separate"/>
      </w:r>
      <w:r w:rsidR="00527687" w:rsidRPr="00527687">
        <w:rPr>
          <w:noProof/>
          <w:lang w:val="en-US"/>
        </w:rPr>
        <w:t>[24]</w:t>
      </w:r>
      <w:r w:rsidR="00527687">
        <w:rPr>
          <w:lang w:val="en-US"/>
        </w:rPr>
        <w:fldChar w:fldCharType="end"/>
      </w:r>
      <w:r w:rsidR="00936FA3">
        <w:rPr>
          <w:lang w:val="en-US"/>
        </w:rPr>
        <w:t xml:space="preserve"> have all been applied to electrical load forecasting</w:t>
      </w:r>
      <w:r w:rsidR="0057768D">
        <w:rPr>
          <w:lang w:val="en-US"/>
        </w:rPr>
        <w:t xml:space="preserve">. </w:t>
      </w:r>
    </w:p>
    <w:p w14:paraId="2ECCF80E" w14:textId="590F3B5D" w:rsidR="009A4A94" w:rsidRPr="00CE1DD1" w:rsidRDefault="004E299F" w:rsidP="00A122EE">
      <w:pPr>
        <w:pStyle w:val="BodyText"/>
        <w:ind w:firstLine="288"/>
        <w:rPr>
          <w:lang w:val="en-US"/>
        </w:rPr>
      </w:pPr>
      <w:r>
        <w:rPr>
          <w:lang w:val="en-US"/>
        </w:rPr>
        <w:t xml:space="preserve">In recent years, deep learning approaches have </w:t>
      </w:r>
      <w:r w:rsidR="008C0A9B">
        <w:rPr>
          <w:lang w:val="en-US"/>
        </w:rPr>
        <w:t xml:space="preserve">also </w:t>
      </w:r>
      <w:r>
        <w:rPr>
          <w:lang w:val="en-US"/>
        </w:rPr>
        <w:t>become enticing to researchers</w:t>
      </w:r>
      <w:r w:rsidR="008B285B">
        <w:rPr>
          <w:lang w:val="en-US"/>
        </w:rPr>
        <w:t xml:space="preserve"> in this field</w:t>
      </w:r>
      <w:r w:rsidR="008C0A9B" w:rsidRPr="009E24ED">
        <w:rPr>
          <w:lang w:val="en-US"/>
        </w:rPr>
        <w:t xml:space="preserve">.  The </w:t>
      </w:r>
      <w:r w:rsidR="009E24ED">
        <w:rPr>
          <w:lang w:val="en-US"/>
        </w:rPr>
        <w:t xml:space="preserve">Recurrent </w:t>
      </w:r>
      <w:r w:rsidR="00CA2667">
        <w:rPr>
          <w:lang w:val="en-US"/>
        </w:rPr>
        <w:t>Neural</w:t>
      </w:r>
      <w:r w:rsidR="009E24ED">
        <w:rPr>
          <w:lang w:val="en-US"/>
        </w:rPr>
        <w:t xml:space="preserve"> Network (or RNN) introduce</w:t>
      </w:r>
      <w:r w:rsidR="00DA1C10">
        <w:rPr>
          <w:lang w:val="en-US"/>
        </w:rPr>
        <w:t>d</w:t>
      </w:r>
      <w:r w:rsidR="009E24ED">
        <w:rPr>
          <w:lang w:val="en-US"/>
        </w:rPr>
        <w:t xml:space="preserve"> memory into neural networks,</w:t>
      </w:r>
      <w:r w:rsidR="00DA1C10">
        <w:rPr>
          <w:lang w:val="en-US"/>
        </w:rPr>
        <w:t xml:space="preserve"> which </w:t>
      </w:r>
      <w:r w:rsidR="00707CE2">
        <w:rPr>
          <w:lang w:val="en-US"/>
        </w:rPr>
        <w:t>helps model</w:t>
      </w:r>
      <w:r w:rsidR="00DA1C10">
        <w:rPr>
          <w:lang w:val="en-US"/>
        </w:rPr>
        <w:t xml:space="preserve"> sequential data</w:t>
      </w:r>
      <w:r w:rsidR="00CA2667">
        <w:rPr>
          <w:lang w:val="en-US"/>
        </w:rPr>
        <w:t>. However, RNNs ha</w:t>
      </w:r>
      <w:r w:rsidR="00F520F9">
        <w:rPr>
          <w:lang w:val="en-US"/>
        </w:rPr>
        <w:t>ve</w:t>
      </w:r>
      <w:r w:rsidR="00CA2667">
        <w:rPr>
          <w:lang w:val="en-US"/>
        </w:rPr>
        <w:t xml:space="preserve"> a weakness</w:t>
      </w:r>
      <w:r w:rsidR="00882BB3">
        <w:rPr>
          <w:lang w:val="en-US"/>
        </w:rPr>
        <w:t xml:space="preserve"> in that they are susceptible to the effects of </w:t>
      </w:r>
      <w:r w:rsidR="00CA2667">
        <w:rPr>
          <w:lang w:val="en-US"/>
        </w:rPr>
        <w:t>vanishing</w:t>
      </w:r>
      <w:r w:rsidR="00882BB3">
        <w:rPr>
          <w:lang w:val="en-US"/>
        </w:rPr>
        <w:t xml:space="preserve"> or </w:t>
      </w:r>
      <w:r w:rsidR="00CA2667">
        <w:rPr>
          <w:lang w:val="en-US"/>
        </w:rPr>
        <w:t xml:space="preserve">exploding gradient </w:t>
      </w:r>
      <w:r w:rsidR="00CA2667">
        <w:rPr>
          <w:lang w:val="en-US"/>
        </w:rPr>
        <w:fldChar w:fldCharType="begin" w:fldLock="1"/>
      </w:r>
      <w:r w:rsidR="00CA2667">
        <w:rPr>
          <w:lang w:val="en-US"/>
        </w:rPr>
        <w:instrText>ADDIN CSL_CITATION {"citationItems":[{"id":"ITEM-1","itemData":{"DOI":"10.1109/IECON.2016.7793413","ISBN":"9781509034741","abstract":"Ensuring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Conference)","id":"ITEM-1","issued":{"date-parts":[["2016"]]},"page":"7046-7051","title":"Building energy load forecasting using Deep Neural Networks","type":"article-journal"},"uris":["http://www.mendeley.com/documents/?uuid=eaa55a7a-c283-421f-a855-568c64e5da59"]}],"mendeley":{"formattedCitation":"[25]","plainTextFormattedCitation":"[25]","previouslyFormattedCitation":"[25]"},"properties":{"noteIndex":0},"schema":"https://github.com/citation-style-language/schema/raw/master/csl-citation.json"}</w:instrText>
      </w:r>
      <w:r w:rsidR="00CA2667">
        <w:rPr>
          <w:lang w:val="en-US"/>
        </w:rPr>
        <w:fldChar w:fldCharType="separate"/>
      </w:r>
      <w:r w:rsidR="00CA2667" w:rsidRPr="00CA2667">
        <w:rPr>
          <w:noProof/>
          <w:lang w:val="en-US"/>
        </w:rPr>
        <w:t>[25]</w:t>
      </w:r>
      <w:r w:rsidR="00CA2667">
        <w:rPr>
          <w:lang w:val="en-US"/>
        </w:rPr>
        <w:fldChar w:fldCharType="end"/>
      </w:r>
      <w:r w:rsidR="00CA2667">
        <w:rPr>
          <w:lang w:val="en-US"/>
        </w:rPr>
        <w:fldChar w:fldCharType="begin" w:fldLock="1"/>
      </w:r>
      <w:r w:rsidR="00740089">
        <w:rPr>
          <w:lang w:val="en-US"/>
        </w:rPr>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06ce35f9-731b-48c3-8a22-f373ce39725d"]}],"mendeley":{"formattedCitation":"[6]","plainTextFormattedCitation":"[6]","previouslyFormattedCitation":"[6]"},"properties":{"noteIndex":0},"schema":"https://github.com/citation-style-language/schema/raw/master/csl-citation.json"}</w:instrText>
      </w:r>
      <w:r w:rsidR="00CA2667">
        <w:rPr>
          <w:lang w:val="en-US"/>
        </w:rPr>
        <w:fldChar w:fldCharType="separate"/>
      </w:r>
      <w:r w:rsidR="00CA2667" w:rsidRPr="00CA2667">
        <w:rPr>
          <w:noProof/>
          <w:lang w:val="en-US"/>
        </w:rPr>
        <w:t>[6]</w:t>
      </w:r>
      <w:r w:rsidR="00CA2667">
        <w:rPr>
          <w:lang w:val="en-US"/>
        </w:rPr>
        <w:fldChar w:fldCharType="end"/>
      </w:r>
      <w:r w:rsidR="00CA2667">
        <w:rPr>
          <w:lang w:val="en-US"/>
        </w:rPr>
        <w:t>. This</w:t>
      </w:r>
      <w:r w:rsidR="00707CE2">
        <w:rPr>
          <w:lang w:val="en-US"/>
        </w:rPr>
        <w:t xml:space="preserve"> </w:t>
      </w:r>
      <w:r w:rsidR="00882BB3">
        <w:rPr>
          <w:lang w:val="en-US"/>
        </w:rPr>
        <w:t xml:space="preserve">weakness </w:t>
      </w:r>
      <w:r w:rsidR="00CA2667">
        <w:rPr>
          <w:lang w:val="en-US"/>
        </w:rPr>
        <w:t xml:space="preserve">led to the </w:t>
      </w:r>
      <w:r w:rsidR="00882BB3">
        <w:rPr>
          <w:lang w:val="en-US"/>
        </w:rPr>
        <w:t xml:space="preserve">development </w:t>
      </w:r>
      <w:r w:rsidR="00CA2667">
        <w:rPr>
          <w:lang w:val="en-US"/>
        </w:rPr>
        <w:t xml:space="preserve">of </w:t>
      </w:r>
      <w:r w:rsidR="00882BB3">
        <w:rPr>
          <w:lang w:val="en-US"/>
        </w:rPr>
        <w:t xml:space="preserve">the </w:t>
      </w:r>
      <w:r w:rsidR="00CA2667">
        <w:rPr>
          <w:lang w:val="en-US"/>
        </w:rPr>
        <w:t>Long Short-Term Memory (LSTM)</w:t>
      </w:r>
      <w:r w:rsidR="00882BB3">
        <w:rPr>
          <w:lang w:val="en-US"/>
        </w:rPr>
        <w:t xml:space="preserve"> network</w:t>
      </w:r>
      <w:r w:rsidR="00CA2667">
        <w:rPr>
          <w:lang w:val="en-US"/>
        </w:rPr>
        <w:t xml:space="preserve">. </w:t>
      </w:r>
      <w:r w:rsidR="00882BB3">
        <w:rPr>
          <w:lang w:val="en-US"/>
        </w:rPr>
        <w:t xml:space="preserve">The </w:t>
      </w:r>
      <w:r w:rsidR="00CA2667">
        <w:rPr>
          <w:lang w:val="en-US"/>
        </w:rPr>
        <w:t xml:space="preserve">LSTM </w:t>
      </w:r>
      <w:r w:rsidR="00882BB3">
        <w:rPr>
          <w:lang w:val="en-US"/>
        </w:rPr>
        <w:t>provid</w:t>
      </w:r>
      <w:r w:rsidR="00E4065F">
        <w:rPr>
          <w:lang w:val="en-US"/>
        </w:rPr>
        <w:t>es</w:t>
      </w:r>
      <w:r w:rsidR="00CA2667">
        <w:rPr>
          <w:lang w:val="en-US"/>
        </w:rPr>
        <w:t xml:space="preserve"> a model capable of storing information for a</w:t>
      </w:r>
      <w:r w:rsidR="00707CE2">
        <w:rPr>
          <w:lang w:val="en-US"/>
        </w:rPr>
        <w:t>n extended</w:t>
      </w:r>
      <w:r w:rsidR="00CA2667">
        <w:rPr>
          <w:lang w:val="en-US"/>
        </w:rPr>
        <w:t xml:space="preserve"> period</w:t>
      </w:r>
      <w:r w:rsidR="00635DFD">
        <w:rPr>
          <w:lang w:val="en-US"/>
        </w:rPr>
        <w:t xml:space="preserve"> and also better control of gradients</w:t>
      </w:r>
      <w:r w:rsidR="00CA2667">
        <w:rPr>
          <w:lang w:val="en-US"/>
        </w:rPr>
        <w:t>.</w:t>
      </w:r>
      <w:r w:rsidR="00740089">
        <w:rPr>
          <w:lang w:val="en-US"/>
        </w:rPr>
        <w:t xml:space="preserve"> Munem</w:t>
      </w:r>
      <w:r w:rsidR="00F520F9">
        <w:rPr>
          <w:lang w:val="en-US"/>
        </w:rPr>
        <w:fldChar w:fldCharType="begin" w:fldLock="1"/>
      </w:r>
      <w:r w:rsidR="00F520F9">
        <w:rPr>
          <w:lang w:val="en-US"/>
        </w:rPr>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[26]","plainTextFormattedCitation":"[26]","previouslyFormattedCitation":"[26]"},"properties":{"noteIndex":0},"schema":"https://github.com/citation-style-language/schema/raw/master/csl-citation.json"}</w:instrText>
      </w:r>
      <w:r w:rsidR="00F520F9">
        <w:rPr>
          <w:lang w:val="en-US"/>
        </w:rPr>
        <w:fldChar w:fldCharType="separate"/>
      </w:r>
      <w:r w:rsidR="00F520F9" w:rsidRPr="00740089">
        <w:rPr>
          <w:noProof/>
          <w:lang w:val="en-US"/>
        </w:rPr>
        <w:t>[26]</w:t>
      </w:r>
      <w:r w:rsidR="00F520F9">
        <w:rPr>
          <w:lang w:val="en-US"/>
        </w:rPr>
        <w:fldChar w:fldCharType="end"/>
      </w:r>
      <w:r w:rsidR="00740089">
        <w:rPr>
          <w:lang w:val="en-US"/>
        </w:rPr>
        <w:t xml:space="preserve"> et al. argue that </w:t>
      </w:r>
      <w:r w:rsidR="00F520F9">
        <w:rPr>
          <w:lang w:val="en-US"/>
        </w:rPr>
        <w:t>LSTM</w:t>
      </w:r>
      <w:r w:rsidR="00740089">
        <w:rPr>
          <w:lang w:val="en-US"/>
        </w:rPr>
        <w:t xml:space="preserve"> </w:t>
      </w:r>
      <w:r w:rsidR="00707CE2">
        <w:rPr>
          <w:lang w:val="en-US"/>
        </w:rPr>
        <w:t>is</w:t>
      </w:r>
      <w:r w:rsidR="00740089">
        <w:rPr>
          <w:lang w:val="en-US"/>
        </w:rPr>
        <w:t xml:space="preserve"> better than other deep neural networks because of </w:t>
      </w:r>
      <w:r w:rsidR="00673ECD">
        <w:rPr>
          <w:lang w:val="en-US"/>
        </w:rPr>
        <w:t>its</w:t>
      </w:r>
      <w:r w:rsidR="00740089">
        <w:rPr>
          <w:lang w:val="en-US"/>
        </w:rPr>
        <w:t xml:space="preserve"> memory cell configuration. </w:t>
      </w:r>
      <w:r w:rsidR="00A122EE">
        <w:rPr>
          <w:lang w:val="en-US"/>
        </w:rPr>
        <w:lastRenderedPageBreak/>
        <w:t>Convolutional Neural Networks (CNNs) ha</w:t>
      </w:r>
      <w:r w:rsidR="00F520F9">
        <w:rPr>
          <w:lang w:val="en-US"/>
        </w:rPr>
        <w:t>ve</w:t>
      </w:r>
      <w:r w:rsidR="00A122EE">
        <w:rPr>
          <w:lang w:val="en-US"/>
        </w:rPr>
        <w:t xml:space="preserve"> also gained the attention of </w:t>
      </w:r>
      <w:r w:rsidR="00882BB3">
        <w:rPr>
          <w:lang w:val="en-US"/>
        </w:rPr>
        <w:t>researchers studying load forecasting</w:t>
      </w:r>
      <w:r w:rsidR="00824D1F">
        <w:rPr>
          <w:lang w:val="en-US"/>
        </w:rPr>
        <w:t xml:space="preserve"> </w:t>
      </w:r>
      <w:commentRangeStart w:id="103"/>
      <w:r w:rsidR="00824D1F" w:rsidRPr="003365D3">
        <w:rPr>
          <w:highlight w:val="yellow"/>
          <w:lang w:val="en-US"/>
        </w:rPr>
        <w:t>[ref]</w:t>
      </w:r>
      <w:commentRangeEnd w:id="103"/>
      <w:r w:rsidR="00824D1F" w:rsidRPr="003365D3">
        <w:rPr>
          <w:rStyle w:val="CommentReference"/>
          <w:highlight w:val="yellow"/>
        </w:rPr>
        <w:commentReference w:id="103"/>
      </w:r>
      <w:r w:rsidR="00A122EE">
        <w:rPr>
          <w:lang w:val="en-US"/>
        </w:rPr>
        <w:t xml:space="preserve">. </w:t>
      </w:r>
      <w:r w:rsidR="00824D1F">
        <w:rPr>
          <w:lang w:val="en-US"/>
        </w:rPr>
        <w:t xml:space="preserve">The </w:t>
      </w:r>
      <w:r w:rsidR="00A122EE">
        <w:rPr>
          <w:lang w:val="en-US"/>
        </w:rPr>
        <w:t>CNN is a feed</w:t>
      </w:r>
      <w:r w:rsidR="00707CE2">
        <w:rPr>
          <w:lang w:val="en-US"/>
        </w:rPr>
        <w:t>-</w:t>
      </w:r>
      <w:r w:rsidR="00A122EE">
        <w:rPr>
          <w:lang w:val="en-US"/>
        </w:rPr>
        <w:t>forward network</w:t>
      </w:r>
      <w:r w:rsidR="00E67BEE">
        <w:rPr>
          <w:lang w:val="en-US"/>
        </w:rPr>
        <w:t xml:space="preserve"> that was designed </w:t>
      </w:r>
      <w:r w:rsidR="00A122EE">
        <w:rPr>
          <w:lang w:val="en-US"/>
        </w:rPr>
        <w:t xml:space="preserve">for processing data with </w:t>
      </w:r>
      <w:r w:rsidR="00E4065F">
        <w:rPr>
          <w:lang w:val="en-US"/>
        </w:rPr>
        <w:t xml:space="preserve">a </w:t>
      </w:r>
      <w:r w:rsidR="00A122EE">
        <w:rPr>
          <w:lang w:val="en-US"/>
        </w:rPr>
        <w:t xml:space="preserve">grid topology; its </w:t>
      </w:r>
      <w:r w:rsidR="00707CE2">
        <w:rPr>
          <w:lang w:val="en-US"/>
        </w:rPr>
        <w:t>primary</w:t>
      </w:r>
      <w:r w:rsidR="00A122EE">
        <w:rPr>
          <w:lang w:val="en-US"/>
        </w:rPr>
        <w:t xml:space="preserve"> application has been for image classification</w:t>
      </w:r>
      <w:r w:rsidR="003365D3">
        <w:rPr>
          <w:lang w:val="en-US"/>
        </w:rPr>
        <w:t xml:space="preserve"> </w:t>
      </w:r>
      <w:commentRangeStart w:id="104"/>
      <w:r w:rsidR="003365D3">
        <w:rPr>
          <w:lang w:val="en-US"/>
        </w:rPr>
        <w:fldChar w:fldCharType="begin" w:fldLock="1"/>
      </w:r>
      <w:r w:rsidR="003365D3">
        <w:rPr>
          <w:lang w:val="en-US"/>
        </w:rPr>
        <w:instrText>ADDIN CSL_CITATION {"citationItems":[{"id":"ITEM-1","itemData":{"abstract":"Deep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speech.","author":[{"dropping-particle":"","family":"Yann LeCun, Yoshua Bengio","given":"Geoffrey Hinton","non-dropping-particle":"","parse-names":false,"suffix":""}],"container-title":"Nature","id":"ITEM-1","issued":{"date-parts":[["2015"]]},"title":"Deep learning (2015), Y. LeCun, Y. Bengio and G. Hinton","type":"article-journal"},"uris":["http://www.mendeley.com/documents/?uuid=b6147842-a8c0-4bc9-ad39-1672457cceb0"]}],"mendeley":{"formattedCitation":"[27]","plainTextFormattedCitation":"[27]","previouslyFormattedCitation":"[27]"},"properties":{"noteIndex":0},"schema":"https://github.com/citation-style-language/schema/raw/master/csl-citation.json"}</w:instrText>
      </w:r>
      <w:r w:rsidR="003365D3">
        <w:rPr>
          <w:lang w:val="en-US"/>
        </w:rPr>
        <w:fldChar w:fldCharType="separate"/>
      </w:r>
      <w:r w:rsidR="003365D3" w:rsidRPr="00A122EE">
        <w:rPr>
          <w:noProof/>
          <w:lang w:val="en-US"/>
        </w:rPr>
        <w:t>[27]</w:t>
      </w:r>
      <w:r w:rsidR="003365D3">
        <w:rPr>
          <w:lang w:val="en-US"/>
        </w:rPr>
        <w:fldChar w:fldCharType="end"/>
      </w:r>
      <w:r w:rsidR="003365D3">
        <w:rPr>
          <w:lang w:val="en-US"/>
        </w:rPr>
        <w:fldChar w:fldCharType="begin" w:fldLock="1"/>
      </w:r>
      <w:r w:rsidR="003365D3">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mendeley":{"formattedCitation":"[3]","plainTextFormattedCitation":"[3]","previouslyFormattedCitation":"[3]"},"properties":{"noteIndex":0},"schema":"https://github.com/citation-style-language/schema/raw/master/csl-citation.json"}</w:instrText>
      </w:r>
      <w:r w:rsidR="003365D3">
        <w:rPr>
          <w:lang w:val="en-US"/>
        </w:rPr>
        <w:fldChar w:fldCharType="separate"/>
      </w:r>
      <w:r w:rsidR="003365D3" w:rsidRPr="00A122EE">
        <w:rPr>
          <w:noProof/>
          <w:lang w:val="en-US"/>
        </w:rPr>
        <w:t>[3]</w:t>
      </w:r>
      <w:r w:rsidR="003365D3">
        <w:rPr>
          <w:lang w:val="en-US"/>
        </w:rPr>
        <w:fldChar w:fldCharType="end"/>
      </w:r>
      <w:commentRangeEnd w:id="104"/>
      <w:r w:rsidR="003365D3">
        <w:rPr>
          <w:rStyle w:val="CommentReference"/>
        </w:rPr>
        <w:commentReference w:id="104"/>
      </w:r>
      <w:r w:rsidR="00A122EE">
        <w:rPr>
          <w:lang w:val="en-US"/>
        </w:rPr>
        <w:t xml:space="preserve"> .</w:t>
      </w:r>
      <w:r w:rsidR="00E67BEE">
        <w:rPr>
          <w:lang w:val="en-US"/>
        </w:rPr>
        <w:t xml:space="preserve">  </w:t>
      </w:r>
      <w:proofErr w:type="spellStart"/>
      <w:r w:rsidR="00A122EE">
        <w:rPr>
          <w:lang w:val="en-US"/>
        </w:rPr>
        <w:t>CNNs</w:t>
      </w:r>
      <w:proofErr w:type="spellEnd"/>
      <w:r w:rsidR="00A122EE">
        <w:rPr>
          <w:lang w:val="en-US"/>
        </w:rPr>
        <w:t xml:space="preserve"> </w:t>
      </w:r>
      <w:r w:rsidR="00E67BEE">
        <w:rPr>
          <w:lang w:val="en-US"/>
        </w:rPr>
        <w:t xml:space="preserve">can also be applied to time-series data using a </w:t>
      </w:r>
      <w:proofErr w:type="spellStart"/>
      <w:r w:rsidR="00E67BEE">
        <w:rPr>
          <w:lang w:val="en-US"/>
        </w:rPr>
        <w:t>1D</w:t>
      </w:r>
      <w:proofErr w:type="spellEnd"/>
      <w:r w:rsidR="00E67BEE">
        <w:rPr>
          <w:lang w:val="en-US"/>
        </w:rPr>
        <w:t xml:space="preserve"> topology [ref].   For electrical load forecasting, they </w:t>
      </w:r>
      <w:r w:rsidR="00A122EE">
        <w:rPr>
          <w:lang w:val="en-US"/>
        </w:rPr>
        <w:t xml:space="preserve">are </w:t>
      </w:r>
      <w:r>
        <w:rPr>
          <w:lang w:val="en-US"/>
        </w:rPr>
        <w:t xml:space="preserve">known to boost the power of the ANN </w:t>
      </w:r>
      <w:r w:rsidR="00E67BEE">
        <w:rPr>
          <w:lang w:val="en-US"/>
        </w:rPr>
        <w:t xml:space="preserve">because they </w:t>
      </w:r>
      <w:r>
        <w:rPr>
          <w:lang w:val="en-US"/>
        </w:rPr>
        <w:t>ha</w:t>
      </w:r>
      <w:r w:rsidR="00E67BEE">
        <w:rPr>
          <w:lang w:val="en-US"/>
        </w:rPr>
        <w:t>ve</w:t>
      </w:r>
      <w:r>
        <w:rPr>
          <w:lang w:val="en-US"/>
        </w:rPr>
        <w:t xml:space="preserve"> deeper layers</w:t>
      </w:r>
      <w:r w:rsidR="00E67BEE">
        <w:rPr>
          <w:lang w:val="en-US"/>
        </w:rPr>
        <w:t xml:space="preserve">, and have model parameters such as a receptive field length, and dilation which </w:t>
      </w:r>
      <w:r w:rsidR="00F648D1">
        <w:rPr>
          <w:lang w:val="en-US"/>
        </w:rPr>
        <w:t>can</w:t>
      </w:r>
      <w:r>
        <w:rPr>
          <w:lang w:val="en-US"/>
        </w:rPr>
        <w:t xml:space="preserve"> </w:t>
      </w:r>
      <w:r w:rsidR="00E67BEE">
        <w:rPr>
          <w:lang w:val="en-US"/>
        </w:rPr>
        <w:t xml:space="preserve">help to </w:t>
      </w:r>
      <w:r>
        <w:rPr>
          <w:lang w:val="en-US"/>
        </w:rPr>
        <w:t xml:space="preserve">interpret load data better </w:t>
      </w:r>
      <w:r>
        <w:rPr>
          <w:lang w:val="en-US"/>
        </w:rPr>
        <w:fldChar w:fldCharType="begin" w:fldLock="1"/>
      </w:r>
      <w:r w:rsidR="00A122EE">
        <w:rPr>
          <w:lang w:val="en-US"/>
        </w:rPr>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forecasting","type":"article-journal","volume":"2017-Decem"},"uris":["http://www.mendeley.com/documents/?uuid=06ce35f9-731b-48c3-8a22-f373ce39725d"]},{"id":"ITEM-2","itemData":{"abstract":"Management and efficient operations in critical infrastructure such as Smart Grids take huge advantage of accurate power load forecasting which, due to its nonlinear nature, remains a challenging task. Recently, deep learning has emerged in the machine learning field achieving impressive performance in a vast range of tasks, from image classification to machine translation. Applications of deep learning models to the electric load forecasting problem are gaining interest among researchers as well as the industry, but a comprehensive and sound comparison among different architectures is not yet available in the literature. This work aims at filling the gap by reviewing and experimentally evaluating on two real-world datasets the most recent trends in electric load forecasting, by contrasting deep learning architectures on short term forecast (one day ahead prediction). Specifically, we focus on feedforward and recurrent neural networks, sequence to sequence models and temporal convolutional neural networks along with architectural variants, which are known in the signal processing community but are novel to the load forecasting one.","author":[{"dropping-particle":"","family":"Gasparin","given":"Alberto","non-dropping-particle":"","parse-names":false,"suffix":""},{"dropping-particle":"","family":"Lukovic","given":"Slobodan","non-dropping-particle":"","parse-names":false,"suffix":""},{"dropping-particle":"","family":"Alippi","given":"Cesare","non-dropping-particle":"","parse-names":false,"suffix":""}],"id":"ITEM-2","issued":{"date-parts":[["2019"]]},"title":"Deep Learning for Time Series Forecasting: The Electric Load Case","type":"article-journal"},"uris":["http://www.mendeley.com/documents/?uuid=4a8c1706-d8f0-4d97-9d47-5aa499f14ccd"]}],"mendeley":{"formattedCitation":"[6], [28]","plainTextFormattedCitation":"[6], [28]","previouslyFormattedCitation":"[6], [28]"},"properties":{"noteIndex":0},"schema":"https://github.com/citation-style-language/schema/raw/master/csl-citation.json"}</w:instrText>
      </w:r>
      <w:r>
        <w:rPr>
          <w:lang w:val="en-US"/>
        </w:rPr>
        <w:fldChar w:fldCharType="separate"/>
      </w:r>
      <w:r w:rsidR="00A122EE" w:rsidRPr="00A122EE">
        <w:rPr>
          <w:noProof/>
          <w:lang w:val="en-US"/>
        </w:rPr>
        <w:t>[6], [28]</w:t>
      </w:r>
      <w:r>
        <w:rPr>
          <w:lang w:val="en-US"/>
        </w:rPr>
        <w:fldChar w:fldCharType="end"/>
      </w:r>
      <w:r>
        <w:rPr>
          <w:lang w:val="en-US"/>
        </w:rPr>
        <w:t xml:space="preserve">. </w:t>
      </w:r>
      <w:r w:rsidR="00F520F9">
        <w:rPr>
          <w:lang w:val="en-US"/>
        </w:rPr>
        <w:t>Amaradinghe</w:t>
      </w:r>
      <w:r w:rsidR="00F520F9">
        <w:rPr>
          <w:lang w:val="en-US"/>
        </w:rPr>
        <w:fldChar w:fldCharType="begin" w:fldLock="1"/>
      </w:r>
      <w:r w:rsidR="00FD7FDE">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mendeley":{"formattedCitation":"[3]","plainTextFormattedCitation":"[3]","previouslyFormattedCitation":"[3]"},"properties":{"noteIndex":0},"schema":"https://github.com/citation-style-language/schema/raw/master/csl-citation.json"}</w:instrText>
      </w:r>
      <w:r w:rsidR="00F520F9">
        <w:rPr>
          <w:lang w:val="en-US"/>
        </w:rPr>
        <w:fldChar w:fldCharType="separate"/>
      </w:r>
      <w:r w:rsidR="00F520F9" w:rsidRPr="00F520F9">
        <w:rPr>
          <w:noProof/>
          <w:lang w:val="en-US"/>
        </w:rPr>
        <w:t>[3]</w:t>
      </w:r>
      <w:r w:rsidR="00F520F9">
        <w:rPr>
          <w:lang w:val="en-US"/>
        </w:rPr>
        <w:fldChar w:fldCharType="end"/>
      </w:r>
      <w:r w:rsidR="00F520F9">
        <w:rPr>
          <w:lang w:val="en-US"/>
        </w:rPr>
        <w:t xml:space="preserve"> et al. compared the CNN with the LSTM, SVM, ANN</w:t>
      </w:r>
      <w:r w:rsidR="00707CE2">
        <w:rPr>
          <w:lang w:val="en-US"/>
        </w:rPr>
        <w:t>,</w:t>
      </w:r>
      <w:r w:rsidR="00F520F9">
        <w:rPr>
          <w:lang w:val="en-US"/>
        </w:rPr>
        <w:t xml:space="preserve"> and other algorithms for individual building level load forecasting. </w:t>
      </w:r>
      <w:r w:rsidR="00707CE2">
        <w:rPr>
          <w:lang w:val="en-US"/>
        </w:rPr>
        <w:t>The</w:t>
      </w:r>
      <w:r w:rsidR="00E67BEE">
        <w:rPr>
          <w:lang w:val="en-US"/>
        </w:rPr>
        <w:t>y</w:t>
      </w:r>
      <w:r w:rsidR="00F520F9">
        <w:rPr>
          <w:lang w:val="en-US"/>
        </w:rPr>
        <w:t xml:space="preserve"> concluded that CNN is a viable technique that produces accurate load forecasts. </w:t>
      </w:r>
    </w:p>
    <w:p w14:paraId="378B5EA4" w14:textId="1FEDC6FA" w:rsidR="00CF23A5" w:rsidRDefault="002B7B29" w:rsidP="00591C87">
      <w:pPr>
        <w:pStyle w:val="BodyText"/>
        <w:ind w:firstLine="288"/>
      </w:pPr>
      <w:r>
        <w:t xml:space="preserve">It is not likely that one approach will be </w:t>
      </w:r>
      <w:r w:rsidR="00707CE2">
        <w:t>help</w:t>
      </w:r>
      <w:r>
        <w:t>ful in all load forecasting scenarios.  T</w:t>
      </w:r>
      <w:r w:rsidR="00F07592" w:rsidRPr="003113EE">
        <w:t>ao</w:t>
      </w:r>
      <w:r w:rsidR="00F07592">
        <w:t xml:space="preserve"> Hong spoke about the myth of finding the best technique</w:t>
      </w:r>
      <w:r>
        <w:t xml:space="preserve"> </w:t>
      </w:r>
      <w:r>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fldChar w:fldCharType="separate"/>
      </w:r>
      <w:r w:rsidR="00527687" w:rsidRPr="00527687">
        <w:rPr>
          <w:noProof/>
        </w:rPr>
        <w:t>[1]</w:t>
      </w:r>
      <w:r>
        <w:fldChar w:fldCharType="end"/>
      </w:r>
      <w:r>
        <w:t>.</w:t>
      </w:r>
      <w:r w:rsidR="00F07592">
        <w:t xml:space="preserve"> </w:t>
      </w:r>
      <w:r>
        <w:t>H</w:t>
      </w:r>
      <w:r w:rsidR="00F07592">
        <w:t xml:space="preserve">e concluded that it is </w:t>
      </w:r>
      <w:r w:rsidR="00707CE2">
        <w:t>essential that</w:t>
      </w:r>
      <w:r w:rsidR="00F07592">
        <w:t xml:space="preserve"> researchers and users know that a universally best technique does</w:t>
      </w:r>
      <w:r w:rsidR="00707CE2">
        <w:t xml:space="preserve"> no</w:t>
      </w:r>
      <w:r w:rsidR="00F07592">
        <w:t>t exist.</w:t>
      </w:r>
      <w:r w:rsidR="00B978A7">
        <w:t xml:space="preserve"> The </w:t>
      </w:r>
      <w:r>
        <w:t xml:space="preserve">approach applied to load forecast </w:t>
      </w:r>
      <w:r w:rsidR="00B978A7">
        <w:t xml:space="preserve">should be based on </w:t>
      </w:r>
      <w:r w:rsidR="00F56C98">
        <w:t>forecasting</w:t>
      </w:r>
      <w:r>
        <w:t xml:space="preserve"> </w:t>
      </w:r>
      <w:r w:rsidR="00B978A7">
        <w:t xml:space="preserve">needs and the dataset </w:t>
      </w:r>
      <w:r>
        <w:t xml:space="preserve">being </w:t>
      </w:r>
      <w:r w:rsidR="00707CE2">
        <w:t>analyzed</w:t>
      </w:r>
      <w:r w:rsidR="00B978A7">
        <w:t xml:space="preserve">. Different algorithms perform better or worse with different datasets. </w:t>
      </w:r>
      <w:r>
        <w:t>F</w:t>
      </w:r>
      <w:r w:rsidR="005C774F">
        <w:t xml:space="preserve">orecast errors differ significantly for different utilities, utility zones, different </w:t>
      </w:r>
      <w:r w:rsidR="00C1393C">
        <w:t xml:space="preserve">horizons, </w:t>
      </w:r>
      <w:r w:rsidR="00707CE2">
        <w:t>etc</w:t>
      </w:r>
      <w:r w:rsidR="005C774F">
        <w:t>.</w:t>
      </w:r>
      <w:r w:rsidR="000E3479">
        <w:t xml:space="preserve">  The purpose of this work is to compare deep learning forecasting against some conventional forecasters in use by utilities, to determine if deep learning can better suit their needs. </w:t>
      </w:r>
      <w:r w:rsidR="00D502C5">
        <w:t xml:space="preserve"> </w:t>
      </w:r>
    </w:p>
    <w:p w14:paraId="02C9B672" w14:textId="0064F157" w:rsidR="001D4D50" w:rsidRDefault="001D4D50" w:rsidP="001D4D50">
      <w:pPr>
        <w:pStyle w:val="Heading1"/>
      </w:pPr>
      <w:bookmarkStart w:id="105" w:name="_Toc69470493"/>
      <w:bookmarkStart w:id="106" w:name="_Toc69470948"/>
      <w:bookmarkStart w:id="107" w:name="_Toc71471469"/>
      <w:r>
        <w:t>Investigation</w:t>
      </w:r>
      <w:bookmarkEnd w:id="105"/>
      <w:bookmarkEnd w:id="106"/>
      <w:bookmarkEnd w:id="107"/>
    </w:p>
    <w:p w14:paraId="64BD7949" w14:textId="3BB8EC9B" w:rsidR="005A0598" w:rsidRDefault="000E3479" w:rsidP="00976C01">
      <w:pPr>
        <w:pStyle w:val="BodyText"/>
        <w:ind w:firstLine="288"/>
      </w:pPr>
      <w:r>
        <w:t>The goal of this work is to determine whether or not deep learning approaches</w:t>
      </w:r>
      <w:r w:rsidR="005A0598">
        <w:t xml:space="preserve"> </w:t>
      </w:r>
      <w:r>
        <w:t>can improve forecasting accuracy for particular data sets by comparing the accuracy of deep learning forecasters to some of the current forecasters used by utilities</w:t>
      </w:r>
      <w:r w:rsidR="007839FF">
        <w:t xml:space="preserve">.  </w:t>
      </w:r>
      <w:r w:rsidR="009A3A83">
        <w:t xml:space="preserve">The </w:t>
      </w:r>
      <w:r w:rsidR="009A3A83">
        <w:t xml:space="preserve">work will focus on </w:t>
      </w:r>
      <w:proofErr w:type="spellStart"/>
      <w:r w:rsidR="009A3A83">
        <w:t>STLF</w:t>
      </w:r>
      <w:proofErr w:type="spellEnd"/>
      <w:r w:rsidR="009A3A83">
        <w:t xml:space="preserve"> </w:t>
      </w:r>
      <w:r w:rsidR="009A3A83">
        <w:lastRenderedPageBreak/>
        <w:t xml:space="preserve">horizons.  </w:t>
      </w:r>
      <w:r w:rsidR="007839FF">
        <w:t xml:space="preserve">Three data sets will be investigated.  Two sets come from </w:t>
      </w:r>
      <w:r w:rsidR="002B0FE8">
        <w:t xml:space="preserve">an </w:t>
      </w:r>
      <w:r w:rsidR="007839FF">
        <w:t xml:space="preserve">Independent </w:t>
      </w:r>
      <w:r w:rsidR="002B0FE8">
        <w:t xml:space="preserve">Electrical </w:t>
      </w:r>
      <w:r w:rsidR="007839FF">
        <w:t>System</w:t>
      </w:r>
      <w:r w:rsidR="002B0FE8">
        <w:t xml:space="preserve"> Operator in Ontario, </w:t>
      </w:r>
      <w:r w:rsidR="0083359B">
        <w:t xml:space="preserve">and have been included because the data is publicly available which helps with reproducibility of the work.  One set is from Ottawa, and the other is from Toronto and both consist of city-wide load aggregation measurements taken hourly, spanning across 10 years from 2010-2019.  The third set comes </w:t>
      </w:r>
      <w:r w:rsidR="002B0FE8">
        <w:t xml:space="preserve">from </w:t>
      </w:r>
      <w:r w:rsidR="003F13DE">
        <w:t>Saint john Energy</w:t>
      </w:r>
      <w:r w:rsidR="003F13DE">
        <w:t xml:space="preserve">, </w:t>
      </w:r>
      <w:r w:rsidR="002B0FE8">
        <w:t>a municipally owned utility</w:t>
      </w:r>
      <w:r w:rsidR="0083359B">
        <w:t xml:space="preserve"> reseller.</w:t>
      </w:r>
      <w:r w:rsidR="003F13DE">
        <w:t xml:space="preserve">  This data is included because the work proposed here supports efforts in a larger Smart Grid Technologies project underway here at UNB, which partners with that utility. </w:t>
      </w:r>
      <w:r w:rsidR="0083359B">
        <w:t xml:space="preserve">  </w:t>
      </w:r>
      <w:r w:rsidR="003F13DE">
        <w:t>The Saint John Energy data set is smaller compared to the others, spanning about 3.5 years, from 2018 to present, but otherwise matches with hourly measurements of Saint John load aggregates.</w:t>
      </w:r>
      <w:r w:rsidR="00191404">
        <w:t xml:space="preserve">  </w:t>
      </w:r>
      <w:r>
        <w:t>Four benchmark forecasters will be use</w:t>
      </w:r>
      <w:r w:rsidR="005A0598">
        <w:t>d</w:t>
      </w:r>
      <w:r>
        <w:t xml:space="preserve"> for comparison:  a Seasonal Naïve forecaster, a Multiple Linear Regression (</w:t>
      </w:r>
      <w:proofErr w:type="spellStart"/>
      <w:r>
        <w:t>MLR</w:t>
      </w:r>
      <w:proofErr w:type="spellEnd"/>
      <w:r>
        <w:t>) forecaster, an Auto-Regressive Integrated Moving Average (</w:t>
      </w:r>
      <w:proofErr w:type="spellStart"/>
      <w:r>
        <w:t>ARIMAX</w:t>
      </w:r>
      <w:proofErr w:type="spellEnd"/>
      <w:r>
        <w:t xml:space="preserve">) forecaster, and a forecaster based on a shallow Artificial Neural Network (ANN). These benchmark algorithms have been available for many years and have been implemented and used by researchers and utilities </w:t>
      </w:r>
      <w:r>
        <w:fldChar w:fldCharType="begin" w:fldLock="1"/>
      </w:r>
      <w:r>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mendeley":{"formattedCitation":"[29]","plainTextFormattedCitation":"[29]","previouslyFormattedCitation":"[29]"},"properties":{"noteIndex":0},"schema":"https://github.com/citation-style-language/schema/raw/master/csl-citation.json"}</w:instrText>
      </w:r>
      <w:r>
        <w:fldChar w:fldCharType="separate"/>
      </w:r>
      <w:r w:rsidRPr="00A122EE">
        <w:rPr>
          <w:noProof/>
        </w:rPr>
        <w:t>[29]</w:t>
      </w:r>
      <w:r>
        <w:fldChar w:fldCharType="end"/>
      </w:r>
      <w:r>
        <w:fldChar w:fldCharType="begin" w:fldLock="1"/>
      </w:r>
      <w:r>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mendeley":{"formattedCitation":"[4]","plainTextFormattedCitation":"[4]","previouslyFormattedCitation":"[4]"},"properties":{"noteIndex":0},"schema":"https://github.com/citation-style-language/schema/raw/master/csl-citation.json"}</w:instrText>
      </w:r>
      <w:r>
        <w:fldChar w:fldCharType="separate"/>
      </w:r>
      <w:r w:rsidRPr="00527687">
        <w:rPr>
          <w:noProof/>
        </w:rPr>
        <w:t>[4]</w:t>
      </w:r>
      <w:r>
        <w:fldChar w:fldCharType="end"/>
      </w:r>
      <w:r>
        <w:fldChar w:fldCharType="begin" w:fldLock="1"/>
      </w:r>
      <w:r>
        <w:instrText>ADDIN CSL_CITATION {"citationItems":[{"id":"ITEM-1","itemData":{"DOI":"10.1109/TIA.2007.908190","ISSN":"00939994","abstract":"A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Applications","id":"ITEM-1","issued":{"date-parts":[["2007"]]},"title":"Multistage artificial neural network short-term load forecasting engine with front-end weather forecast","type":"article-journal"},"uris":["http://www.mendeley.com/documents/?uuid=57afba51-96cd-435b-b11f-1fe619a8fd2d"]}],"mendeley":{"formattedCitation":"[30]","plainTextFormattedCitation":"[30]","previouslyFormattedCitation":"[30]"},"properties":{"noteIndex":0},"schema":"https://github.com/citation-style-language/schema/raw/master/csl-citation.json"}</w:instrText>
      </w:r>
      <w:r>
        <w:fldChar w:fldCharType="separate"/>
      </w:r>
      <w:r w:rsidRPr="00A122EE">
        <w:rPr>
          <w:noProof/>
        </w:rPr>
        <w:t>[30]</w:t>
      </w:r>
      <w:r>
        <w:fldChar w:fldCharType="end"/>
      </w:r>
      <w:commentRangeStart w:id="108"/>
      <w:r w:rsidR="005A0598">
        <w:t xml:space="preserve"> </w:t>
      </w:r>
      <w:r w:rsidR="005A0598">
        <w:fldChar w:fldCharType="begin" w:fldLock="1"/>
      </w:r>
      <w:r w:rsidR="005A0598">
        <w:instrText>ADDIN CSL_CITATION {"citationItems":[{"id":"ITEM-1","itemData":{"DOI":"10.1186/s43067-020-00021-8","ISSN":"2314-7172","abstract":"The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Technology","id":"ITEM-1","issued":{"date-parts":[["2020"]]},"title":"Electricity load forecasting: a systematic review","type":"article-journal"},"uris":["http://www.mendeley.com/documents/?uuid=a4a08c2c-096c-4f5a-86be-386f6845def8"]}],"mendeley":{"formattedCitation":"[9]","plainTextFormattedCitation":"[9]","previouslyFormattedCitation":"[9]"},"properties":{"noteIndex":0},"schema":"https://github.com/citation-style-language/schema/raw/master/csl-citation.json"}</w:instrText>
      </w:r>
      <w:r w:rsidR="005A0598">
        <w:fldChar w:fldCharType="separate"/>
      </w:r>
      <w:r w:rsidR="005A0598" w:rsidRPr="00527687">
        <w:rPr>
          <w:noProof/>
        </w:rPr>
        <w:t>[9]</w:t>
      </w:r>
      <w:r w:rsidR="005A0598">
        <w:fldChar w:fldCharType="end"/>
      </w:r>
      <w:r w:rsidR="005A0598">
        <w:fldChar w:fldCharType="begin" w:fldLock="1"/>
      </w:r>
      <w:r w:rsidR="005A0598">
        <w:instrText>ADDIN CSL_CITATION {"citationItems":[{"id":"ITEM-1","itemData":{"DOI":"10.1016/j.scs.2017.08.009","ISSN":"22106707","abstract":"Electricity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Society","id":"ITEM-1","issued":{"date-parts":[["2017"]]},"title":"Electrical load forecasting models: A critical systematic review","type":"article"},"uris":["http://www.mendeley.com/documents/?uuid=615d987e-400a-4457-a9c1-e419ac8b1f00"]}],"mendeley":{"formattedCitation":"[5]","plainTextFormattedCitation":"[5]","previouslyFormattedCitation":"[5]"},"properties":{"noteIndex":0},"schema":"https://github.com/citation-style-language/schema/raw/master/csl-citation.json"}</w:instrText>
      </w:r>
      <w:r w:rsidR="005A0598">
        <w:fldChar w:fldCharType="separate"/>
      </w:r>
      <w:r w:rsidR="005A0598" w:rsidRPr="00527687">
        <w:rPr>
          <w:noProof/>
        </w:rPr>
        <w:t>[5]</w:t>
      </w:r>
      <w:r w:rsidR="005A0598">
        <w:fldChar w:fldCharType="end"/>
      </w:r>
      <w:r w:rsidR="005A0598">
        <w:fldChar w:fldCharType="begin" w:fldLock="1"/>
      </w:r>
      <w:r w:rsidR="005A0598">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5A0598">
        <w:fldChar w:fldCharType="separate"/>
      </w:r>
      <w:r w:rsidR="005A0598" w:rsidRPr="00527687">
        <w:rPr>
          <w:noProof/>
        </w:rPr>
        <w:t>[1]</w:t>
      </w:r>
      <w:r w:rsidR="005A0598">
        <w:fldChar w:fldCharType="end"/>
      </w:r>
      <w:r w:rsidR="005A0598">
        <w:fldChar w:fldCharType="begin" w:fldLock="1"/>
      </w:r>
      <w:r w:rsidR="005A0598">
        <w:instrText>ADDIN CSL_CITATION {"citationItems":[{"id":"ITEM-1","itemData":{"DOI":"10.1109/ICPCES.2012.6508132","ISBN":"9781467310499","abstract":"Electricity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Systems","id":"ITEM-1","issued":{"date-parts":[["2012"]]},"title":"Load forecasting techniques and methodologies: A review","type":"paper-conference"},"uris":["http://www.mendeley.com/documents/?uuid=722fcec8-b242-47fb-87e5-5ed75342bbce"]}],"mendeley":{"formattedCitation":"[33]","plainTextFormattedCitation":"[33]","previouslyFormattedCitation":"[33]"},"properties":{"noteIndex":0},"schema":"https://github.com/citation-style-language/schema/raw/master/csl-citation.json"}</w:instrText>
      </w:r>
      <w:r w:rsidR="005A0598">
        <w:fldChar w:fldCharType="separate"/>
      </w:r>
      <w:r w:rsidR="005A0598" w:rsidRPr="00A3428B">
        <w:rPr>
          <w:noProof/>
        </w:rPr>
        <w:t>[33]</w:t>
      </w:r>
      <w:r w:rsidR="005A0598">
        <w:fldChar w:fldCharType="end"/>
      </w:r>
      <w:commentRangeEnd w:id="108"/>
      <w:r w:rsidR="005A0598">
        <w:rPr>
          <w:rStyle w:val="CommentReference"/>
        </w:rPr>
        <w:commentReference w:id="108"/>
      </w:r>
    </w:p>
    <w:p w14:paraId="5659DC26" w14:textId="72254BBB" w:rsidR="00CC5B49" w:rsidRDefault="00CC5B49" w:rsidP="00976C01">
      <w:pPr>
        <w:pStyle w:val="BodyText"/>
        <w:ind w:firstLine="288"/>
      </w:pPr>
      <w:r>
        <w:t>Three phases of this work are planned.  First, each of the benchmark algorithms will be implemented.  Then, one or more deep learning algorithms will be implemented, starting with a CNN.  Finally, performance of the CNN forecaster will be assessed by comparing it against performance of the benchmarks algorithms, using the data sets available.  Details of each of these phases is delineated below.</w:t>
      </w:r>
    </w:p>
    <w:p w14:paraId="02B633C3" w14:textId="691CC065" w:rsidR="00191404" w:rsidRDefault="00191404" w:rsidP="00191404">
      <w:pPr>
        <w:pStyle w:val="BodyText"/>
        <w:numPr>
          <w:ilvl w:val="0"/>
          <w:numId w:val="49"/>
        </w:numPr>
      </w:pPr>
      <w:r>
        <w:t xml:space="preserve">Stage 2:  implement a CNN and assess its performance using the 3 data sets.  </w:t>
      </w:r>
    </w:p>
    <w:p w14:paraId="0F0DD76F" w14:textId="284F19AA" w:rsidR="00191404" w:rsidRDefault="00191404" w:rsidP="00191404">
      <w:pPr>
        <w:pStyle w:val="BodyText"/>
        <w:numPr>
          <w:ilvl w:val="1"/>
          <w:numId w:val="49"/>
        </w:numPr>
      </w:pPr>
      <w:r>
        <w:lastRenderedPageBreak/>
        <w:t xml:space="preserve">2019 is forecasted, even though we have the data, so we can measure accuracy.  Common ways to measure accuracy include </w:t>
      </w:r>
      <w:proofErr w:type="spellStart"/>
      <w:r>
        <w:t>MAPE</w:t>
      </w:r>
      <w:proofErr w:type="spellEnd"/>
      <w:r>
        <w:t xml:space="preserve">, ME, </w:t>
      </w:r>
      <w:proofErr w:type="spellStart"/>
      <w:r>
        <w:t>MSE</w:t>
      </w:r>
      <w:proofErr w:type="spellEnd"/>
      <w:r>
        <w:t xml:space="preserve">, </w:t>
      </w:r>
      <w:proofErr w:type="spellStart"/>
      <w:r>
        <w:t>RMSE</w:t>
      </w:r>
      <w:proofErr w:type="spellEnd"/>
      <w:r>
        <w:t>, STD and will calculate all so that we can compare performance not only against the benchmark algorithms, but also against performance of other systems with the same horizon focus reported in the literature.</w:t>
      </w:r>
      <w:r w:rsidR="00CC5B49">
        <w:t xml:space="preserve">  We will also sample errors (explain) to further analyse performance.</w:t>
      </w:r>
    </w:p>
    <w:p w14:paraId="1A8551D7" w14:textId="7B036609" w:rsidR="00191404" w:rsidRDefault="00191404" w:rsidP="00191404">
      <w:pPr>
        <w:pStyle w:val="BodyText"/>
        <w:numPr>
          <w:ilvl w:val="0"/>
          <w:numId w:val="49"/>
        </w:numPr>
      </w:pPr>
      <w:r>
        <w:t>Stage 3: assess performance of LSTM</w:t>
      </w:r>
    </w:p>
    <w:p w14:paraId="71E0785C" w14:textId="2B14C412" w:rsidR="000E6695" w:rsidRDefault="005A7733" w:rsidP="000E6695">
      <w:pPr>
        <w:pStyle w:val="Heading2"/>
      </w:pPr>
      <w:bookmarkStart w:id="109" w:name="_Toc71471470"/>
      <w:bookmarkStart w:id="110" w:name="_Toc69470494"/>
      <w:bookmarkStart w:id="111" w:name="_Toc69470949"/>
      <w:commentRangeStart w:id="112"/>
      <w:r>
        <w:t xml:space="preserve">The </w:t>
      </w:r>
      <w:r w:rsidR="000E6695">
        <w:t>Benchmark Algorithms</w:t>
      </w:r>
      <w:bookmarkEnd w:id="109"/>
      <w:r w:rsidR="000E6695">
        <w:t xml:space="preserve"> </w:t>
      </w:r>
      <w:bookmarkEnd w:id="110"/>
      <w:bookmarkEnd w:id="111"/>
      <w:commentRangeEnd w:id="112"/>
      <w:r w:rsidR="00760D69">
        <w:rPr>
          <w:rStyle w:val="CommentReference"/>
          <w:rFonts w:ascii="Calibri" w:hAnsi="Calibri"/>
          <w:b w:val="0"/>
          <w:bCs w:val="0"/>
        </w:rPr>
        <w:commentReference w:id="112"/>
      </w:r>
    </w:p>
    <w:p w14:paraId="212346AA" w14:textId="31AB875C" w:rsidR="005A0598" w:rsidRDefault="005A0598" w:rsidP="005A0598">
      <w:pPr>
        <w:pStyle w:val="BodyText"/>
        <w:ind w:firstLine="288"/>
      </w:pPr>
      <w:r>
        <w:t>Many publications lack detailed information about their experimental set-ups, making it challenging to conduct direct comparisons with report</w:t>
      </w:r>
      <w:r>
        <w:t>ed</w:t>
      </w:r>
      <w:r>
        <w:t xml:space="preserve"> results. The benchmark algorithms </w:t>
      </w:r>
      <w:r>
        <w:t xml:space="preserve">proposed for this work </w:t>
      </w:r>
      <w:r>
        <w:t>have been selected because they are relavent, and because they are sufficiently well documented [ref] to reproduce.</w:t>
      </w:r>
    </w:p>
    <w:p w14:paraId="631707D8" w14:textId="192AA05C" w:rsidR="009B19B7" w:rsidRDefault="009B19B7" w:rsidP="009B19B7">
      <w:pPr>
        <w:pStyle w:val="Heading3"/>
      </w:pPr>
      <w:bookmarkStart w:id="113" w:name="_Toc69486063"/>
      <w:bookmarkStart w:id="114" w:name="_Toc69470495"/>
      <w:bookmarkStart w:id="115" w:name="_Toc69470950"/>
      <w:bookmarkStart w:id="116" w:name="_Toc71471471"/>
      <w:bookmarkEnd w:id="113"/>
      <w:r>
        <w:t xml:space="preserve">Seasonal Naïve </w:t>
      </w:r>
      <w:bookmarkEnd w:id="114"/>
      <w:bookmarkEnd w:id="115"/>
      <w:r w:rsidR="00F017C2">
        <w:t>Forecaster (</w:t>
      </w:r>
      <w:proofErr w:type="spellStart"/>
      <w:r w:rsidR="00F017C2">
        <w:t>SNF</w:t>
      </w:r>
      <w:proofErr w:type="spellEnd"/>
      <w:r w:rsidR="00F017C2">
        <w:t>)</w:t>
      </w:r>
      <w:bookmarkEnd w:id="116"/>
    </w:p>
    <w:p w14:paraId="0703B5D5" w14:textId="653B834F" w:rsidR="009958B5" w:rsidRDefault="009958B5" w:rsidP="009958B5">
      <w:pPr>
        <w:pStyle w:val="BodyText"/>
        <w:ind w:firstLine="288"/>
      </w:pPr>
      <w:r>
        <w:t>The naïve forecaster is the most cost-effective forecasting model; it</w:t>
      </w:r>
      <w:r w:rsidR="009F5955">
        <w:t xml:space="preserve"> has</w:t>
      </w:r>
      <w:r>
        <w:t xml:space="preserve"> often </w:t>
      </w:r>
      <w:r w:rsidR="009F5955">
        <w:t xml:space="preserve">been </w:t>
      </w:r>
      <w:r w:rsidR="006143C7">
        <w:t>implemented</w:t>
      </w:r>
      <w:commentRangeStart w:id="117"/>
      <w:r>
        <w:t xml:space="preserve"> as a benchmark </w:t>
      </w:r>
      <w:commentRangeEnd w:id="117"/>
      <w:r>
        <w:rPr>
          <w:rStyle w:val="CommentReference"/>
        </w:rPr>
        <w:commentReference w:id="117"/>
      </w:r>
      <w:r>
        <w:t xml:space="preserve">for developing much more sophisticated models </w:t>
      </w:r>
      <w:commentRangeStart w:id="118"/>
      <w:r>
        <w:fldChar w:fldCharType="begin" w:fldLock="1"/>
      </w:r>
      <w:r>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mendeley":{"formattedCitation":"[34]","plainTextFormattedCitation":"[34]","previouslyFormattedCitation":"[34]"},"properties":{"noteIndex":0},"schema":"https://github.com/citation-style-language/schema/raw/master/csl-citation.json"}</w:instrText>
      </w:r>
      <w:r>
        <w:fldChar w:fldCharType="separate"/>
      </w:r>
      <w:r w:rsidRPr="00A3428B">
        <w:rPr>
          <w:noProof/>
        </w:rPr>
        <w:t>[34]</w:t>
      </w:r>
      <w:r>
        <w:fldChar w:fldCharType="end"/>
      </w:r>
      <w:r>
        <w:fldChar w:fldCharType="begin" w:fldLock="1"/>
      </w:r>
      <w:r>
        <w:instrText>ADDIN CSL_CITATION {"citationItems":[{"id":"ITEM-1","itemData":{"DOI":"10.1109/ISGTEurope.2017.8260176","ISBN":"9781538619537","abstract":"Excellence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Proceedings","id":"ITEM-1","issued":{"date-parts":[["2017"]]},"title":"Short-term industrial load forecasting: A case study in an Italian factory","type":"paper-conference"},"uris":["http://www.mendeley.com/documents/?uuid=0a4ef770-7b7e-4520-876a-79f93b122001"]}],"mendeley":{"formattedCitation":"[35]","plainTextFormattedCitation":"[35]","previouslyFormattedCitation":"[35]"},"properties":{"noteIndex":0},"schema":"https://github.com/citation-style-language/schema/raw/master/csl-citation.json"}</w:instrText>
      </w:r>
      <w:r>
        <w:fldChar w:fldCharType="separate"/>
      </w:r>
      <w:r w:rsidRPr="00A3428B">
        <w:rPr>
          <w:noProof/>
        </w:rPr>
        <w:t>[35]</w:t>
      </w:r>
      <w:r>
        <w:fldChar w:fldCharType="end"/>
      </w:r>
      <w:commentRangeEnd w:id="118"/>
      <w:r>
        <w:rPr>
          <w:rStyle w:val="CommentReference"/>
        </w:rPr>
        <w:commentReference w:id="118"/>
      </w:r>
      <w:r>
        <w:t xml:space="preserve">. </w:t>
      </w:r>
      <w:commentRangeStart w:id="119"/>
      <w:commentRangeStart w:id="120"/>
      <w:r w:rsidR="001B22D6">
        <w:t>Let</w:t>
      </w:r>
      <w:r w:rsidR="006143C7">
        <w:t xml:space="preserve"> u</w:t>
      </w:r>
      <w:r w:rsidR="001B22D6">
        <w:t>s</w:t>
      </w:r>
      <w:r w:rsidR="00BA503C">
        <w:t xml:space="preserve"> t</w:t>
      </w:r>
      <w:r w:rsidR="0049259D">
        <w:t xml:space="preserve">hink about it; </w:t>
      </w:r>
      <w:commentRangeEnd w:id="119"/>
      <w:r w:rsidR="00FF415F">
        <w:rPr>
          <w:rStyle w:val="CommentReference"/>
        </w:rPr>
        <w:commentReference w:id="119"/>
      </w:r>
      <w:commentRangeEnd w:id="120"/>
      <w:r w:rsidR="00FF415F">
        <w:rPr>
          <w:rStyle w:val="CommentReference"/>
        </w:rPr>
        <w:commentReference w:id="120"/>
      </w:r>
      <w:r w:rsidR="006143C7">
        <w:t>“</w:t>
      </w:r>
      <w:r w:rsidR="007909C9">
        <w:t>The simplest way to predict the next value in a time</w:t>
      </w:r>
      <w:r w:rsidR="00884E6B">
        <w:t xml:space="preserve"> </w:t>
      </w:r>
      <w:r w:rsidR="007909C9">
        <w:t>series is to assume it</w:t>
      </w:r>
      <w:r w:rsidR="00884E6B">
        <w:t xml:space="preserve"> i</w:t>
      </w:r>
      <w:r w:rsidR="007909C9">
        <w:t>s going to have the same values as the current value.</w:t>
      </w:r>
      <w:r w:rsidR="006143C7">
        <w:t>”</w:t>
      </w:r>
      <w:r w:rsidR="007909C9">
        <w:t xml:space="preserve"> This assumption holds reasonably well for </w:t>
      </w:r>
      <w:r w:rsidR="0049259D">
        <w:t xml:space="preserve">load </w:t>
      </w:r>
      <w:r w:rsidR="007909C9">
        <w:t xml:space="preserve">forecasting, and this forms the basis of the naïve forecaster.  </w:t>
      </w:r>
      <w:r w:rsidR="00E256B5">
        <w:t xml:space="preserve">Of course, the naïve forecaster is susceptible to </w:t>
      </w:r>
      <w:r w:rsidR="006143C7">
        <w:t>significant</w:t>
      </w:r>
      <w:r w:rsidR="00E256B5">
        <w:t xml:space="preserve"> errors when there are trends in the data. </w:t>
      </w:r>
      <w:commentRangeStart w:id="121"/>
      <w:r w:rsidR="0049259D">
        <w:t xml:space="preserve">When </w:t>
      </w:r>
      <w:r>
        <w:t>there is seasonality in the time series</w:t>
      </w:r>
      <w:r w:rsidR="0049259D">
        <w:t xml:space="preserve"> data</w:t>
      </w:r>
      <w:r w:rsidR="006143C7">
        <w:t>,</w:t>
      </w:r>
      <w:r w:rsidR="00884E6B">
        <w:t xml:space="preserve"> </w:t>
      </w:r>
      <w:r>
        <w:t xml:space="preserve">the seasonal naïve </w:t>
      </w:r>
      <w:r w:rsidR="0049259D">
        <w:t>forecaster</w:t>
      </w:r>
      <w:r>
        <w:t xml:space="preserve"> is preferable because forecasts will be equal </w:t>
      </w:r>
      <w:r>
        <w:lastRenderedPageBreak/>
        <w:t>to the value from the last season</w:t>
      </w:r>
      <w:r w:rsidR="0049259D">
        <w:t xml:space="preserve"> (</w:t>
      </w:r>
      <w:r w:rsidR="00884E6B">
        <w:t>e.g.,</w:t>
      </w:r>
      <w:r w:rsidR="0049259D">
        <w:t xml:space="preserve"> a week ago)</w:t>
      </w:r>
      <w:commentRangeEnd w:id="121"/>
      <w:r w:rsidR="004C45E4">
        <w:rPr>
          <w:rStyle w:val="CommentReference"/>
        </w:rPr>
        <w:commentReference w:id="121"/>
      </w:r>
      <w:r>
        <w:t xml:space="preserve">. </w:t>
      </w:r>
      <w:r w:rsidR="00CA78E4">
        <w:t>SNF</w:t>
      </w:r>
      <w:r>
        <w:t xml:space="preserve"> is most useful when there is a very high seasonality in the dataset </w:t>
      </w:r>
      <w:r>
        <w:fldChar w:fldCharType="begin" w:fldLock="1"/>
      </w:r>
      <w:r>
        <w:instrText>ADDIN CSL_CITATION {"citationItems":[{"id":"ITEM-1","itemData":{"DOI":"10.3390/su10093282","ISSN":"20711050","abstract":"Accurate load forecasting can help alleviate the impact of renewable-energy access to the network, facilitate the power plants to arrange unit maintenance and encourage the power broker companies to develop a reasonable quotation plan. However, the traditional prediction methods are insufficient for the analysis of load sequence fluctuations. The economic variables are not introduced into the input variable selection and the redundant information interferes with the final prediction results. In this paper, a set of the ensemble empirical mode is used to decompose the electricity consumption sequence. Appropriate economic variables are as selected as model input for each decomposition sequence to model separately according to its characteristics. Then the models are constructed by selecting the optimal parameters in the random forest. Finally, the result of the component prediction is reconstituted. Compared with random forest, support vector machine and seasonal naïve method, the example results show that the prediction accuracy of the model is better than that of the contrast models. The validity and feasibility of the method in the monthly load forecasting is verified.","author":[{"dropping-particle":"","family":"Liu","given":"","non-dropping-particle":"Da","parse-names":false,"suffix":""},{"dropping-particle":"","family":"Sun","given":"Kun","non-dropping-particle":"","parse-names":false,"suffix":""},{"dropping-particle":"","family":"Huang","given":"Han","non-dropping-particle":"","parse-names":false,"suffix":""},{"dropping-particle":"","family":"Tang","given":"Pingzhou","non-dropping-particle":"","parse-names":false,"suffix":""}],"container-title":"Sustainability (Switzerland)","id":"ITEM-1","issued":{"date-parts":[["2018"]]},"title":"Monthly load forecasting based on economic data by decomposition integration theory","type":"article-journal"},"uris":["http://www.mendeley.com/documents/?uuid=380a08f5-2bd8-44ce-bf85-fd50d15065ef"]}],"mendeley":{"formattedCitation":"[36]","plainTextFormattedCitation":"[36]","previouslyFormattedCitation":"[36]"},"properties":{"noteIndex":0},"schema":"https://github.com/citation-style-language/schema/raw/master/csl-citation.json"}</w:instrText>
      </w:r>
      <w:r>
        <w:fldChar w:fldCharType="separate"/>
      </w:r>
      <w:r w:rsidRPr="00A3428B">
        <w:rPr>
          <w:noProof/>
        </w:rPr>
        <w:t>[36]</w:t>
      </w:r>
      <w:r>
        <w:fldChar w:fldCharType="end"/>
      </w:r>
      <w:r>
        <w:t xml:space="preserve">. </w:t>
      </w:r>
    </w:p>
    <w:p w14:paraId="401B9F58" w14:textId="11E288FA" w:rsidR="0074525D" w:rsidRDefault="00103A2E" w:rsidP="009958B5">
      <w:pPr>
        <w:pStyle w:val="BodyText"/>
        <w:ind w:firstLine="288"/>
      </w:pPr>
      <w:commentRangeStart w:id="122"/>
      <w:r>
        <w:t>T</w:t>
      </w:r>
      <w:r w:rsidR="0049259D">
        <w:t>he naïve forecaster is</w:t>
      </w:r>
      <w:r w:rsidR="0074525D">
        <w:t xml:space="preserve"> </w:t>
      </w:r>
      <w:r>
        <w:t xml:space="preserve">usually </w:t>
      </w:r>
      <w:r w:rsidR="0074525D">
        <w:t>used as a baseline for other methods</w:t>
      </w:r>
      <w:r>
        <w:t xml:space="preserve"> because</w:t>
      </w:r>
      <w:r w:rsidR="0074525D">
        <w:t xml:space="preserve"> it gives us an understanding </w:t>
      </w:r>
      <w:r w:rsidR="0004030A">
        <w:t>of</w:t>
      </w:r>
      <w:r w:rsidR="0074525D">
        <w:t xml:space="preserve"> how much value is added to the current forecasting process. </w:t>
      </w:r>
      <w:r w:rsidR="006E6C16">
        <w:t xml:space="preserve">When the naïve forecaster performs </w:t>
      </w:r>
      <w:r w:rsidR="006143C7">
        <w:t>better or similar to</w:t>
      </w:r>
      <w:r w:rsidR="006E6C16">
        <w:t xml:space="preserve"> a more </w:t>
      </w:r>
      <w:r w:rsidR="00713443" w:rsidRPr="00713443">
        <w:t>sophisticated</w:t>
      </w:r>
      <w:r w:rsidR="00713443">
        <w:t xml:space="preserve"> </w:t>
      </w:r>
      <w:r w:rsidR="006E6C16">
        <w:t>technique</w:t>
      </w:r>
      <w:r w:rsidR="006143C7">
        <w:t>,</w:t>
      </w:r>
      <w:r w:rsidR="0033574B">
        <w:t xml:space="preserve"> </w:t>
      </w:r>
      <w:r w:rsidR="006E6C16">
        <w:t>this tells us that the technique might not be a viable option</w:t>
      </w:r>
      <w:commentRangeEnd w:id="122"/>
      <w:r w:rsidR="004C45E4">
        <w:rPr>
          <w:rStyle w:val="CommentReference"/>
        </w:rPr>
        <w:commentReference w:id="122"/>
      </w:r>
      <w:r w:rsidR="006E6C16">
        <w:t xml:space="preserve">. </w:t>
      </w:r>
      <w:commentRangeStart w:id="123"/>
      <w:r w:rsidR="0074525D">
        <w:t xml:space="preserve">The formula </w:t>
      </w:r>
      <w:commentRangeEnd w:id="123"/>
      <w:r w:rsidR="004C45E4">
        <w:rPr>
          <w:rStyle w:val="CommentReference"/>
        </w:rPr>
        <w:commentReference w:id="123"/>
      </w:r>
      <w:r w:rsidR="0074525D">
        <w:t xml:space="preserve">for </w:t>
      </w:r>
      <w:r w:rsidR="00B948CB">
        <w:t xml:space="preserve">SNF </w:t>
      </w:r>
      <w:r w:rsidR="006143C7">
        <w:t>can be seen</w:t>
      </w:r>
      <w:r w:rsidR="00B948CB">
        <w:t xml:space="preserve"> below</w:t>
      </w:r>
      <w:r w:rsidR="0074525D">
        <w:t>;</w:t>
      </w:r>
    </w:p>
    <w:commentRangeStart w:id="124"/>
    <w:p w14:paraId="3F1E9A9A" w14:textId="6E0A0B4F" w:rsidR="0035799E" w:rsidRDefault="00F857E2" w:rsidP="0035799E">
      <w:pPr>
        <w:pStyle w:val="MTDisplayEquation"/>
        <w:jc w:val="center"/>
      </w:pPr>
      <w:r w:rsidRPr="00F857E2">
        <w:rPr>
          <w:noProof/>
          <w:position w:val="-12"/>
        </w:rPr>
        <w:object w:dxaOrig="880" w:dyaOrig="360" w14:anchorId="2C74BE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1.55pt;height:28.5pt" o:ole="">
            <v:imagedata r:id="rId14" o:title=""/>
          </v:shape>
          <o:OLEObject Type="Embed" ProgID="Equation.DSMT4" ShapeID="_x0000_i1025" DrawAspect="Content" ObjectID="_1684053256" r:id="rId15"/>
        </w:object>
      </w:r>
      <w:commentRangeEnd w:id="124"/>
      <w:r w:rsidR="009B786A">
        <w:rPr>
          <w:rStyle w:val="CommentReference"/>
          <w:rFonts w:ascii="Calibri" w:eastAsia="Times New Roman" w:hAnsi="Calibri"/>
          <w:lang w:val="en-CA" w:eastAsia="en-CA"/>
        </w:rPr>
        <w:commentReference w:id="124"/>
      </w:r>
      <w:r w:rsidR="0035799E">
        <w:tab/>
      </w:r>
      <w:r w:rsidR="002118B9">
        <w:fldChar w:fldCharType="begin"/>
      </w:r>
      <w:r w:rsidR="002118B9">
        <w:instrText xml:space="preserve"> MACROBUTTON MTPlaceRef \* MERGEFORMAT </w:instrText>
      </w:r>
      <w:r w:rsidR="002118B9">
        <w:fldChar w:fldCharType="begin"/>
      </w:r>
      <w:r w:rsidR="002118B9">
        <w:instrText xml:space="preserve"> SEQ MTEqn \h \* MERGEFORMAT </w:instrText>
      </w:r>
      <w:r w:rsidR="002118B9">
        <w:fldChar w:fldCharType="end"/>
      </w:r>
      <w:r w:rsidR="002118B9">
        <w:instrText>(</w:instrText>
      </w:r>
      <w:fldSimple w:instr=" SEQ MTEqn \c \* Arabic \* MERGEFORMAT ">
        <w:r w:rsidR="009F25A7">
          <w:rPr>
            <w:noProof/>
          </w:rPr>
          <w:instrText>1</w:instrText>
        </w:r>
      </w:fldSimple>
      <w:r w:rsidR="002118B9">
        <w:instrText>)</w:instrText>
      </w:r>
      <w:r w:rsidR="002118B9">
        <w:fldChar w:fldCharType="end"/>
      </w:r>
    </w:p>
    <w:p w14:paraId="7EBCCADB" w14:textId="20B3CCAD" w:rsidR="0074525D" w:rsidRDefault="0074525D" w:rsidP="0074525D">
      <w:pPr>
        <w:pStyle w:val="BodyText"/>
        <w:ind w:firstLine="288"/>
      </w:pPr>
      <w:commentRangeStart w:id="125"/>
      <w:r>
        <w:t>W</w:t>
      </w:r>
      <w:commentRangeEnd w:id="125"/>
      <w:r w:rsidR="004C45E4">
        <w:rPr>
          <w:rStyle w:val="CommentReference"/>
        </w:rPr>
        <w:commentReference w:id="125"/>
      </w:r>
      <w:r>
        <w:t xml:space="preserve">here; </w:t>
      </w:r>
      <w:r w:rsidR="00141E5D" w:rsidRPr="005B159F">
        <w:rPr>
          <w:noProof/>
          <w:position w:val="-10"/>
        </w:rPr>
        <w:object w:dxaOrig="220" w:dyaOrig="260" w14:anchorId="3956B89D">
          <v:shape id="_x0000_i1026" type="#_x0000_t75" alt="" style="width:11.2pt;height:12.6pt;mso-width-percent:0;mso-height-percent:0;mso-width-percent:0;mso-height-percent:0" o:ole="">
            <v:imagedata r:id="rId16" o:title=""/>
          </v:shape>
          <o:OLEObject Type="Embed" ProgID="Equation.DSMT4" ShapeID="_x0000_i1026" DrawAspect="Content" ObjectID="_1684053257" r:id="rId17"/>
        </w:object>
      </w:r>
      <w:r>
        <w:t xml:space="preserve"> is the time series</w:t>
      </w:r>
      <w:r w:rsidR="008D4F14">
        <w:t xml:space="preserve"> and</w:t>
      </w:r>
      <w:r>
        <w:t xml:space="preserve"> </w:t>
      </w:r>
      <m:oMath>
        <m:r>
          <w:rPr>
            <w:rFonts w:ascii="Cambria Math" w:hAnsi="Cambria Math"/>
          </w:rPr>
          <m:t>m</m:t>
        </m:r>
      </m:oMath>
      <w:r>
        <w:rPr>
          <w:rFonts w:eastAsiaTheme="minorEastAsia"/>
        </w:rPr>
        <w:t xml:space="preserve"> is the seasonal period</w:t>
      </w:r>
      <w:r w:rsidR="004C45E4">
        <w:rPr>
          <w:rFonts w:eastAsiaTheme="minorEastAsia"/>
        </w:rPr>
        <w:t xml:space="preserve"> </w:t>
      </w:r>
      <w:commentRangeStart w:id="126"/>
      <w:r w:rsidR="004C45E4">
        <w:rPr>
          <w:rFonts w:eastAsiaTheme="minorEastAsia"/>
        </w:rPr>
        <w:t>(m=1 for naïve forecaster without seasonality?)</w:t>
      </w:r>
      <w:commentRangeEnd w:id="126"/>
      <w:r w:rsidR="00CB4AFF">
        <w:rPr>
          <w:rStyle w:val="CommentReference"/>
        </w:rPr>
        <w:commentReference w:id="126"/>
      </w:r>
      <w:r>
        <w:rPr>
          <w:rFonts w:eastAsiaTheme="minorEastAsia"/>
        </w:rPr>
        <w:t xml:space="preserve">. </w:t>
      </w:r>
      <w:r w:rsidR="006143C7">
        <w:rPr>
          <w:rFonts w:eastAsiaTheme="minorEastAsia"/>
        </w:rPr>
        <w:t>T</w:t>
      </w:r>
      <w:r>
        <w:rPr>
          <w:rFonts w:eastAsiaTheme="minorEastAsia"/>
        </w:rPr>
        <w:t xml:space="preserve">he </w:t>
      </w:r>
      <w:r>
        <w:t>naive formula takes the last observed value as the future value, while the seasonal naive formula takes the value from the previous season.</w:t>
      </w:r>
    </w:p>
    <w:p w14:paraId="6B30C007" w14:textId="1A2ECA81" w:rsidR="009B19B7" w:rsidRDefault="008F2941" w:rsidP="008F2941">
      <w:pPr>
        <w:pStyle w:val="Heading3"/>
      </w:pPr>
      <w:bookmarkStart w:id="127" w:name="_Toc69470496"/>
      <w:bookmarkStart w:id="128" w:name="_Toc69470951"/>
      <w:bookmarkStart w:id="129" w:name="_Toc71471472"/>
      <w:commentRangeStart w:id="130"/>
      <w:r>
        <w:t>Auto</w:t>
      </w:r>
      <w:r w:rsidR="0004030A">
        <w:t>-</w:t>
      </w:r>
      <w:r>
        <w:t>Regressive Integrated Moving Average with Exogenous Variables</w:t>
      </w:r>
      <w:r w:rsidR="009426B9">
        <w:t xml:space="preserve"> (ARIMAX)</w:t>
      </w:r>
      <w:commentRangeEnd w:id="130"/>
      <w:r w:rsidR="004F0E12">
        <w:rPr>
          <w:rStyle w:val="CommentReference"/>
          <w:rFonts w:ascii="Calibri" w:hAnsi="Calibri"/>
          <w:bCs w:val="0"/>
          <w:u w:val="none"/>
        </w:rPr>
        <w:commentReference w:id="130"/>
      </w:r>
      <w:bookmarkEnd w:id="127"/>
      <w:bookmarkEnd w:id="128"/>
      <w:bookmarkEnd w:id="129"/>
    </w:p>
    <w:p w14:paraId="033315E9" w14:textId="37294DD5" w:rsidR="00F63745" w:rsidRDefault="0040606D" w:rsidP="00F63745">
      <w:pPr>
        <w:pStyle w:val="BodyText"/>
        <w:ind w:firstLine="288"/>
      </w:pPr>
      <w:r>
        <w:t>ARIMA is a statistical technique that describes a given time series distribution based on its past values (</w:t>
      </w:r>
      <w:commentRangeStart w:id="131"/>
      <w:r>
        <w:t>lags</w:t>
      </w:r>
      <w:commentRangeEnd w:id="131"/>
      <w:r w:rsidR="00EC27D7">
        <w:rPr>
          <w:rStyle w:val="CommentReference"/>
        </w:rPr>
        <w:commentReference w:id="131"/>
      </w:r>
      <w:r>
        <w:t xml:space="preserve"> and the lagged forecast error); </w:t>
      </w:r>
      <w:commentRangeStart w:id="132"/>
      <w:r>
        <w:t xml:space="preserve">the final equation </w:t>
      </w:r>
      <w:commentRangeEnd w:id="132"/>
      <w:r w:rsidR="00EC27D7">
        <w:rPr>
          <w:rStyle w:val="CommentReference"/>
        </w:rPr>
        <w:commentReference w:id="132"/>
      </w:r>
      <w:r w:rsidR="006143C7">
        <w:t>is</w:t>
      </w:r>
      <w:r>
        <w:t xml:space="preserve"> then</w:t>
      </w:r>
      <w:r w:rsidR="006143C7">
        <w:t xml:space="preserve"> </w:t>
      </w:r>
      <w:r>
        <w:t>used to forecast future values</w:t>
      </w:r>
      <w:r w:rsidR="00C61146">
        <w:t xml:space="preserve"> </w:t>
      </w:r>
      <w:r w:rsidR="00C61146">
        <w:fldChar w:fldCharType="begin" w:fldLock="1"/>
      </w:r>
      <w:r w:rsidR="0056419B">
        <w:instrText>ADDIN CSL_CITATION {"citationItems":[{"id":"ITEM-1","itemData":{"author":[{"dropping-particle":"","family":"Shadkam","given":"Arash","non-dropping-particle":"","parse-names":false,"suffix":""}],"id":"ITEM-1","issue":"May","issued":{"date-parts":[["2020"]]},"title":"USING SARIMAX TO FORECAST ELECTRICITY DEMAND AND CONSUMPTION","type":"thesis"},"uris":["http://www.mendeley.com/documents/?uuid=6fbff018-ed96-488c-810e-7534312c5bc5"]}],"mendeley":{"formattedCitation":"[37]","plainTextFormattedCitation":"[37]","previouslyFormattedCitation":"[37]"},"properties":{"noteIndex":0},"schema":"https://github.com/citation-style-language/schema/raw/master/csl-citation.json"}</w:instrText>
      </w:r>
      <w:r w:rsidR="00C61146">
        <w:fldChar w:fldCharType="separate"/>
      </w:r>
      <w:r w:rsidR="00C61146" w:rsidRPr="00C61146">
        <w:rPr>
          <w:noProof/>
        </w:rPr>
        <w:t>[37]</w:t>
      </w:r>
      <w:r w:rsidR="00C61146">
        <w:fldChar w:fldCharType="end"/>
      </w:r>
      <w:r>
        <w:t xml:space="preserve">. </w:t>
      </w:r>
      <w:r w:rsidR="00F63745">
        <w:t xml:space="preserve">The formula of the ARIMA </w:t>
      </w:r>
      <w:commentRangeStart w:id="133"/>
      <w:r w:rsidR="006143C7">
        <w:t>can be seen</w:t>
      </w:r>
      <w:r w:rsidR="00F63745">
        <w:t xml:space="preserve"> </w:t>
      </w:r>
      <w:commentRangeEnd w:id="133"/>
      <w:r w:rsidR="00EC27D7">
        <w:rPr>
          <w:rStyle w:val="CommentReference"/>
        </w:rPr>
        <w:commentReference w:id="133"/>
      </w:r>
      <w:r w:rsidR="00F63745">
        <w:t xml:space="preserve">below; </w:t>
      </w:r>
    </w:p>
    <w:p w14:paraId="59DC31A2" w14:textId="4F081D98" w:rsidR="00F63745" w:rsidRDefault="00F63745" w:rsidP="00F63745">
      <w:pPr>
        <w:pStyle w:val="MTDisplayEquation"/>
      </w:pPr>
      <w:r>
        <w:tab/>
      </w:r>
      <w:r w:rsidRPr="0035799E">
        <w:rPr>
          <w:noProof/>
          <w:position w:val="-14"/>
        </w:rPr>
        <w:object w:dxaOrig="5920" w:dyaOrig="380" w14:anchorId="0255622F">
          <v:shape id="_x0000_i1027" type="#_x0000_t75" alt="" style="width:415.15pt;height:28.5pt;mso-width-percent:0;mso-height-percent:0;mso-width-percent:0;mso-height-percent:0" o:ole="">
            <v:imagedata r:id="rId18" o:title=""/>
          </v:shape>
          <o:OLEObject Type="Embed" ProgID="Equation.DSMT4" ShapeID="_x0000_i1027" DrawAspect="Content" ObjectID="_1684053258" r:id="rId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F25A7">
          <w:rPr>
            <w:noProof/>
          </w:rPr>
          <w:instrText>2</w:instrText>
        </w:r>
      </w:fldSimple>
      <w:r>
        <w:instrText>)</w:instrText>
      </w:r>
      <w:r>
        <w:fldChar w:fldCharType="end"/>
      </w:r>
    </w:p>
    <w:p w14:paraId="1F4C4BCC" w14:textId="6A1E97A8" w:rsidR="00F63745" w:rsidRDefault="00F63745" w:rsidP="00F63745">
      <w:pPr>
        <w:pStyle w:val="BodyText"/>
        <w:ind w:firstLine="288"/>
      </w:pPr>
      <w:r>
        <w:tab/>
        <w:t xml:space="preserve">Where </w:t>
      </w:r>
      <w:r w:rsidRPr="00654149">
        <w:rPr>
          <w:noProof/>
          <w:position w:val="-12"/>
        </w:rPr>
        <w:object w:dxaOrig="380" w:dyaOrig="360" w14:anchorId="20A46118">
          <v:shape id="_x0000_i1028" type="#_x0000_t75" alt="" style="width:19.15pt;height:18.7pt;mso-width-percent:0;mso-height-percent:0;mso-width-percent:0;mso-height-percent:0" o:ole="">
            <v:imagedata r:id="rId20" o:title=""/>
          </v:shape>
          <o:OLEObject Type="Embed" ProgID="Equation.DSMT4" ShapeID="_x0000_i1028" DrawAspect="Content" ObjectID="_1684053259" r:id="rId21"/>
        </w:object>
      </w:r>
      <w:r>
        <w:t xml:space="preserve"> is the </w:t>
      </w:r>
      <w:commentRangeStart w:id="134"/>
      <w:proofErr w:type="spellStart"/>
      <w:r>
        <w:t>lag1</w:t>
      </w:r>
      <w:commentRangeEnd w:id="134"/>
      <w:proofErr w:type="spellEnd"/>
      <w:r w:rsidR="00CF644F">
        <w:rPr>
          <w:rStyle w:val="CommentReference"/>
        </w:rPr>
        <w:commentReference w:id="134"/>
      </w:r>
      <w:r>
        <w:t xml:space="preserve"> of the time series</w:t>
      </w:r>
      <w:commentRangeStart w:id="135"/>
      <w:r>
        <w:t xml:space="preserve">, </w:t>
      </w:r>
      <w:r w:rsidRPr="00654149">
        <w:rPr>
          <w:noProof/>
          <w:position w:val="-12"/>
        </w:rPr>
        <w:object w:dxaOrig="260" w:dyaOrig="360" w14:anchorId="5D2D9C27">
          <v:shape id="_x0000_i1029" type="#_x0000_t75" alt="" style="width:12.6pt;height:18.7pt;mso-width-percent:0;mso-height-percent:0;mso-width-percent:0;mso-height-percent:0" o:ole="">
            <v:imagedata r:id="rId22" o:title=""/>
          </v:shape>
          <o:OLEObject Type="Embed" ProgID="Equation.DSMT4" ShapeID="_x0000_i1029" DrawAspect="Content" ObjectID="_1684053260" r:id="rId23"/>
        </w:object>
      </w:r>
      <w:r>
        <w:t xml:space="preserve"> is the coefficient </w:t>
      </w:r>
      <w:commentRangeEnd w:id="135"/>
      <w:r w:rsidR="00CF644F">
        <w:rPr>
          <w:rStyle w:val="CommentReference"/>
        </w:rPr>
        <w:commentReference w:id="135"/>
      </w:r>
      <w:r>
        <w:t xml:space="preserve">of lag1 estimated by the model, </w:t>
      </w:r>
      <w:r w:rsidRPr="00654149">
        <w:rPr>
          <w:noProof/>
          <w:position w:val="-6"/>
        </w:rPr>
        <w:object w:dxaOrig="240" w:dyaOrig="220" w14:anchorId="39CC6B1F">
          <v:shape id="_x0000_i1030" type="#_x0000_t75" alt="" style="width:12.15pt;height:11.2pt;mso-width-percent:0;mso-height-percent:0;mso-width-percent:0;mso-height-percent:0" o:ole="">
            <v:imagedata r:id="rId24" o:title=""/>
          </v:shape>
          <o:OLEObject Type="Embed" ProgID="Equation.DSMT4" ShapeID="_x0000_i1030" DrawAspect="Content" ObjectID="_1684053261" r:id="rId25"/>
        </w:object>
      </w:r>
      <w:r>
        <w:t xml:space="preserve"> is the intercept that </w:t>
      </w:r>
      <w:r w:rsidR="006143C7">
        <w:t>the model has estimated</w:t>
      </w:r>
      <w:r>
        <w:t xml:space="preserve">, </w:t>
      </w:r>
      <w:r w:rsidRPr="0080293D">
        <w:rPr>
          <w:noProof/>
          <w:position w:val="-6"/>
        </w:rPr>
        <w:object w:dxaOrig="180" w:dyaOrig="220" w14:anchorId="72364DC3">
          <v:shape id="_x0000_i1031" type="#_x0000_t75" alt="" style="width:9.35pt;height:11.2pt;mso-width-percent:0;mso-height-percent:0;mso-width-percent:0;mso-height-percent:0" o:ole="">
            <v:imagedata r:id="rId26" o:title=""/>
          </v:shape>
          <o:OLEObject Type="Embed" ProgID="Equation.DSMT4" ShapeID="_x0000_i1031" DrawAspect="Content" ObjectID="_1684053262" r:id="rId27"/>
        </w:object>
      </w:r>
      <w:r>
        <w:t xml:space="preserve"> are the error terms from respective lags. </w:t>
      </w:r>
      <w:commentRangeStart w:id="136"/>
      <w:r w:rsidR="006143C7">
        <w:t>In its basic form, ARIMA’s</w:t>
      </w:r>
      <w:r>
        <w:t xml:space="preserve"> forecast </w:t>
      </w:r>
      <w:r w:rsidRPr="00524BCE">
        <w:rPr>
          <w:noProof/>
          <w:position w:val="-12"/>
        </w:rPr>
        <w:object w:dxaOrig="260" w:dyaOrig="360" w14:anchorId="28523950">
          <v:shape id="_x0000_i1032" type="#_x0000_t75" alt="" style="width:12.6pt;height:18.7pt;mso-width-percent:0;mso-height-percent:0;mso-width-percent:0;mso-height-percent:0" o:ole="">
            <v:imagedata r:id="rId28" o:title=""/>
          </v:shape>
          <o:OLEObject Type="Embed" ProgID="Equation.DSMT4" ShapeID="_x0000_i1032" DrawAspect="Content" ObjectID="_1684053263" r:id="rId29"/>
        </w:object>
      </w:r>
      <w:r>
        <w:t xml:space="preserve"> is the sum of a constant, the linear combination lags of </w:t>
      </w:r>
      <w:r w:rsidRPr="00524BCE">
        <w:rPr>
          <w:noProof/>
          <w:position w:val="-10"/>
        </w:rPr>
        <w:object w:dxaOrig="220" w:dyaOrig="260" w14:anchorId="756D751F">
          <v:shape id="_x0000_i1033" type="#_x0000_t75" alt="" style="width:11.2pt;height:12.6pt;mso-width-percent:0;mso-height-percent:0;mso-width-percent:0;mso-height-percent:0" o:ole="">
            <v:imagedata r:id="rId30" o:title=""/>
          </v:shape>
          <o:OLEObject Type="Embed" ProgID="Equation.DSMT4" ShapeID="_x0000_i1033" DrawAspect="Content" ObjectID="_1684053264" r:id="rId31"/>
        </w:object>
      </w:r>
      <w:r>
        <w:t>(up to p lags), and the linear combination of lagged forecast errors (up to q lags)</w:t>
      </w:r>
      <w:commentRangeEnd w:id="136"/>
      <w:r w:rsidR="00CF644F">
        <w:rPr>
          <w:rStyle w:val="CommentReference"/>
        </w:rPr>
        <w:commentReference w:id="136"/>
      </w:r>
      <w:r>
        <w:t xml:space="preserve">. </w:t>
      </w:r>
      <w:commentRangeStart w:id="137"/>
      <w:r w:rsidR="0040606D">
        <w:t xml:space="preserve">An ARIMA </w:t>
      </w:r>
      <w:r w:rsidR="0040606D">
        <w:lastRenderedPageBreak/>
        <w:t>model is characterized by p, d, q</w:t>
      </w:r>
      <w:r w:rsidR="006143C7">
        <w:t>,</w:t>
      </w:r>
      <w:r w:rsidR="0040606D">
        <w:t xml:space="preserve"> </w:t>
      </w:r>
      <w:commentRangeEnd w:id="137"/>
      <w:r w:rsidR="009B786A">
        <w:rPr>
          <w:rStyle w:val="CommentReference"/>
        </w:rPr>
        <w:commentReference w:id="137"/>
      </w:r>
      <w:r w:rsidR="0040606D">
        <w:t>where p is the order of the AR term, q is the order of the MA term, and d is the number of differenc</w:t>
      </w:r>
      <w:r w:rsidR="0004030A">
        <w:t>es</w:t>
      </w:r>
      <w:r w:rsidR="0040606D">
        <w:t xml:space="preserve"> required to make the time series stationary.</w:t>
      </w:r>
    </w:p>
    <w:p w14:paraId="25C9D19D" w14:textId="601F590A" w:rsidR="002118B9" w:rsidRDefault="0040606D" w:rsidP="00F63745">
      <w:pPr>
        <w:pStyle w:val="BodyText"/>
        <w:ind w:firstLine="288"/>
      </w:pPr>
      <w:r>
        <w:t xml:space="preserve"> </w:t>
      </w:r>
      <w:r w:rsidRPr="002609B6">
        <w:t xml:space="preserve">An ARIMA model is </w:t>
      </w:r>
      <w:commentRangeStart w:id="138"/>
      <w:r w:rsidR="006143C7">
        <w:t>where</w:t>
      </w:r>
      <w:commentRangeEnd w:id="138"/>
      <w:r w:rsidR="00CF644F">
        <w:rPr>
          <w:rStyle w:val="CommentReference"/>
        </w:rPr>
        <w:commentReference w:id="138"/>
      </w:r>
      <w:r w:rsidR="006143C7">
        <w:t xml:space="preserve"> the time series was differenced at least once to make it stationary and</w:t>
      </w:r>
      <w:r w:rsidRPr="002609B6">
        <w:t xml:space="preserve"> combine the </w:t>
      </w:r>
      <w:commentRangeStart w:id="139"/>
      <w:r w:rsidRPr="002609B6">
        <w:t xml:space="preserve">AR and the MA </w:t>
      </w:r>
      <w:commentRangeEnd w:id="139"/>
      <w:r w:rsidR="00CF644F">
        <w:rPr>
          <w:rStyle w:val="CommentReference"/>
        </w:rPr>
        <w:commentReference w:id="139"/>
      </w:r>
      <w:r w:rsidRPr="002609B6">
        <w:t>terms</w:t>
      </w:r>
      <w:r>
        <w:t xml:space="preserve"> </w:t>
      </w:r>
      <w:r>
        <w:fldChar w:fldCharType="begin" w:fldLock="1"/>
      </w:r>
      <w:r w:rsidR="0056419B">
        <w:instrText>ADDIN CSL_CITATION {"citationItems":[{"id":"ITEM-1","itemData":{"ISBN":"9780470057537","author":[{"dropping-particle":"","family":"Weron","given":"Rafał","non-dropping-particle":"","parse-names":false,"suffix":""}],"id":"ITEM-1","issued":{"date-parts":[["2013"]]},"number-of-pages":"1-195","title":"Modeling and ForecastingElectricity Loads and Prices","type":"book"},"uris":["http://www.mendeley.com/documents/?uuid=59e9b1ab-dcbf-4877-b313-7652d566ad4d"]}],"mendeley":{"formattedCitation":"[38]","plainTextFormattedCitation":"[38]","previouslyFormattedCitation":"[38]"},"properties":{"noteIndex":0},"schema":"https://github.com/citation-style-language/schema/raw/master/csl-citation.json"}</w:instrText>
      </w:r>
      <w:r>
        <w:fldChar w:fldCharType="separate"/>
      </w:r>
      <w:r w:rsidR="00C61146" w:rsidRPr="00C61146">
        <w:rPr>
          <w:noProof/>
        </w:rPr>
        <w:t>[38]</w:t>
      </w:r>
      <w:r>
        <w:fldChar w:fldCharType="end"/>
      </w:r>
      <w:r w:rsidRPr="002609B6">
        <w:t>.</w:t>
      </w:r>
      <w:r w:rsidR="00F63745">
        <w:t xml:space="preserve"> </w:t>
      </w:r>
      <w:r w:rsidR="00880359">
        <w:t xml:space="preserve">Building an ARIMA model requires the time series to be stationary because the term </w:t>
      </w:r>
      <w:r w:rsidR="006143C7">
        <w:t>“</w:t>
      </w:r>
      <w:r w:rsidR="00880359">
        <w:t>Auto</w:t>
      </w:r>
      <w:r w:rsidR="0004030A">
        <w:t>-</w:t>
      </w:r>
      <w:r w:rsidR="00880359">
        <w:t>Regressive</w:t>
      </w:r>
      <w:r w:rsidR="006143C7">
        <w:t>”</w:t>
      </w:r>
      <w:r w:rsidR="00880359">
        <w:t xml:space="preserve"> in ARIMA means </w:t>
      </w:r>
      <w:commentRangeStart w:id="140"/>
      <w:r w:rsidR="00880359">
        <w:t xml:space="preserve">we </w:t>
      </w:r>
      <w:r w:rsidR="00C6637B">
        <w:t>deal</w:t>
      </w:r>
      <w:r w:rsidR="00880359">
        <w:t xml:space="preserve"> with a linear regression model that uses its lags as predictors</w:t>
      </w:r>
      <w:commentRangeEnd w:id="140"/>
      <w:r w:rsidR="00CF644F">
        <w:rPr>
          <w:rStyle w:val="CommentReference"/>
        </w:rPr>
        <w:commentReference w:id="140"/>
      </w:r>
      <w:r w:rsidR="00880359">
        <w:t xml:space="preserve">. Also, </w:t>
      </w:r>
      <w:commentRangeStart w:id="141"/>
      <w:r w:rsidR="00880359">
        <w:t>linear regression models work better in situations where the predictors are not correlated and independent</w:t>
      </w:r>
      <w:commentRangeEnd w:id="141"/>
      <w:r w:rsidR="00CF644F">
        <w:rPr>
          <w:rStyle w:val="CommentReference"/>
        </w:rPr>
        <w:commentReference w:id="141"/>
      </w:r>
      <w:r w:rsidR="00880359">
        <w:t xml:space="preserve">. </w:t>
      </w:r>
      <w:commentRangeStart w:id="142"/>
      <w:r w:rsidR="00880359">
        <w:t>The Auto</w:t>
      </w:r>
      <w:r w:rsidR="0004030A">
        <w:t>-</w:t>
      </w:r>
      <w:r w:rsidR="00880359">
        <w:t xml:space="preserve">Regressive order p refers to the number of lags of the data that are </w:t>
      </w:r>
      <w:r w:rsidR="006143C7">
        <w:t>selected</w:t>
      </w:r>
      <w:r w:rsidR="00880359">
        <w:t xml:space="preserve"> as predictors. </w:t>
      </w:r>
      <w:r w:rsidR="006143C7">
        <w:t>At the same time,</w:t>
      </w:r>
      <w:r w:rsidR="00880359">
        <w:t xml:space="preserve"> the </w:t>
      </w:r>
      <w:r w:rsidR="00C66397">
        <w:t>Moving Average order q refers to the number of lagged forecast errors that go into the creation of the ARIMA Model</w:t>
      </w:r>
      <w:r w:rsidR="000817C2">
        <w:t xml:space="preserve"> </w:t>
      </w:r>
      <w:r w:rsidR="000817C2">
        <w:fldChar w:fldCharType="begin" w:fldLock="1"/>
      </w:r>
      <w:r w:rsidR="0056419B">
        <w:instrText>ADDIN CSL_CITATION {"citationItems":[{"id":"ITEM-1","itemData":{"DOI":"10.1109/SmartGridComm.2016.7778780","ISBN":"9781509040759","abstract":"We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2016","id":"ITEM-1","issued":{"date-parts":[["2016"]]},"page":"314-319","publisher":"IEEE","title":"Parallel multi-step ahead power demand forecasting through NAR neural networks","type":"article-journal"},"uris":["http://www.mendeley.com/documents/?uuid=88f5aad9-bc66-4b06-baa2-11f07e644b7b"]}],"mendeley":{"formattedCitation":"[39]","plainTextFormattedCitation":"[39]","previouslyFormattedCitation":"[39]"},"properties":{"noteIndex":0},"schema":"https://github.com/citation-style-language/schema/raw/master/csl-citation.json"}</w:instrText>
      </w:r>
      <w:r w:rsidR="000817C2">
        <w:fldChar w:fldCharType="separate"/>
      </w:r>
      <w:r w:rsidR="00C61146" w:rsidRPr="00C61146">
        <w:rPr>
          <w:noProof/>
        </w:rPr>
        <w:t>[39]</w:t>
      </w:r>
      <w:r w:rsidR="000817C2">
        <w:fldChar w:fldCharType="end"/>
      </w:r>
      <w:r w:rsidR="00C66397">
        <w:t>.</w:t>
      </w:r>
      <w:r w:rsidR="00013CAA">
        <w:t xml:space="preserve"> </w:t>
      </w:r>
      <w:commentRangeEnd w:id="142"/>
      <w:r w:rsidR="00CF644F">
        <w:rPr>
          <w:rStyle w:val="CommentReference"/>
        </w:rPr>
        <w:commentReference w:id="142"/>
      </w:r>
      <w:commentRangeStart w:id="143"/>
      <w:r w:rsidR="00004A04">
        <w:t xml:space="preserve">When we </w:t>
      </w:r>
      <w:r w:rsidR="00884E6B">
        <w:t>consider exogenous variables</w:t>
      </w:r>
      <w:r w:rsidR="00004A04">
        <w:t xml:space="preserve"> </w:t>
      </w:r>
      <w:r w:rsidR="00564B7C">
        <w:t>(</w:t>
      </w:r>
      <w:r w:rsidR="00524BCE">
        <w:t xml:space="preserve">temperature, day of </w:t>
      </w:r>
      <w:r w:rsidR="0004030A">
        <w:t xml:space="preserve">the </w:t>
      </w:r>
      <w:r w:rsidR="00524BCE">
        <w:t xml:space="preserve">week, </w:t>
      </w:r>
      <w:r w:rsidR="00D70769">
        <w:t>etc</w:t>
      </w:r>
      <w:r w:rsidR="002C2DCB">
        <w:t>.</w:t>
      </w:r>
      <w:r w:rsidR="00564B7C">
        <w:t>)</w:t>
      </w:r>
      <w:r w:rsidR="006143C7">
        <w:t>,</w:t>
      </w:r>
      <w:r w:rsidR="00524BCE">
        <w:t xml:space="preserve"> the ARIMAX model would have to be </w:t>
      </w:r>
      <w:r w:rsidR="00004A04">
        <w:t>used</w:t>
      </w:r>
      <w:r w:rsidR="00524BCE">
        <w:t xml:space="preserve"> </w:t>
      </w:r>
      <w:r w:rsidR="00524BCE">
        <w:fldChar w:fldCharType="begin" w:fldLock="1"/>
      </w:r>
      <w:r w:rsidR="0056419B">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[40]","plainTextFormattedCitation":"[40]","previouslyFormattedCitation":"[40]"},"properties":{"noteIndex":0},"schema":"https://github.com/citation-style-language/schema/raw/master/csl-citation.json"}</w:instrText>
      </w:r>
      <w:r w:rsidR="00524BCE">
        <w:fldChar w:fldCharType="separate"/>
      </w:r>
      <w:r w:rsidR="00C61146" w:rsidRPr="00C61146">
        <w:rPr>
          <w:noProof/>
        </w:rPr>
        <w:t>[40]</w:t>
      </w:r>
      <w:r w:rsidR="00524BCE">
        <w:fldChar w:fldCharType="end"/>
      </w:r>
      <w:commentRangeEnd w:id="143"/>
      <w:r w:rsidR="00760D69">
        <w:rPr>
          <w:rStyle w:val="CommentReference"/>
        </w:rPr>
        <w:commentReference w:id="143"/>
      </w:r>
      <w:r w:rsidR="00524BCE">
        <w:t>.</w:t>
      </w:r>
    </w:p>
    <w:p w14:paraId="0347FFA5" w14:textId="0B11C506" w:rsidR="00086D5B" w:rsidRDefault="003658EE" w:rsidP="00086D5B">
      <w:pPr>
        <w:pStyle w:val="Heading3"/>
      </w:pPr>
      <w:bookmarkStart w:id="144" w:name="_Toc69470497"/>
      <w:bookmarkStart w:id="145" w:name="_Toc69470952"/>
      <w:bookmarkStart w:id="146" w:name="_Toc71471473"/>
      <w:r>
        <w:t>Multiple Linear Regression</w:t>
      </w:r>
      <w:bookmarkEnd w:id="144"/>
      <w:bookmarkEnd w:id="145"/>
      <w:bookmarkEnd w:id="146"/>
    </w:p>
    <w:p w14:paraId="43C023E9" w14:textId="79E0B2C1" w:rsidR="00BA2D46" w:rsidRDefault="00C76076" w:rsidP="00C76076">
      <w:pPr>
        <w:pStyle w:val="BodyText"/>
        <w:ind w:firstLine="288"/>
      </w:pPr>
      <w:r>
        <w:t xml:space="preserve">Multiple linear regression is one of the most </w:t>
      </w:r>
      <w:r w:rsidR="00760D69">
        <w:t xml:space="preserve">commonly </w:t>
      </w:r>
      <w:r>
        <w:t>used statistical technique</w:t>
      </w:r>
      <w:r w:rsidR="0004030A">
        <w:t>s</w:t>
      </w:r>
      <w:r>
        <w:t xml:space="preserve"> for load forecasting </w:t>
      </w:r>
      <w:commentRangeStart w:id="147"/>
      <w:r>
        <w:fldChar w:fldCharType="begin" w:fldLock="1"/>
      </w:r>
      <w:r w:rsidR="0056419B">
        <w:instrText>ADDIN CSL_CITATION {"citationItems":[{"id":"ITEM-1","itemData":{"DOI":"10.1109/PES.2010.5589959","ISBN":"9781424483570","abstract":"Short-term electric load modeling and forecasting has been intensively studied during the past 50 years. With the emerging development of smart grid technologies, demand side management (DSM) starts to attract the attention of electric utilities again. To perform a decent DSM, beyond when and how much the demand will be, the utilities are facing another question: why is the electricity being consumed? In other words, what are the factors driving the fluctuation of the electric load at a particular time period? Understanding this issue can also be beneficial for the electric load forecasting with the purpose of energy purchase. This paper proposes a modern treatment of a classic technique, multiple linear regression, to model the hourly demand and investigate the causality of the consumption of electric energy. Various interactions are discovered, discussed, tested, and interpreted in this paper. The proposed approach has been used to generate the 3-year hourly energy demand forecast for a US utility. ©2010 IEEE.","author":[{"dropping-particle":"","family":"Hong","given":"Tao","non-dropping-particle":"","parse-names":false,"suffix":""},{"dropping-particle":"","family":"Gui","given":"Min","non-dropping-particle":"","parse-names":false,"suffix":""},{"dropping-particle":"","family":"Baran","given":"Mesut E.","non-dropping-particle":"","parse-names":false,"suffix":""},{"dropping-particle":"","family":"Willis","given":"H. Lee","non-dropping-particle":"","parse-names":false,"suffix":""}],"container-title":"IEEE PES General Meeting, PES 2010","id":"ITEM-1","issued":{"date-parts":[["2010"]]},"page":"1-8","publisher":"IEEE","title":"Modeling and forecasting hourly electric load by multiple linear regression with interactions","type":"article-journal"},"uris":["http://www.mendeley.com/documents/?uuid=6ef7c379-9e81-42e3-a9cf-558e20e55e8f"]}],"mendeley":{"formattedCitation":"[41]","plainTextFormattedCitation":"[41]","previouslyFormattedCitation":"[41]"},"properties":{"noteIndex":0},"schema":"https://github.com/citation-style-language/schema/raw/master/csl-citation.json"}</w:instrText>
      </w:r>
      <w:r>
        <w:fldChar w:fldCharType="separate"/>
      </w:r>
      <w:r w:rsidR="00C61146" w:rsidRPr="00C61146">
        <w:rPr>
          <w:noProof/>
        </w:rPr>
        <w:t>[41]</w:t>
      </w:r>
      <w:r>
        <w:fldChar w:fldCharType="end"/>
      </w:r>
      <w:r w:rsidR="00C03F0B">
        <w:t xml:space="preserve"> </w:t>
      </w:r>
      <w:r w:rsidR="00C03F0B">
        <w:fldChar w:fldCharType="begin" w:fldLock="1"/>
      </w:r>
      <w:r w:rsidR="00527687">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[13]","plainTextFormattedCitation":"[13]","previouslyFormattedCitation":"[13]"},"properties":{"noteIndex":0},"schema":"https://github.com/citation-style-language/schema/raw/master/csl-citation.json"}</w:instrText>
      </w:r>
      <w:r w:rsidR="00C03F0B">
        <w:fldChar w:fldCharType="separate"/>
      </w:r>
      <w:r w:rsidR="00527687" w:rsidRPr="00527687">
        <w:rPr>
          <w:noProof/>
        </w:rPr>
        <w:t>[13]</w:t>
      </w:r>
      <w:r w:rsidR="00C03F0B">
        <w:fldChar w:fldCharType="end"/>
      </w:r>
      <w:commentRangeEnd w:id="147"/>
      <w:r w:rsidR="00760D69">
        <w:rPr>
          <w:rStyle w:val="CommentReference"/>
        </w:rPr>
        <w:commentReference w:id="147"/>
      </w:r>
      <w:r>
        <w:t>. The idea of MLR is to model the relationships between a</w:t>
      </w:r>
      <w:r w:rsidR="00870212">
        <w:t xml:space="preserve"> continuous</w:t>
      </w:r>
      <w:r>
        <w:t xml:space="preserve"> dependent variable (electricity demand) and </w:t>
      </w:r>
      <w:r w:rsidR="00870212">
        <w:t>one or more</w:t>
      </w:r>
      <w:r>
        <w:t xml:space="preserve"> independent variables (i.e., temperature, </w:t>
      </w:r>
      <w:r w:rsidR="0004030A">
        <w:t xml:space="preserve">the </w:t>
      </w:r>
      <w:r>
        <w:t xml:space="preserve">hour of </w:t>
      </w:r>
      <w:r w:rsidR="0004030A">
        <w:t xml:space="preserve">the </w:t>
      </w:r>
      <w:r>
        <w:t>day, etc.) A common misunderstanding is that MLR models cannot model the non</w:t>
      </w:r>
      <w:r w:rsidR="00707CE2">
        <w:t>-</w:t>
      </w:r>
      <w:r>
        <w:t xml:space="preserve">linear relationships between the electrical load and weather variables, which turns out to be false </w:t>
      </w:r>
      <w:r>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fldChar w:fldCharType="separate"/>
      </w:r>
      <w:r w:rsidR="00527687" w:rsidRPr="00527687">
        <w:rPr>
          <w:noProof/>
        </w:rPr>
        <w:t>[1]</w:t>
      </w:r>
      <w:r>
        <w:fldChar w:fldCharType="end"/>
      </w:r>
      <w:r w:rsidR="00A40178">
        <w:t xml:space="preserve"> </w:t>
      </w:r>
      <w:r w:rsidR="00A40178">
        <w:fldChar w:fldCharType="begin" w:fldLock="1"/>
      </w:r>
      <w:r w:rsidR="0056419B">
        <w:instrText>ADDIN CSL_CITATION {"citationItems":[{"id":"ITEM-1","itemData":{"DOI":"10.1002/9781118673362","ISBN":"9781118673362","abstract":"©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250e5707-461b-4997-b893-92830cf2db47"]}],"mendeley":{"formattedCitation":"[42]","plainTextFormattedCitation":"[42]","previouslyFormattedCitation":"[42]"},"properties":{"noteIndex":0},"schema":"https://github.com/citation-style-language/schema/raw/master/csl-citation.json"}</w:instrText>
      </w:r>
      <w:r w:rsidR="00A40178">
        <w:fldChar w:fldCharType="separate"/>
      </w:r>
      <w:r w:rsidR="00C61146" w:rsidRPr="00C61146">
        <w:rPr>
          <w:noProof/>
        </w:rPr>
        <w:t>[42]</w:t>
      </w:r>
      <w:r w:rsidR="00A40178">
        <w:fldChar w:fldCharType="end"/>
      </w:r>
      <w:r w:rsidR="0042268C">
        <w:t xml:space="preserve">. </w:t>
      </w:r>
      <w:r w:rsidR="00870212">
        <w:t>For example, polynomial regression models can describe non</w:t>
      </w:r>
      <w:r w:rsidR="00707CE2">
        <w:t>-</w:t>
      </w:r>
      <w:r w:rsidR="00870212">
        <w:t xml:space="preserve">linear relationships between dependent and independent variables using polynomials. </w:t>
      </w:r>
      <w:r w:rsidR="0042268C">
        <w:t>The equation below shows a</w:t>
      </w:r>
      <w:r w:rsidR="0004030A">
        <w:t>n</w:t>
      </w:r>
      <w:r w:rsidR="0042268C">
        <w:t xml:space="preserve"> MLR with two independent variables</w:t>
      </w:r>
      <w:r w:rsidR="00A40178">
        <w:t>:</w:t>
      </w:r>
    </w:p>
    <w:p w14:paraId="6786E166" w14:textId="684882A4" w:rsidR="00A40178" w:rsidRDefault="00141E5D" w:rsidP="00A40178">
      <w:pPr>
        <w:pStyle w:val="MTDisplayEquation"/>
        <w:jc w:val="center"/>
      </w:pPr>
      <w:r w:rsidRPr="00A40178">
        <w:rPr>
          <w:noProof/>
          <w:position w:val="-12"/>
        </w:rPr>
        <w:object w:dxaOrig="2260" w:dyaOrig="360" w14:anchorId="4E2F03DC">
          <v:shape id="_x0000_i1034" type="#_x0000_t75" alt="" style="width:183.75pt;height:29.45pt;mso-width-percent:0;mso-height-percent:0;mso-width-percent:0;mso-height-percent:0" o:ole="">
            <v:imagedata r:id="rId32" o:title=""/>
          </v:shape>
          <o:OLEObject Type="Embed" ProgID="Equation.DSMT4" ShapeID="_x0000_i1034" DrawAspect="Content" ObjectID="_1684053265" r:id="rId33"/>
        </w:object>
      </w:r>
      <w:r w:rsidR="00A40178">
        <w:tab/>
      </w:r>
      <w:r w:rsidR="00A40178">
        <w:fldChar w:fldCharType="begin"/>
      </w:r>
      <w:r w:rsidR="00A40178">
        <w:instrText xml:space="preserve"> MACROBUTTON MTPlaceRef \* MERGEFORMAT </w:instrText>
      </w:r>
      <w:r w:rsidR="00A40178">
        <w:fldChar w:fldCharType="begin"/>
      </w:r>
      <w:r w:rsidR="00A40178">
        <w:instrText xml:space="preserve"> SEQ MTEqn \h \* MERGEFORMAT </w:instrText>
      </w:r>
      <w:r w:rsidR="00A40178">
        <w:fldChar w:fldCharType="end"/>
      </w:r>
      <w:r w:rsidR="00A40178">
        <w:instrText>(</w:instrText>
      </w:r>
      <w:fldSimple w:instr=" SEQ MTEqn \c \* Arabic \* MERGEFORMAT ">
        <w:r w:rsidR="009F25A7">
          <w:rPr>
            <w:noProof/>
          </w:rPr>
          <w:instrText>3</w:instrText>
        </w:r>
      </w:fldSimple>
      <w:r w:rsidR="00A40178">
        <w:instrText>)</w:instrText>
      </w:r>
      <w:r w:rsidR="00A40178">
        <w:fldChar w:fldCharType="end"/>
      </w:r>
    </w:p>
    <w:p w14:paraId="1F4605EA" w14:textId="2DA7C254" w:rsidR="00B10003" w:rsidRDefault="00A40178" w:rsidP="00A40178">
      <w:pPr>
        <w:pStyle w:val="BodyText"/>
      </w:pPr>
      <w:r>
        <w:lastRenderedPageBreak/>
        <w:tab/>
      </w:r>
      <w:r w:rsidR="006143C7">
        <w:t xml:space="preserve">Where </w:t>
      </w:r>
      <w:r w:rsidR="006143C7" w:rsidRPr="006143C7">
        <w:rPr>
          <w:position w:val="-10"/>
        </w:rPr>
        <w:object w:dxaOrig="220" w:dyaOrig="260" w14:anchorId="5C4C1CFF">
          <v:shape id="_x0000_i1035" type="#_x0000_t75" style="width:11.2pt;height:12.6pt" o:ole="">
            <v:imagedata r:id="rId34" o:title=""/>
          </v:shape>
          <o:OLEObject Type="Embed" ProgID="Equation.DSMT4" ShapeID="_x0000_i1035" DrawAspect="Content" ObjectID="_1684053266" r:id="rId35"/>
        </w:object>
      </w:r>
      <w:r w:rsidR="006143C7">
        <w:t xml:space="preserve"> is the dependent variable, </w:t>
      </w:r>
      <w:r w:rsidR="006143C7" w:rsidRPr="006143C7">
        <w:rPr>
          <w:position w:val="-12"/>
        </w:rPr>
        <w:object w:dxaOrig="240" w:dyaOrig="360" w14:anchorId="53ACBDF7">
          <v:shape id="_x0000_i1036" type="#_x0000_t75" style="width:12.15pt;height:18.25pt" o:ole="">
            <v:imagedata r:id="rId36" o:title=""/>
          </v:shape>
          <o:OLEObject Type="Embed" ProgID="Equation.DSMT4" ShapeID="_x0000_i1036" DrawAspect="Content" ObjectID="_1684053267" r:id="rId37"/>
        </w:object>
      </w:r>
      <w:r w:rsidR="006143C7">
        <w:t xml:space="preserve">and </w:t>
      </w:r>
      <w:r w:rsidR="006143C7" w:rsidRPr="006143C7">
        <w:rPr>
          <w:position w:val="-12"/>
        </w:rPr>
        <w:object w:dxaOrig="260" w:dyaOrig="360" w14:anchorId="2B61C718">
          <v:shape id="_x0000_i1037" type="#_x0000_t75" style="width:12.6pt;height:18.25pt" o:ole="">
            <v:imagedata r:id="rId38" o:title=""/>
          </v:shape>
          <o:OLEObject Type="Embed" ProgID="Equation.DSMT4" ShapeID="_x0000_i1037" DrawAspect="Content" ObjectID="_1684053268" r:id="rId39"/>
        </w:object>
      </w:r>
      <w:r w:rsidR="006143C7">
        <w:t xml:space="preserve"> are</w:t>
      </w:r>
      <w:r>
        <w:t xml:space="preserve"> the independent variables, </w:t>
      </w:r>
      <w:r w:rsidR="00141E5D" w:rsidRPr="00A40178">
        <w:rPr>
          <w:noProof/>
          <w:position w:val="-10"/>
        </w:rPr>
        <w:object w:dxaOrig="240" w:dyaOrig="320" w14:anchorId="3619BB21">
          <v:shape id="_x0000_i1038" type="#_x0000_t75" alt="" style="width:12.15pt;height:15.9pt;mso-width-percent:0;mso-height-percent:0;mso-width-percent:0;mso-height-percent:0" o:ole="">
            <v:imagedata r:id="rId40" o:title=""/>
          </v:shape>
          <o:OLEObject Type="Embed" ProgID="Equation.DSMT4" ShapeID="_x0000_i1038" DrawAspect="Content" ObjectID="_1684053269" r:id="rId41"/>
        </w:object>
      </w:r>
      <w:r w:rsidR="006143C7">
        <w:t>’</w:t>
      </w:r>
      <w:r>
        <w:t xml:space="preserve">s are parameters to be estimated and </w:t>
      </w:r>
      <w:r w:rsidR="00141E5D" w:rsidRPr="00A40178">
        <w:rPr>
          <w:noProof/>
          <w:position w:val="-6"/>
        </w:rPr>
        <w:object w:dxaOrig="180" w:dyaOrig="220" w14:anchorId="39F20E70">
          <v:shape id="_x0000_i1039" type="#_x0000_t75" alt="" style="width:9.35pt;height:11.2pt;mso-width-percent:0;mso-height-percent:0;mso-width-percent:0;mso-height-percent:0" o:ole="">
            <v:imagedata r:id="rId42" o:title=""/>
          </v:shape>
          <o:OLEObject Type="Embed" ProgID="Equation.DSMT4" ShapeID="_x0000_i1039" DrawAspect="Content" ObjectID="_1684053270" r:id="rId43"/>
        </w:object>
      </w:r>
      <w:r>
        <w:t>is the error</w:t>
      </w:r>
      <w:r w:rsidR="0004030A">
        <w:t>.</w:t>
      </w:r>
      <w:r>
        <w:t xml:space="preserve"> The error term </w:t>
      </w:r>
      <w:r w:rsidR="00141E5D" w:rsidRPr="00A40178">
        <w:rPr>
          <w:noProof/>
          <w:position w:val="-6"/>
        </w:rPr>
        <w:object w:dxaOrig="180" w:dyaOrig="220" w14:anchorId="4CFA92A6">
          <v:shape id="_x0000_i1040" type="#_x0000_t75" alt="" style="width:9.35pt;height:11.2pt;mso-width-percent:0;mso-height-percent:0;mso-width-percent:0;mso-height-percent:0" o:ole="">
            <v:imagedata r:id="rId42" o:title=""/>
          </v:shape>
          <o:OLEObject Type="Embed" ProgID="Equation.DSMT4" ShapeID="_x0000_i1040" DrawAspect="Content" ObjectID="_1684053271" r:id="rId44"/>
        </w:object>
      </w:r>
      <w:r>
        <w:t xml:space="preserve"> </w:t>
      </w:r>
      <w:r w:rsidR="006143C7">
        <w:t>represents</w:t>
      </w:r>
      <w:r>
        <w:t xml:space="preserve"> a set of random variables that are independent and identically distributed and </w:t>
      </w:r>
      <w:r w:rsidR="00760D69">
        <w:t xml:space="preserve">have </w:t>
      </w:r>
      <w:r>
        <w:t xml:space="preserve">a mean of zero.  </w:t>
      </w:r>
      <w:r w:rsidR="00870212">
        <w:t xml:space="preserve">MLR models are fitted such that the sum-of-squares of differences </w:t>
      </w:r>
      <w:r w:rsidR="000B2EFD">
        <w:t xml:space="preserve">of actual and forecasted values are </w:t>
      </w:r>
      <w:r w:rsidR="006143C7">
        <w:t>reduced</w:t>
      </w:r>
      <w:r w:rsidR="000B2EFD">
        <w:t xml:space="preserve">. </w:t>
      </w:r>
      <w:r w:rsidR="00542589">
        <w:t xml:space="preserve">Although a large number of </w:t>
      </w:r>
      <w:commentRangeStart w:id="148"/>
      <w:r w:rsidR="00542589">
        <w:t>alternatives are currently available</w:t>
      </w:r>
      <w:commentRangeEnd w:id="148"/>
      <w:r w:rsidR="00760D69">
        <w:rPr>
          <w:rStyle w:val="CommentReference"/>
        </w:rPr>
        <w:commentReference w:id="148"/>
      </w:r>
      <w:r w:rsidR="00542589">
        <w:t>, linear regression models are still quite popular</w:t>
      </w:r>
      <w:r w:rsidR="00AF3452">
        <w:t xml:space="preserve"> </w:t>
      </w:r>
      <w:r w:rsidR="0056419B">
        <w:fldChar w:fldCharType="begin" w:fldLock="1"/>
      </w:r>
      <w:r w:rsidR="004D738A">
        <w:instrText>ADDIN CSL_CITATION {"citationItems":[{"id":"ITEM-1","itemData":{"DOI":"10.1109/EI2.2017.8245401","ISBN":"9781538614273","abstract":"With the rapid development of micro grid, the power load forecast is important in system. Short-term load forecasting (STLF) plays an important role in the overall operation efficiency of micro grid. In order to improve the accuracy of STLF, this paper proposes a combined model, which is multivariate linear regression(Multi-LR) with multi-label based on K-nearest neighbor (K-NN) and K-means. We use multi-label and K-NN algorithm to give different weight of each cluster for the forecasting points and build models by Multi-LR. In this paper, the test data which include daily temperature (which include highest temperature and lowest temperature) and power load of a quarter of an hour from a community compared with the results only using Multi-LR to forecast power load, it is concluded that the combined model can achieve high accuracy and reduce the running time.","author":[{"dropping-particle":"","family":"Sun","given":"Xiaokui","non-dropping-particle":"","parse-names":false,"suffix":""},{"dropping-particle":"","family":"Ouyang","given":"Zhiyou","non-dropping-particle":"","parse-names":false,"suffix":""},{"dropping-particle":"","family":"Yue","given":"Dong","non-dropping-particle":"","parse-names":false,"suffix":""}],"container-title":"2017 IEEE Conference on Energy Internet and Energy System Integration, EI2 2017 - Proceedings","id":"ITEM-1","issued":{"date-parts":[["2017"]]},"title":"Short-term load forecasting based on multivariate linear regression","type":"paper-conference"},"uris":["http://www.mendeley.com/documents/?uuid=73d6e616-beed-4c64-b794-67dd31e16ca0"]},{"id":"ITEM-2","itemData":{"DOI":"10.1016/j.epsr.2015.09.001","ISSN":"03787796","abstract":"In this paper univariate models for short-term load forecasting based on linear regression and patterns of daily cycles of load time series are proposed. The patterns used as input and output variables simplify the forecasting problem by filtering out the trend and seasonal variations of periods longer than the daily one. The nonstationarity in mean and variance is also eliminated. The simplified relationship between variables (patterns) is modeled locally in the neighborhood of the current input using linear regression. The load forecast is constructed from the forecasted output pattern and the current values of variables describing the load time series. The proposed stepwise and lasso regressions reduce the number of predictors to a few. In the principal components regression and partial least-squares regression only one predictor is used. This allows us to visualize the data and regression function. The performances of the proposed methods were compared with that of other models based on ARIMA, exponential smoothing, neural networks and Nadaraya-Watson estimator. Application examples confirm valuable properties of the proposed approaches and their high accuracy.","author":[{"dropping-particle":"","family":"Dudek","given":"Grzegorz","non-dropping-particle":"","parse-names":false,"suffix":""}],"container-title":"Electric Power Systems Research","id":"ITEM-2","issued":{"date-parts":[["2016"]]},"title":"Pattern-based local linear regression models for short-term load forecasting","type":"article-journal"},"uris":["http://www.mendeley.com/documents/?uuid=ae7b4506-1c4f-457c-b602-37506169d0ce"]}],"mendeley":{"formattedCitation":"[43], [44]","plainTextFormattedCitation":"[43], [44]","previouslyFormattedCitation":"[43], [44]"},"properties":{"noteIndex":0},"schema":"https://github.com/citation-style-language/schema/raw/master/csl-citation.json"}</w:instrText>
      </w:r>
      <w:r w:rsidR="0056419B">
        <w:fldChar w:fldCharType="separate"/>
      </w:r>
      <w:r w:rsidR="0056419B" w:rsidRPr="0056419B">
        <w:rPr>
          <w:noProof/>
        </w:rPr>
        <w:t>[43], [44]</w:t>
      </w:r>
      <w:r w:rsidR="0056419B">
        <w:fldChar w:fldCharType="end"/>
      </w:r>
      <w:r w:rsidR="00AF3452">
        <w:fldChar w:fldCharType="begin" w:fldLock="1"/>
      </w:r>
      <w:r w:rsidR="0056419B">
        <w:instrText>ADDIN CSL_CITATION {"citationItems":[{"id":"ITEM-1","itemData":{"DOI":"10.1002/9781118673362","ISBN":"9781118673362","abstract":"©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250e5707-461b-4997-b893-92830cf2db47"]}],"mendeley":{"formattedCitation":"[42]","plainTextFormattedCitation":"[42]","previouslyFormattedCitation":"[42]"},"properties":{"noteIndex":0},"schema":"https://github.com/citation-style-language/schema/raw/master/csl-citation.json"}</w:instrText>
      </w:r>
      <w:r w:rsidR="00AF3452">
        <w:fldChar w:fldCharType="separate"/>
      </w:r>
      <w:r w:rsidR="00C61146" w:rsidRPr="00C61146">
        <w:rPr>
          <w:noProof/>
        </w:rPr>
        <w:t>[42]</w:t>
      </w:r>
      <w:r w:rsidR="00AF3452">
        <w:fldChar w:fldCharType="end"/>
      </w:r>
      <w:r w:rsidR="00AF3452">
        <w:fldChar w:fldCharType="begin" w:fldLock="1"/>
      </w:r>
      <w:r w:rsidR="00527687">
        <w:instrText>ADDIN CSL_CITATION {"citationItems":[{"id":"ITEM-1","itemData":{"DOI":"10.1109/TSG.2013.2274373","ISSN":"19493053","abstract":"The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Grid","id":"ITEM-1","issue":"1","issued":{"date-parts":[["2014"]]},"page":"456-462","publisher":"IEEE","title":"Long term probabilistic load forecasting and normalization with hourly information","type":"article-journal","volume":"5"},"uris":["http://www.mendeley.com/documents/?uuid=3d2f3b02-12fc-417c-a746-0bb1d4ba5f98"]}],"mendeley":{"formattedCitation":"[11]","plainTextFormattedCitation":"[11]","previouslyFormattedCitation":"[11]"},"properties":{"noteIndex":0},"schema":"https://github.com/citation-style-language/schema/raw/master/csl-citation.json"}</w:instrText>
      </w:r>
      <w:r w:rsidR="00AF3452">
        <w:fldChar w:fldCharType="separate"/>
      </w:r>
      <w:r w:rsidR="00527687" w:rsidRPr="00527687">
        <w:rPr>
          <w:noProof/>
        </w:rPr>
        <w:t>[11]</w:t>
      </w:r>
      <w:r w:rsidR="00AF3452">
        <w:fldChar w:fldCharType="end"/>
      </w:r>
      <w:r w:rsidR="00AF3452">
        <w:fldChar w:fldCharType="begin" w:fldLock="1"/>
      </w:r>
      <w:r w:rsidR="00527687">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[13]","plainTextFormattedCitation":"[13]","previouslyFormattedCitation":"[13]"},"properties":{"noteIndex":0},"schema":"https://github.com/citation-style-language/schema/raw/master/csl-citation.json"}</w:instrText>
      </w:r>
      <w:r w:rsidR="00AF3452">
        <w:fldChar w:fldCharType="separate"/>
      </w:r>
      <w:r w:rsidR="00527687" w:rsidRPr="00527687">
        <w:rPr>
          <w:noProof/>
        </w:rPr>
        <w:t>[13]</w:t>
      </w:r>
      <w:r w:rsidR="00AF3452">
        <w:fldChar w:fldCharType="end"/>
      </w:r>
      <w:r w:rsidR="00542589">
        <w:t>.</w:t>
      </w:r>
    </w:p>
    <w:p w14:paraId="63970A60" w14:textId="21F6E3DE" w:rsidR="00EF221D" w:rsidRDefault="002D61E1" w:rsidP="00EF221D">
      <w:pPr>
        <w:pStyle w:val="Heading3"/>
      </w:pPr>
      <w:bookmarkStart w:id="149" w:name="_Toc69470498"/>
      <w:bookmarkStart w:id="150" w:name="_Toc69470953"/>
      <w:bookmarkStart w:id="151" w:name="_Toc71471474"/>
      <w:r>
        <w:t xml:space="preserve">Artificial Neural Network Short Term Load Forecaster </w:t>
      </w:r>
      <w:r w:rsidR="00FE00F7">
        <w:t>(ANNSTLF) – Generation Three</w:t>
      </w:r>
      <w:bookmarkEnd w:id="149"/>
      <w:bookmarkEnd w:id="150"/>
      <w:bookmarkEnd w:id="151"/>
    </w:p>
    <w:p w14:paraId="2A4A039A" w14:textId="175A7ED2" w:rsidR="001F09BF" w:rsidRDefault="00E24FC3" w:rsidP="001F09BF">
      <w:pPr>
        <w:pStyle w:val="BodyText"/>
        <w:ind w:firstLine="288"/>
      </w:pPr>
      <w:r>
        <w:t xml:space="preserve">The ANNSTLF forecaster is the best-known ANN implementation for STLF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approach","type":"book"},"uris":["http://www.mendeley.com/documents/?uuid=250e5707-461b-4997-b893-92830cf2db47"]}],"mendeley":{"formattedCitation":"[1], [42]","plainTextFormattedCitation":"[1], [42]","previouslyFormattedCitation":"[1], [42]"},"properties":{"noteIndex":0},"schema":"https://github.com/citation-style-language/schema/raw/master/csl-citation.json"}</w:instrText>
      </w:r>
      <w:r>
        <w:fldChar w:fldCharType="separate"/>
      </w:r>
      <w:r w:rsidRPr="00C61146">
        <w:rPr>
          <w:noProof/>
        </w:rPr>
        <w:t>[1], [42]</w:t>
      </w:r>
      <w:r>
        <w:fldChar w:fldCharType="end"/>
      </w:r>
      <w:r>
        <w:fldChar w:fldCharType="begin" w:fldLock="1"/>
      </w:r>
      <w:r>
        <w:instrText>ADDIN CSL_CITATION {"citationItems":[{"id":"ITEM-1","itemData":{"DOI":"10.1109/TIA.2007.908190","ISSN":"00939994","abstract":"A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Applications","id":"ITEM-1","issued":{"date-parts":[["2007"]]},"title":"Multistage artificial neural network short-term load forecasting engine with front-end weather forecast","type":"article-journal"},"uris":["http://www.mendeley.com/documents/?uuid=57afba51-96cd-435b-b11f-1fe619a8fd2d"]}],"mendeley":{"formattedCitation":"[30]","plainTextFormattedCitation":"[30]","previouslyFormattedCitation":"[30]"},"properties":{"noteIndex":0},"schema":"https://github.com/citation-style-language/schema/raw/master/csl-citation.json"}</w:instrText>
      </w:r>
      <w:r>
        <w:fldChar w:fldCharType="separate"/>
      </w:r>
      <w:r w:rsidRPr="00A122EE">
        <w:rPr>
          <w:noProof/>
        </w:rPr>
        <w:t>[30]</w:t>
      </w:r>
      <w:r>
        <w:fldChar w:fldCharType="end"/>
      </w:r>
      <w:r>
        <w:t xml:space="preserve">. </w:t>
      </w:r>
      <w:r w:rsidR="002079F9">
        <w:t xml:space="preserve">The ANNSTLF model is built as a </w:t>
      </w:r>
      <w:r>
        <w:t xml:space="preserve">shallow </w:t>
      </w:r>
      <w:r w:rsidR="002079F9">
        <w:t>multi</w:t>
      </w:r>
      <w:r w:rsidR="006143C7">
        <w:t>-</w:t>
      </w:r>
      <w:r w:rsidR="002079F9">
        <w:t xml:space="preserve">layer feed-forward Artificial Neural Network (ANN) identified by </w:t>
      </w:r>
      <w:commentRangeStart w:id="152"/>
      <w:r w:rsidR="002079F9">
        <w:t>the creators in this paper</w:t>
      </w:r>
      <w:commentRangeEnd w:id="152"/>
      <w:r>
        <w:rPr>
          <w:rStyle w:val="CommentReference"/>
        </w:rPr>
        <w:commentReference w:id="152"/>
      </w:r>
      <w:r w:rsidR="002079F9">
        <w:t xml:space="preserve"> </w:t>
      </w:r>
      <w:r w:rsidR="002079F9">
        <w:fldChar w:fldCharType="begin" w:fldLock="1"/>
      </w:r>
      <w:r w:rsidR="004D738A">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270ad857-6e07-445e-bb09-bd63ce2e6a0a"]}],"mendeley":{"formattedCitation":"[45]","plainTextFormattedCitation":"[45]","previouslyFormattedCitation":"[45]"},"properties":{"noteIndex":0},"schema":"https://github.com/citation-style-language/schema/raw/master/csl-citation.json"}</w:instrText>
      </w:r>
      <w:r w:rsidR="002079F9">
        <w:fldChar w:fldCharType="separate"/>
      </w:r>
      <w:r w:rsidR="0056419B" w:rsidRPr="0056419B">
        <w:rPr>
          <w:noProof/>
        </w:rPr>
        <w:t>[45]</w:t>
      </w:r>
      <w:r w:rsidR="002079F9">
        <w:fldChar w:fldCharType="end"/>
      </w:r>
      <w:r w:rsidR="002079F9">
        <w:t xml:space="preserve">. ANN models are </w:t>
      </w:r>
      <w:r>
        <w:t>popular in</w:t>
      </w:r>
      <w:r w:rsidR="002079F9">
        <w:t xml:space="preserve"> use today due to their ability to learn complex and non-linear relationships in the data on their own</w:t>
      </w:r>
      <w:r>
        <w:t xml:space="preserve"> – unlike MMLR models, t</w:t>
      </w:r>
      <w:r w:rsidR="0048013E">
        <w:t>he</w:t>
      </w:r>
      <w:r w:rsidR="00F96BDC">
        <w:t xml:space="preserve"> specification of independent variables explicitly</w:t>
      </w:r>
      <w:r w:rsidR="0048013E">
        <w:t xml:space="preserve"> in ANNs </w:t>
      </w:r>
      <w:r w:rsidR="00B25D3D">
        <w:t xml:space="preserve">is </w:t>
      </w:r>
      <w:r w:rsidR="0048013E">
        <w:t xml:space="preserve">not </w:t>
      </w:r>
      <w:r>
        <w:t>required</w:t>
      </w:r>
      <w:r w:rsidR="00F96BDC">
        <w:t>.</w:t>
      </w:r>
      <w:r w:rsidR="002079F9">
        <w:t xml:space="preserve"> </w:t>
      </w:r>
      <w:r w:rsidR="00D84B2E">
        <w:t xml:space="preserve"> The ANNSTLF and </w:t>
      </w:r>
      <w:commentRangeStart w:id="153"/>
      <w:r w:rsidR="004D2A88">
        <w:t xml:space="preserve">its </w:t>
      </w:r>
      <w:r w:rsidR="00D84B2E">
        <w:t xml:space="preserve">improvements </w:t>
      </w:r>
      <w:commentRangeEnd w:id="153"/>
      <w:r>
        <w:rPr>
          <w:rStyle w:val="CommentReference"/>
        </w:rPr>
        <w:commentReference w:id="153"/>
      </w:r>
      <w:r w:rsidR="00D84B2E" w:rsidRPr="00061F72">
        <w:rPr>
          <w:highlight w:val="yellow"/>
        </w:rPr>
        <w:t>of it ha</w:t>
      </w:r>
      <w:r w:rsidR="004D2A88" w:rsidRPr="00061F72">
        <w:rPr>
          <w:highlight w:val="yellow"/>
        </w:rPr>
        <w:t>ve</w:t>
      </w:r>
      <w:r w:rsidR="00D84B2E" w:rsidRPr="00061F72">
        <w:rPr>
          <w:highlight w:val="yellow"/>
        </w:rPr>
        <w:t xml:space="preserve"> been</w:t>
      </w:r>
      <w:r w:rsidR="00D84B2E">
        <w:t xml:space="preserve"> </w:t>
      </w:r>
      <w:r w:rsidR="006143C7">
        <w:t>implemented</w:t>
      </w:r>
      <w:r w:rsidR="00D84B2E">
        <w:t xml:space="preserve"> by </w:t>
      </w:r>
      <w:r w:rsidR="004D2A88">
        <w:t>several</w:t>
      </w:r>
      <w:r w:rsidR="00D84B2E">
        <w:t xml:space="preserve"> utilities </w:t>
      </w:r>
      <w:r w:rsidR="00701D0B">
        <w:t>in</w:t>
      </w:r>
      <w:r w:rsidR="00D84B2E">
        <w:t xml:space="preserve"> Canada and the US.</w:t>
      </w:r>
      <w:r w:rsidR="001F09BF">
        <w:t xml:space="preserve"> The figure below shows the block diagram of the system:</w:t>
      </w:r>
    </w:p>
    <w:p w14:paraId="32826B43" w14:textId="5C452A5E" w:rsidR="00CE14A3" w:rsidRDefault="00CE14A3" w:rsidP="00765C78">
      <w:pPr>
        <w:pStyle w:val="BodyText"/>
        <w:ind w:firstLine="288"/>
        <w:jc w:val="center"/>
      </w:pPr>
      <w:r>
        <w:rPr>
          <w:noProof/>
        </w:rPr>
        <w:drawing>
          <wp:inline distT="0" distB="0" distL="0" distR="0" wp14:anchorId="6477320F" wp14:editId="7A5363D2">
            <wp:extent cx="3777640" cy="2714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45">
                      <a:extLst>
                        <a:ext uri="{28A0092B-C50C-407E-A947-70E740481C1C}">
                          <a14:useLocalDpi xmlns:a14="http://schemas.microsoft.com/office/drawing/2010/main" val="0"/>
                        </a:ext>
                      </a:extLst>
                    </a:blip>
                    <a:srcRect t="4977" r="2084"/>
                    <a:stretch/>
                  </pic:blipFill>
                  <pic:spPr bwMode="auto">
                    <a:xfrm>
                      <a:off x="0" y="0"/>
                      <a:ext cx="3802658" cy="2732603"/>
                    </a:xfrm>
                    <a:prstGeom prst="rect">
                      <a:avLst/>
                    </a:prstGeom>
                    <a:ln>
                      <a:noFill/>
                    </a:ln>
                    <a:extLst>
                      <a:ext uri="{53640926-AAD7-44D8-BBD7-CCE9431645EC}">
                        <a14:shadowObscured xmlns:a14="http://schemas.microsoft.com/office/drawing/2010/main"/>
                      </a:ext>
                    </a:extLst>
                  </pic:spPr>
                </pic:pic>
              </a:graphicData>
            </a:graphic>
          </wp:inline>
        </w:drawing>
      </w:r>
    </w:p>
    <w:p w14:paraId="31FC0DA5" w14:textId="4ED7F7A4" w:rsidR="001255E0" w:rsidRDefault="001255E0" w:rsidP="00656C70">
      <w:pPr>
        <w:pStyle w:val="BodyText"/>
        <w:keepNext/>
        <w:ind w:firstLine="288"/>
        <w:jc w:val="center"/>
      </w:pPr>
      <w:bookmarkStart w:id="154" w:name="_Toc70354493"/>
      <w:r>
        <w:lastRenderedPageBreak/>
        <w:t xml:space="preserve">Figure </w:t>
      </w:r>
      <w:r w:rsidR="009E4F38">
        <w:fldChar w:fldCharType="begin"/>
      </w:r>
      <w:r w:rsidR="009E4F38">
        <w:instrText xml:space="preserve"> SEQ Figure \* ARABIC </w:instrText>
      </w:r>
      <w:r w:rsidR="009E4F38">
        <w:fldChar w:fldCharType="separate"/>
      </w:r>
      <w:r w:rsidR="009F25A7">
        <w:rPr>
          <w:noProof/>
        </w:rPr>
        <w:t>1</w:t>
      </w:r>
      <w:r w:rsidR="009E4F38">
        <w:rPr>
          <w:noProof/>
        </w:rPr>
        <w:fldChar w:fldCharType="end"/>
      </w:r>
      <w:r>
        <w:t xml:space="preserve">:- The Block Diagram of the third generation ANNSTLF </w:t>
      </w:r>
      <w:r>
        <w:fldChar w:fldCharType="begin" w:fldLock="1"/>
      </w:r>
      <w:r w:rsidR="004D738A">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270ad857-6e07-445e-bb09-bd63ce2e6a0a"]}],"mendeley":{"formattedCitation":"[45]","plainTextFormattedCitation":"[45]","previouslyFormattedCitation":"[45]"},"properties":{"noteIndex":0},"schema":"https://github.com/citation-style-language/schema/raw/master/csl-citation.json"}</w:instrText>
      </w:r>
      <w:r>
        <w:fldChar w:fldCharType="separate"/>
      </w:r>
      <w:bookmarkEnd w:id="154"/>
      <w:r w:rsidR="0056419B" w:rsidRPr="0056419B">
        <w:rPr>
          <w:noProof/>
        </w:rPr>
        <w:t>[45]</w:t>
      </w:r>
      <w:r>
        <w:fldChar w:fldCharType="end"/>
      </w:r>
    </w:p>
    <w:p w14:paraId="2FC6A47D" w14:textId="579FC6AE" w:rsidR="00D84B2E" w:rsidRDefault="00D84B2E" w:rsidP="00DC6183">
      <w:pPr>
        <w:pStyle w:val="BodyText"/>
        <w:ind w:firstLine="288"/>
      </w:pPr>
      <w:commentRangeStart w:id="155"/>
      <w:r>
        <w:t>ANNSTLF is a multi</w:t>
      </w:r>
      <w:r w:rsidR="006143C7">
        <w:t>-</w:t>
      </w:r>
      <w:r>
        <w:t>layer perceptron</w:t>
      </w:r>
      <w:commentRangeEnd w:id="155"/>
      <w:r w:rsidR="00E24FC3">
        <w:rPr>
          <w:rStyle w:val="CommentReference"/>
        </w:rPr>
        <w:commentReference w:id="155"/>
      </w:r>
      <w:r w:rsidR="006143C7">
        <w:t>,</w:t>
      </w:r>
      <w:r>
        <w:t xml:space="preserve"> </w:t>
      </w:r>
      <w:r w:rsidR="006143C7">
        <w:t xml:space="preserve">and it </w:t>
      </w:r>
      <w:r>
        <w:t>is trained with the error back</w:t>
      </w:r>
      <w:r w:rsidR="006143C7">
        <w:t>-</w:t>
      </w:r>
      <w:r>
        <w:t xml:space="preserve">propagation algorithm. </w:t>
      </w:r>
      <w:r w:rsidR="003C57A2">
        <w:t xml:space="preserve">The third generation of ANNSTLF has three models; a baseload forecaster (BLF), a change in load forecaster (CLF), and a </w:t>
      </w:r>
      <w:r w:rsidR="00BE6FB0">
        <w:t>recursive least squares (RLS)</w:t>
      </w:r>
      <w:r w:rsidR="003C57A2">
        <w:t xml:space="preserve"> combiner</w:t>
      </w:r>
      <w:r w:rsidR="00744AF7">
        <w:t xml:space="preserve">. The two forecasters </w:t>
      </w:r>
      <w:commentRangeStart w:id="156"/>
      <w:r w:rsidR="00744AF7">
        <w:t xml:space="preserve">are created the same </w:t>
      </w:r>
      <w:commentRangeEnd w:id="156"/>
      <w:r w:rsidR="00E24FC3">
        <w:rPr>
          <w:rStyle w:val="CommentReference"/>
        </w:rPr>
        <w:commentReference w:id="156"/>
      </w:r>
      <w:r w:rsidR="00744AF7">
        <w:t xml:space="preserve">and given the same inputs; the difference </w:t>
      </w:r>
      <w:r w:rsidR="006143C7">
        <w:t>is</w:t>
      </w:r>
      <w:r w:rsidR="00744AF7">
        <w:t xml:space="preserve"> found in their output. The BLF is trained to forecast the regular load of the next day, while the CLF is trained to forecast the change in the hourly load between yesterday and today. </w:t>
      </w:r>
      <w:r w:rsidR="004C668D">
        <w:t>The final CLF forecast is the addition of the change in load forecast and the actual load of yesterday</w:t>
      </w:r>
      <w:r w:rsidR="00E058EB">
        <w:t>.</w:t>
      </w:r>
      <w:r w:rsidR="00DC6183">
        <w:t xml:space="preserve"> </w:t>
      </w:r>
      <w:r w:rsidR="00744AF7">
        <w:t>The RLS combiner takes the outputs from these forecasts and combines them adaptively using the recursive least squares algorithm.</w:t>
      </w:r>
      <w:r w:rsidR="008E122A">
        <w:t xml:space="preserve"> It is argued that the CLF forecaster allows the model to rapidly adapt to abrupt changes in temperature</w:t>
      </w:r>
      <w:r w:rsidR="001B497E">
        <w:t xml:space="preserve"> </w:t>
      </w:r>
      <w:r w:rsidR="001B497E">
        <w:fldChar w:fldCharType="begin" w:fldLock="1"/>
      </w:r>
      <w:r w:rsidR="0056419B">
        <w:instrText>ADDIN CSL_CITATION {"citationItems":[{"id":"ITEM-1","itemData":{"DOI":"10.1002/9781118673362","ISBN":"9781118673362","abstract":"©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250e5707-461b-4997-b893-92830cf2db47"]}],"mendeley":{"formattedCitation":"[42]","plainTextFormattedCitation":"[42]","previouslyFormattedCitation":"[42]"},"properties":{"noteIndex":0},"schema":"https://github.com/citation-style-language/schema/raw/master/csl-citation.json"}</w:instrText>
      </w:r>
      <w:r w:rsidR="001B497E">
        <w:fldChar w:fldCharType="separate"/>
      </w:r>
      <w:r w:rsidR="00C61146" w:rsidRPr="00C61146">
        <w:rPr>
          <w:noProof/>
        </w:rPr>
        <w:t>[42]</w:t>
      </w:r>
      <w:r w:rsidR="001B497E">
        <w:fldChar w:fldCharType="end"/>
      </w:r>
      <w:r w:rsidR="00196D71">
        <w:fldChar w:fldCharType="begin" w:fldLock="1"/>
      </w:r>
      <w:r w:rsidR="004D738A">
        <w:instrText>ADDIN CSL_CITATION {"citationItems":[{"id":"ITEM-1","itemData":{"DOI":"10.1109/TPWRS.2002.804999","ISSN":"08858950","abstract":"This paper presents a new approach to short-term load forecasting in a deregulated and price-sensitive environment. A real-time pricing type scenario is envisioned where energy prices could change on an hourly basis with the consumer having the ability to react to the price signal through shifting his electricity usage from expensive hours to other times when possible. The load profile under this scenario would have different characteristics compared to that of the regulated, fixed-price era. Consequently, short-term load forecasting models customized on price-insensitive (PIS) historical data of regulated era would no longer be able to perform well. In this work, a price-sensitive (PS) load forecaster is developed. This forecaster consists of two stages, an artificial neural network based PIS load forecaster followed by a fuzzy logic (FL) system that transforms the PIS load forecasts of the first stage into PS forecasts. The first stage forecaster is a widely used forecaster in industry known as ANNSTLF. For the FL system of the second stage, a genetic algorithm based approach is developed to automatically optimize the number of rules and the number and parameters of the fuzzy membership functions. Another FL system is developed to simulate PS load data from the PIS historical data of a utility. This new forecaster termed NFSTLF is tested on three PS database and it is shown that it produces superior results to the PIS ANNSTLF.","author":[{"dropping-particle":"","family":"Khotanzad","given":"Alireza","non-dropping-particle":"","parse-names":false,"suffix":""},{"dropping-particle":"","family":"Zhou","given":"Enwang","non-dropping-particle":"","parse-names":false,"suffix":""},{"dropping-particle":"","family":"Elragal","given":"Hassan","non-dropping-particle":"","parse-names":false,"suffix":""}],"container-title":"IEEE Transactions on Power Systems","id":"ITEM-1","issue":"4","issued":{"date-parts":[["2002","11"]]},"page":"1273-1282","title":"A neuro-fuzzy approach to short-term load forecasting in a price-sensitive environment","type":"article-journal","volume":"17"},"uris":["http://www.mendeley.com/documents/?uuid=8862c29d-4e37-36ff-9a6e-1b87875935b5"]}],"mendeley":{"formattedCitation":"[46]","plainTextFormattedCitation":"[46]","previouslyFormattedCitation":"[46]"},"properties":{"noteIndex":0},"schema":"https://github.com/citation-style-language/schema/raw/master/csl-citation.json"}</w:instrText>
      </w:r>
      <w:r w:rsidR="00196D71">
        <w:fldChar w:fldCharType="separate"/>
      </w:r>
      <w:r w:rsidR="0056419B" w:rsidRPr="0056419B">
        <w:rPr>
          <w:noProof/>
        </w:rPr>
        <w:t>[46]</w:t>
      </w:r>
      <w:r w:rsidR="00196D71">
        <w:fldChar w:fldCharType="end"/>
      </w:r>
      <w:r w:rsidR="00281AD5">
        <w:fldChar w:fldCharType="begin" w:fldLock="1"/>
      </w:r>
      <w:r w:rsidR="004D738A">
        <w:instrText>ADDIN CSL_CITATION {"citationItems":[{"id":"ITEM-1","itemData":{"DOI":"10.1109/IS.2006.348523","ISBN":"1424401968","ISSN":"15411672","abstract":"The ability to accurately forecast Load is vitally important for the electric industry in a deregulated economy. Load forecasting has many applications including energy purchasing and generation, load switching, contract evaluation, and infrastructure development. A large variety of methods have been developed for and applied to load forecasting. In this paper we examine various approaches to Load forecasting, highlighting the importance of Intelligent Systems and explore the possible future directions of forecasting research. © 2006 IEEE.","author":[{"dropping-particle":"","family":"Campbell","given":"Piers R.J.","non-dropping-particle":"","parse-names":false,"suffix":""},{"dropping-particle":"","family":"Adamson","given":"Ken","non-dropping-particle":"","parse-names":false,"suffix":""}],"container-title":"IEEE Intelligent Systems","id":"ITEM-1","issued":{"date-parts":[["2006"]]},"title":"Methodologies for load forecasting","type":"paper-conference"},"uris":["http://www.mendeley.com/documents/?uuid=a11f2955-4dcd-4a86-8f17-023498d69440"]}],"mendeley":{"formattedCitation":"[47]","plainTextFormattedCitation":"[47]","previouslyFormattedCitation":"[47]"},"properties":{"noteIndex":0},"schema":"https://github.com/citation-style-language/schema/raw/master/csl-citation.json"}</w:instrText>
      </w:r>
      <w:r w:rsidR="00281AD5">
        <w:fldChar w:fldCharType="separate"/>
      </w:r>
      <w:r w:rsidR="0056419B" w:rsidRPr="0056419B">
        <w:rPr>
          <w:noProof/>
        </w:rPr>
        <w:t>[47]</w:t>
      </w:r>
      <w:r w:rsidR="00281AD5">
        <w:fldChar w:fldCharType="end"/>
      </w:r>
      <w:r w:rsidR="008E122A">
        <w:t>.</w:t>
      </w:r>
      <w:r w:rsidR="003E5AB5">
        <w:t xml:space="preserve"> </w:t>
      </w:r>
    </w:p>
    <w:p w14:paraId="19E60E29" w14:textId="3BE99E04" w:rsidR="005A0598" w:rsidRDefault="005A0598" w:rsidP="00C811E5">
      <w:pPr>
        <w:pStyle w:val="Heading2"/>
      </w:pPr>
      <w:bookmarkStart w:id="157" w:name="_Toc71471475"/>
      <w:r>
        <w:t xml:space="preserve">Deep Learning Algorithms </w:t>
      </w:r>
    </w:p>
    <w:p w14:paraId="541D040C" w14:textId="77777777" w:rsidR="005A0598" w:rsidRDefault="005A0598" w:rsidP="005A0598">
      <w:pPr>
        <w:pStyle w:val="BodyText"/>
        <w:ind w:firstLine="288"/>
      </w:pPr>
      <w:r>
        <w:t xml:space="preserve">Over the previous years, we have noticed a rising trend in the power demand at most utilities due to new systems and more sophisticated equipment been added. Therefore, it is essential to create algorithms that could adapt quickly to these changes as they occur </w:t>
      </w:r>
      <w:r>
        <w:fldChar w:fldCharType="begin" w:fldLock="1"/>
      </w:r>
      <w:r>
        <w:instrText>ADDIN CSL_CITATION {"citationItems":[{"id":"ITEM-1","itemData":{"DOI":"10.1109/ACCESS.2019.2926137","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d384e8c-a1f8-49a7-9772-9c0e99be5452"]}],"mendeley":{"formattedCitation":"[31]","plainTextFormattedCitation":"[31]","previouslyFormattedCitation":"[31]"},"properties":{"noteIndex":0},"schema":"https://github.com/citation-style-language/schema/raw/master/csl-citation.json"}</w:instrText>
      </w:r>
      <w:r>
        <w:fldChar w:fldCharType="separate"/>
      </w:r>
      <w:r w:rsidRPr="00A122EE">
        <w:rPr>
          <w:noProof/>
        </w:rPr>
        <w:t>[31]</w:t>
      </w:r>
      <w:r>
        <w:fldChar w:fldCharType="end"/>
      </w:r>
      <w:r>
        <w:t>.</w:t>
      </w:r>
    </w:p>
    <w:p w14:paraId="78311DDE" w14:textId="77777777" w:rsidR="005A0598" w:rsidRDefault="005A0598" w:rsidP="005A0598">
      <w:pPr>
        <w:pStyle w:val="BodyText"/>
        <w:ind w:firstLine="288"/>
      </w:pPr>
      <w:r>
        <w:t xml:space="preserve">We will start with </w:t>
      </w:r>
      <w:commentRangeStart w:id="158"/>
      <w:r>
        <w:t xml:space="preserve">the CNN and LSTM </w:t>
      </w:r>
      <w:r>
        <w:fldChar w:fldCharType="begin" w:fldLock="1"/>
      </w:r>
      <w:r>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2017","id":"ITEM-1","issued":{"date-parts":[["2017"]]},"title":"A review of deep learning methods applied on load forecasting","type":"paper-conference"},"uris":["http://www.mendeley.com/documents/?uuid=3cd50e2e-2c1c-4374-b6d7-d59bbf298297"]}],"mendeley":{"formattedCitation":"[32]","plainTextFormattedCitation":"[32]","previouslyFormattedCitation":"[32]"},"properties":{"noteIndex":0},"schema":"https://github.com/citation-style-language/schema/raw/master/csl-citation.json"}</w:instrText>
      </w:r>
      <w:r>
        <w:fldChar w:fldCharType="separate"/>
      </w:r>
      <w:r w:rsidRPr="00FD7FDE">
        <w:rPr>
          <w:noProof/>
        </w:rPr>
        <w:t>[32]</w:t>
      </w:r>
      <w:r>
        <w:fldChar w:fldCharType="end"/>
      </w:r>
      <w:commentRangeEnd w:id="158"/>
      <w:r>
        <w:rPr>
          <w:rStyle w:val="CommentReference"/>
        </w:rPr>
        <w:commentReference w:id="158"/>
      </w:r>
      <w:r>
        <w:t xml:space="preserve"> algorithms, as these are two of the most popular ones. This comparison will help us figure out how much extra value deep learning adds to the forecasts compared to the benchmarks. First, by implementing all the algorithms, we compare their performances on three datasets and make observations of when one performs better or worse. We can then make improvements based on the new information we find.</w:t>
      </w:r>
    </w:p>
    <w:p w14:paraId="0C5FD938" w14:textId="77777777" w:rsidR="005A0598" w:rsidRPr="005A0598" w:rsidRDefault="005A0598" w:rsidP="005A0598">
      <w:pPr>
        <w:pStyle w:val="BodyText"/>
      </w:pPr>
    </w:p>
    <w:p w14:paraId="16B5BE87" w14:textId="4210CF1B" w:rsidR="00C811E5" w:rsidRDefault="00C811E5" w:rsidP="005A0598">
      <w:pPr>
        <w:pStyle w:val="Heading3"/>
      </w:pPr>
      <w:commentRangeStart w:id="159"/>
      <w:r>
        <w:lastRenderedPageBreak/>
        <w:t>Convolutional Neural Network</w:t>
      </w:r>
      <w:r w:rsidR="00B00DE6">
        <w:t>s</w:t>
      </w:r>
      <w:r>
        <w:t xml:space="preserve"> (CNN)</w:t>
      </w:r>
      <w:bookmarkEnd w:id="157"/>
      <w:commentRangeEnd w:id="159"/>
      <w:r w:rsidR="007A5682">
        <w:rPr>
          <w:rStyle w:val="CommentReference"/>
          <w:rFonts w:ascii="Calibri" w:hAnsi="Calibri"/>
          <w:bCs w:val="0"/>
        </w:rPr>
        <w:commentReference w:id="159"/>
      </w:r>
    </w:p>
    <w:p w14:paraId="176F795C" w14:textId="30EF8F43" w:rsidR="00FC660C" w:rsidRDefault="00037CDC" w:rsidP="00A56E3B">
      <w:pPr>
        <w:pStyle w:val="BodyText"/>
        <w:ind w:firstLine="288"/>
      </w:pPr>
      <w:r>
        <w:t>CNN share</w:t>
      </w:r>
      <w:r w:rsidR="00727B45">
        <w:t>s</w:t>
      </w:r>
      <w:r>
        <w:t xml:space="preserve"> some similarity with the ANN;</w:t>
      </w:r>
      <w:r w:rsidR="00AA1E19">
        <w:t xml:space="preserve"> it</w:t>
      </w:r>
      <w:r>
        <w:t xml:space="preserve"> is a feed</w:t>
      </w:r>
      <w:r w:rsidR="00707CE2">
        <w:t>-</w:t>
      </w:r>
      <w:r>
        <w:t xml:space="preserve">forward neural network which </w:t>
      </w:r>
      <w:r w:rsidR="00AA1E19">
        <w:t>mimics</w:t>
      </w:r>
      <w:r>
        <w:t xml:space="preserve"> the human neurons in its design. </w:t>
      </w:r>
      <w:r w:rsidRPr="00037CDC">
        <w:t xml:space="preserve">CNN has been applied </w:t>
      </w:r>
      <w:r>
        <w:t>in image and audio processing, natural language processing, and video recognition</w:t>
      </w:r>
      <w:r w:rsidR="00DB66DB">
        <w:t xml:space="preserve"> </w:t>
      </w:r>
      <w:r w:rsidR="00CC49EA">
        <w:fldChar w:fldCharType="begin" w:fldLock="1"/>
      </w:r>
      <w:r w:rsidR="004D738A">
        <w:instrText>ADDIN CSL_CITATION {"citationItems":[{"id":"ITEM-1","itemData":{"DOI":"10.1109/IranianCEE.2019.8786456","ISBN":"9781728115085","abstract":"Convolutional neural networks (CNNs) are known as powerful tools for image processing. Although some works have used the CNN for processing of sequences such as time series, but they usually apply this type of data in the form of sequence that is not consistent with the CNN nature which receives inputs in the image (matrix) form. To deal with this problem, sequence to image transform based CNN (STI-CNN) is proposed in this work which transforms the load sequence to several images and feed them to the CNN. The proposed STI-CNN method is used for load forecasting. Transforming load sequence to load images results in some advantages. The main profit is that the lagged load values of load are located in a two-dimensional grid and CNN can extract informative features from the neighboring load variables. While in the sequence form, each load value just has two neighbors, each load value has 8 neighbors in the image form. The experiments implemented on the ISSDA dataset (an electrical load data from Ireland) show the superior performance of STI-CNN in terms of different forecasting measures.","author":[{"dropping-particle":"","family":"Imani","given":"Maryam","non-dropping-particle":"","parse-names":false,"suffix":""},{"dropping-particle":"","family":"Ghassemian","given":"Hassan","non-dropping-particle":"","parse-names":false,"suffix":""}],"container-title":"ICEE 2019 - 27th Iranian Conference on Electrical Engineering","id":"ITEM-1","issued":{"date-parts":[["2019"]]},"title":"Sequence to Image Transform Based Convolutional Neural Network for Load Forecasting","type":"paper-conference"},"uris":["http://www.mendeley.com/documents/?uuid=865f5f2e-bad5-4256-84f8-af00870308ce"]}],"mendeley":{"formattedCitation":"[48]","plainTextFormattedCitation":"[48]","previouslyFormattedCitation":"[48]"},"properties":{"noteIndex":0},"schema":"https://github.com/citation-style-language/schema/raw/master/csl-citation.json"}</w:instrText>
      </w:r>
      <w:r w:rsidR="00CC49EA">
        <w:fldChar w:fldCharType="separate"/>
      </w:r>
      <w:r w:rsidR="0056419B" w:rsidRPr="0056419B">
        <w:rPr>
          <w:noProof/>
        </w:rPr>
        <w:t>[48]</w:t>
      </w:r>
      <w:r w:rsidR="00CC49EA">
        <w:fldChar w:fldCharType="end"/>
      </w:r>
      <w:r w:rsidR="00DB66DB">
        <w:t xml:space="preserve"> </w:t>
      </w:r>
      <w:r w:rsidR="00DB66DB">
        <w:fldChar w:fldCharType="begin" w:fldLock="1"/>
      </w:r>
      <w:r w:rsidR="00527687">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06ce35f9-731b-48c3-8a22-f373ce39725d"]}],"mendeley":{"formattedCitation":"[6]","plainTextFormattedCitation":"[6]","previouslyFormattedCitation":"[6]"},"properties":{"noteIndex":0},"schema":"https://github.com/citation-style-language/schema/raw/master/csl-citation.json"}</w:instrText>
      </w:r>
      <w:r w:rsidR="00DB66DB">
        <w:fldChar w:fldCharType="separate"/>
      </w:r>
      <w:r w:rsidR="00527687" w:rsidRPr="00527687">
        <w:rPr>
          <w:noProof/>
        </w:rPr>
        <w:t>[6]</w:t>
      </w:r>
      <w:r w:rsidR="00DB66DB">
        <w:fldChar w:fldCharType="end"/>
      </w:r>
      <w:r w:rsidR="00DB66DB">
        <w:t>.</w:t>
      </w:r>
      <w:r w:rsidR="003D47E6">
        <w:t xml:space="preserve"> CNNs are </w:t>
      </w:r>
      <w:r w:rsidR="006143C7">
        <w:t>usually used</w:t>
      </w:r>
      <w:r w:rsidR="003D47E6">
        <w:t xml:space="preserve"> with image data</w:t>
      </w:r>
      <w:r w:rsidR="00884E6B">
        <w:t>,</w:t>
      </w:r>
      <w:r w:rsidR="00AA1E19">
        <w:t xml:space="preserve"> </w:t>
      </w:r>
      <w:r w:rsidR="00F15160">
        <w:t xml:space="preserve">but </w:t>
      </w:r>
      <w:r w:rsidR="003D47E6">
        <w:t>time</w:t>
      </w:r>
      <w:r w:rsidR="00727B45">
        <w:t>-</w:t>
      </w:r>
      <w:r w:rsidR="003D47E6">
        <w:t>series data can be arranged to mimic image data</w:t>
      </w:r>
      <w:r w:rsidR="006143C7">
        <w:t>,</w:t>
      </w:r>
      <w:r w:rsidR="003D47E6">
        <w:t xml:space="preserve"> and </w:t>
      </w:r>
      <w:r w:rsidR="00351FD0">
        <w:t>it</w:t>
      </w:r>
      <w:r w:rsidR="003D47E6">
        <w:t xml:space="preserve"> can</w:t>
      </w:r>
      <w:r w:rsidR="00AA1E19">
        <w:t xml:space="preserve"> then</w:t>
      </w:r>
      <w:r w:rsidR="003D47E6">
        <w:t xml:space="preserve"> be fed into a CNN</w:t>
      </w:r>
      <w:r w:rsidR="00CE6F14">
        <w:t xml:space="preserve"> </w:t>
      </w:r>
      <w:r w:rsidR="00CE6F14">
        <w:fldChar w:fldCharType="begin" w:fldLock="1"/>
      </w:r>
      <w:r w:rsidR="004D738A">
        <w:instrText>ADDIN CSL_CITATION {"citationItems":[{"id":"ITEM-1","itemData":{"DOI":"10.1109/HYDCON48903.2020.9242917","ISBN":"9781728149943","abstract":"Electric load forecasting is done at various forecasting horizons. The horizon for a short-term load forecast (STLF) typically ranges from a few minutes up to a week. In India, the power purchase for each state is undertaken by its respective state load dispatch centre (SLDC). The process requires a daily forecast with a one-day horizon at fifteen-minutes of resolution. Many statistical, conventional Machine Learning (ML), and recent deep learning (DL) techniques have been implemented in the past to perform an STLF. Still, only a few models deal with multi-step forecasting. Some Convolutional Neural Network (CNN) based models have shown promising results, but most of them involve 1D Convolutions. In this paper, a novel 2D CNN based STLF model is proposed for the state of Goa. An overview of available forecasting techniques, the implemented CNN architecture, the feature-selection process, and the model's performance over a test data set are discussed.","author":[{"dropping-particle":"","family":"Singh","given":"Nitin","non-dropping-particle":"","parse-names":false,"suffix":""},{"dropping-particle":"","family":"Vyjayanthi","given":"C.","non-dropping-particle":"","parse-names":false,"suffix":""},{"dropping-particle":"","family":"Modi","given":"Chirag","non-dropping-particle":"","parse-names":false,"suffix":""}],"container-title":"Proceedings of 2020 IEEE-HYDCON International Conference on Engineering in the 4th Industrial Revolution, HYDCON 2020","id":"ITEM-1","issued":{"date-parts":[["2020"]]},"title":"Multi-step Short-term Electric Load Forecasting using 2D Convolutional Neural Networks","type":"paper-conference"},"uris":["http://www.mendeley.com/documents/?uuid=8fc7c0f8-cf9d-43e9-b1d3-8d8a7158a8a8"]}],"mendeley":{"formattedCitation":"[49]","plainTextFormattedCitation":"[49]","previouslyFormattedCitation":"[49]"},"properties":{"noteIndex":0},"schema":"https://github.com/citation-style-language/schema/raw/master/csl-citation.json"}</w:instrText>
      </w:r>
      <w:r w:rsidR="00CE6F14">
        <w:fldChar w:fldCharType="separate"/>
      </w:r>
      <w:r w:rsidR="0056419B" w:rsidRPr="0056419B">
        <w:rPr>
          <w:noProof/>
        </w:rPr>
        <w:t>[49]</w:t>
      </w:r>
      <w:r w:rsidR="00CE6F14">
        <w:fldChar w:fldCharType="end"/>
      </w:r>
      <w:r w:rsidR="007E4E7B">
        <w:fldChar w:fldCharType="begin" w:fldLock="1"/>
      </w:r>
      <w:r w:rsidR="00527687">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mendeley":{"formattedCitation":"[3]","plainTextFormattedCitation":"[3]","previouslyFormattedCitation":"[3]"},"properties":{"noteIndex":0},"schema":"https://github.com/citation-style-language/schema/raw/master/csl-citation.json"}</w:instrText>
      </w:r>
      <w:r w:rsidR="007E4E7B">
        <w:fldChar w:fldCharType="separate"/>
      </w:r>
      <w:r w:rsidR="00527687" w:rsidRPr="00527687">
        <w:rPr>
          <w:noProof/>
        </w:rPr>
        <w:t>[3]</w:t>
      </w:r>
      <w:r w:rsidR="007E4E7B">
        <w:fldChar w:fldCharType="end"/>
      </w:r>
      <w:r w:rsidR="003D47E6">
        <w:t>.</w:t>
      </w:r>
      <w:r w:rsidR="00CE6F14">
        <w:t xml:space="preserve"> </w:t>
      </w:r>
      <w:r w:rsidR="007E4E7B">
        <w:t xml:space="preserve">CNNs </w:t>
      </w:r>
      <w:r w:rsidR="00F15160">
        <w:t>usually</w:t>
      </w:r>
      <w:r w:rsidR="007E4E7B">
        <w:t xml:space="preserve"> proces</w:t>
      </w:r>
      <w:r w:rsidR="00671B0A">
        <w:t>s</w:t>
      </w:r>
      <w:r w:rsidR="007E4E7B">
        <w:t xml:space="preserve"> data with a grid topology; images are</w:t>
      </w:r>
      <w:r w:rsidR="006143C7">
        <w:t xml:space="preserve"> two-</w:t>
      </w:r>
      <w:r w:rsidR="007E4E7B">
        <w:t xml:space="preserve">dimensional grids and time series data are </w:t>
      </w:r>
      <w:r w:rsidR="00C6637B">
        <w:t>one-</w:t>
      </w:r>
      <w:r w:rsidR="007E4E7B">
        <w:t>dimensional</w:t>
      </w:r>
      <w:r w:rsidR="008B6B1E">
        <w:t xml:space="preserve">, </w:t>
      </w:r>
      <w:r w:rsidR="006143C7">
        <w:t>making</w:t>
      </w:r>
      <w:r w:rsidR="008B6B1E">
        <w:t xml:space="preserve"> </w:t>
      </w:r>
      <w:r w:rsidR="008870BD">
        <w:t>the time series</w:t>
      </w:r>
      <w:r w:rsidR="008B6B1E">
        <w:t xml:space="preserve"> conversion necessary.</w:t>
      </w:r>
      <w:r w:rsidR="00A56E3B">
        <w:t xml:space="preserve"> </w:t>
      </w:r>
      <w:r w:rsidR="006143C7">
        <w:t>In this research study, the CNN architecture</w:t>
      </w:r>
      <w:r w:rsidR="00FC660C">
        <w:t xml:space="preserve"> consists of six layers</w:t>
      </w:r>
      <w:r w:rsidR="006143C7">
        <w:t>: the image input layer, the 2D convolution layer, the rectified linear unit activation layer (relu), the max-pooling 2D layer, and fully connected</w:t>
      </w:r>
      <w:r w:rsidR="00FC660C">
        <w:t xml:space="preserve">, and a regression layer. </w:t>
      </w:r>
    </w:p>
    <w:p w14:paraId="0C25EBEC" w14:textId="12B989AE" w:rsidR="00F604F8" w:rsidRDefault="00AA1E19" w:rsidP="00765C78">
      <w:pPr>
        <w:pStyle w:val="BodyText"/>
        <w:ind w:firstLine="288"/>
      </w:pPr>
      <w:r>
        <w:t>Because</w:t>
      </w:r>
      <w:r w:rsidR="00A56E3B">
        <w:t xml:space="preserve"> the ANNSTLF structure </w:t>
      </w:r>
      <w:r w:rsidR="006143C7">
        <w:t>was</w:t>
      </w:r>
      <w:r w:rsidR="00A56E3B">
        <w:t xml:space="preserve"> </w:t>
      </w:r>
      <w:r w:rsidR="006143C7">
        <w:t>rec</w:t>
      </w:r>
      <w:r w:rsidR="008B2F82">
        <w:t>og</w:t>
      </w:r>
      <w:r w:rsidR="006143C7">
        <w:t>nized</w:t>
      </w:r>
      <w:r w:rsidR="00A56E3B">
        <w:t xml:space="preserve"> </w:t>
      </w:r>
      <w:r w:rsidR="008B2F82">
        <w:t>as</w:t>
      </w:r>
      <w:r w:rsidR="00A56E3B">
        <w:t xml:space="preserve"> the best forecaster for short</w:t>
      </w:r>
      <w:r w:rsidR="00727B45">
        <w:t>-</w:t>
      </w:r>
      <w:r w:rsidR="00A56E3B">
        <w:t xml:space="preserve">term load forecasting </w:t>
      </w:r>
      <w:r w:rsidR="00A56E3B">
        <w:fldChar w:fldCharType="begin" w:fldLock="1"/>
      </w:r>
      <w:r w:rsidR="0056419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approach","type":"book"},"uris":["http://www.mendeley.com/documents/?uuid=250e5707-461b-4997-b893-92830cf2db47"]}],"mendeley":{"formattedCitation":"[1], [42]","plainTextFormattedCitation":"[1], [42]","previouslyFormattedCitation":"[1], [42]"},"properties":{"noteIndex":0},"schema":"https://github.com/citation-style-language/schema/raw/master/csl-citation.json"}</w:instrText>
      </w:r>
      <w:r w:rsidR="00A56E3B">
        <w:fldChar w:fldCharType="separate"/>
      </w:r>
      <w:r w:rsidR="00C61146" w:rsidRPr="00C61146">
        <w:rPr>
          <w:noProof/>
        </w:rPr>
        <w:t>[1], [42]</w:t>
      </w:r>
      <w:r w:rsidR="00A56E3B">
        <w:fldChar w:fldCharType="end"/>
      </w:r>
      <w:r w:rsidR="008B2F82">
        <w:t>. O</w:t>
      </w:r>
      <w:r w:rsidR="00A56E3B">
        <w:t xml:space="preserve">ur approach </w:t>
      </w:r>
      <w:r w:rsidR="008B2F82">
        <w:t>mimics</w:t>
      </w:r>
      <w:r w:rsidR="00A56E3B">
        <w:t xml:space="preserve"> the ANNSTLF structure by creating a Base Load Forecaster, Change in the Load Forecaster, and RLS combiner; </w:t>
      </w:r>
      <w:r w:rsidR="008870BD">
        <w:t>while using</w:t>
      </w:r>
      <w:r w:rsidR="00A56E3B">
        <w:t xml:space="preserve"> the CNN algorithm</w:t>
      </w:r>
      <w:r w:rsidR="008870BD">
        <w:t xml:space="preserve"> in place of the ANN</w:t>
      </w:r>
      <w:r w:rsidR="00A56E3B">
        <w:t xml:space="preserve">. The architecture will have the same inputs and structure </w:t>
      </w:r>
      <w:r w:rsidR="00727B45">
        <w:t>as</w:t>
      </w:r>
      <w:r w:rsidR="00A56E3B">
        <w:t xml:space="preserve"> the ANNSTLF, but the BLF and CLF algorithms will be </w:t>
      </w:r>
      <w:r w:rsidR="005F66D2">
        <w:t>trained</w:t>
      </w:r>
      <w:r w:rsidR="00A56E3B">
        <w:t xml:space="preserve"> using CNNs. </w:t>
      </w:r>
    </w:p>
    <w:p w14:paraId="66AD869C" w14:textId="336A9019" w:rsidR="003F594E" w:rsidRDefault="008D12B1" w:rsidP="005A0598">
      <w:pPr>
        <w:pStyle w:val="Heading3"/>
      </w:pPr>
      <w:bookmarkStart w:id="160" w:name="_Toc71471476"/>
      <w:r w:rsidRPr="008D12B1">
        <w:t>Long Short-Term Memory</w:t>
      </w:r>
      <w:bookmarkStart w:id="161" w:name="_Toc62480706"/>
      <w:bookmarkStart w:id="162" w:name="_Toc69470499"/>
      <w:bookmarkStart w:id="163" w:name="_Toc69470532"/>
      <w:bookmarkStart w:id="164" w:name="_Toc69470564"/>
      <w:bookmarkStart w:id="165" w:name="_Toc69470596"/>
      <w:bookmarkStart w:id="166" w:name="_Toc69470634"/>
      <w:bookmarkStart w:id="167" w:name="_Toc69470666"/>
      <w:bookmarkStart w:id="168" w:name="_Toc69470704"/>
      <w:bookmarkStart w:id="169" w:name="_Toc69470736"/>
      <w:bookmarkStart w:id="170" w:name="_Toc69470774"/>
      <w:bookmarkStart w:id="171" w:name="_Toc69470806"/>
      <w:bookmarkStart w:id="172" w:name="_Toc69470838"/>
      <w:bookmarkStart w:id="173" w:name="_Toc69470877"/>
      <w:bookmarkStart w:id="174" w:name="_Toc69470903"/>
      <w:bookmarkStart w:id="175" w:name="_Toc69470929"/>
      <w:bookmarkStart w:id="176" w:name="_Toc69470954"/>
      <w:bookmarkStart w:id="177" w:name="_Toc69470978"/>
      <w:bookmarkStart w:id="178" w:name="_Toc69471001"/>
      <w:bookmarkStart w:id="179" w:name="_Toc69472072"/>
      <w:bookmarkStart w:id="180" w:name="_Toc69478648"/>
      <w:bookmarkStart w:id="181" w:name="_Toc69479093"/>
      <w:bookmarkStart w:id="182" w:name="_Toc69486069"/>
      <w:bookmarkStart w:id="183" w:name="_Toc69470500"/>
      <w:bookmarkStart w:id="184" w:name="_Toc69470955"/>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r w:rsidR="00E01122">
        <w:t xml:space="preserve"> (LSTM)</w:t>
      </w:r>
      <w:bookmarkEnd w:id="160"/>
    </w:p>
    <w:p w14:paraId="104749C4" w14:textId="7157D168" w:rsidR="00E510CD" w:rsidRDefault="00E510CD" w:rsidP="00891E36">
      <w:pPr>
        <w:pStyle w:val="BodyText"/>
        <w:ind w:firstLine="288"/>
      </w:pPr>
      <w:r>
        <w:t xml:space="preserve">The Recurrent Neural Networks (RNNs) </w:t>
      </w:r>
      <w:r w:rsidR="00C6637B">
        <w:t xml:space="preserve">are </w:t>
      </w:r>
      <w:r w:rsidR="008B2F82">
        <w:t xml:space="preserve">typically </w:t>
      </w:r>
      <w:r>
        <w:t>trained using either a Back-propagation or Real</w:t>
      </w:r>
      <w:r w:rsidR="001F7B44">
        <w:t>-</w:t>
      </w:r>
      <w:r>
        <w:t xml:space="preserve">Time Recurrent Learning algorithm. The issue is, training with these methods usually fails due to the vanishing gradient </w:t>
      </w:r>
      <w:r>
        <w:fldChar w:fldCharType="begin" w:fldLock="1"/>
      </w:r>
      <w:r>
        <w:instrText>ADDIN CSL_CITATION {"citationItems":[{"id":"ITEM-1","itemData":{"DOI":"10.1109/IECON.2016.7793413","ISBN":"9781509034741","abstract":"Ensuring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Conference)","id":"ITEM-1","issued":{"date-parts":[["2016"]]},"page":"7046-7051","publisher":"IEEE","title":"Building energy load forecasting using Deep Neural Networks","type":"article-journal"},"uris":["http://www.mendeley.com/documents/?uuid=0d68855f-541b-43d6-9409-af6ea34e0498"]},{"id":"ITEM-2","itemData":{"DOI":"10.1109/ICMLA.2017.0-110","ISBN":"9781538614174","abstract":"The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2017","id":"ITEM-2","issued":{"date-parts":[["2017"]]},"title":"A review of deep learning methods applied on load forecasting","type":"paper-conference"},"uris":["http://www.mendeley.com/documents/?uuid=3cd50e2e-2c1c-4374-b6d7-d59bbf298297"]}],"mendeley":{"formattedCitation":"[32], [50]","plainTextFormattedCitation":"[32], [50]","previouslyFormattedCitation":"[32], [50]"},"properties":{"noteIndex":0},"schema":"https://github.com/citation-style-language/schema/raw/master/csl-citation.json"}</w:instrText>
      </w:r>
      <w:r>
        <w:fldChar w:fldCharType="separate"/>
      </w:r>
      <w:r w:rsidRPr="00E510CD">
        <w:rPr>
          <w:noProof/>
        </w:rPr>
        <w:t>[32], [50]</w:t>
      </w:r>
      <w:r>
        <w:fldChar w:fldCharType="end"/>
      </w:r>
      <w:r>
        <w:fldChar w:fldCharType="begin" w:fldLock="1"/>
      </w:r>
      <w:r w:rsidR="00E01122">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[26]","plainTextFormattedCitation":"[26]","previouslyFormattedCitation":"[26]"},"properties":{"noteIndex":0},"schema":"https://github.com/citation-style-language/schema/raw/master/csl-citation.json"}</w:instrText>
      </w:r>
      <w:r>
        <w:fldChar w:fldCharType="separate"/>
      </w:r>
      <w:r w:rsidRPr="00E510CD">
        <w:rPr>
          <w:noProof/>
        </w:rPr>
        <w:t>[26]</w:t>
      </w:r>
      <w:r>
        <w:fldChar w:fldCharType="end"/>
      </w:r>
      <w:r>
        <w:t>.</w:t>
      </w:r>
      <w:r w:rsidR="00E01122">
        <w:t xml:space="preserve"> This LSTM is a</w:t>
      </w:r>
      <w:r w:rsidR="001F7B44">
        <w:t>n</w:t>
      </w:r>
      <w:r w:rsidR="00E01122">
        <w:t xml:space="preserve"> RNN </w:t>
      </w:r>
      <w:r w:rsidR="008B2F82">
        <w:t xml:space="preserve">created to fix </w:t>
      </w:r>
      <w:r w:rsidR="002C1726">
        <w:t>vanishing gradient problems</w:t>
      </w:r>
      <w:r w:rsidR="008B2F82">
        <w:t>; it can</w:t>
      </w:r>
      <w:r w:rsidR="00E231FF">
        <w:t xml:space="preserve"> store</w:t>
      </w:r>
      <w:r w:rsidR="00E01122">
        <w:t xml:space="preserve"> information for long periods. Its memory cell configuration helps retain information </w:t>
      </w:r>
      <w:r w:rsidR="00FD3DC0">
        <w:t xml:space="preserve">more </w:t>
      </w:r>
      <w:r w:rsidR="00E01122">
        <w:t xml:space="preserve">than any other deep neural network currently available </w:t>
      </w:r>
      <w:r w:rsidR="00E01122">
        <w:fldChar w:fldCharType="begin" w:fldLock="1"/>
      </w:r>
      <w:r w:rsidR="001F7B44">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[26]","plainTextFormattedCitation":"[26]","previouslyFormattedCitation":"[26]"},"properties":{"noteIndex":0},"schema":"https://github.com/citation-style-language/schema/raw/master/csl-citation.json"}</w:instrText>
      </w:r>
      <w:r w:rsidR="00E01122">
        <w:fldChar w:fldCharType="separate"/>
      </w:r>
      <w:r w:rsidR="00E01122" w:rsidRPr="00E01122">
        <w:rPr>
          <w:noProof/>
        </w:rPr>
        <w:t>[26]</w:t>
      </w:r>
      <w:r w:rsidR="00E01122">
        <w:fldChar w:fldCharType="end"/>
      </w:r>
      <w:r w:rsidR="00E01122">
        <w:t>.</w:t>
      </w:r>
      <w:r w:rsidR="001F7B44">
        <w:t xml:space="preserve"> </w:t>
      </w:r>
      <w:r w:rsidR="008A2114">
        <w:t xml:space="preserve">We also plan on trying out the LSTM algorithm </w:t>
      </w:r>
      <w:r w:rsidR="00E162BD">
        <w:t>in</w:t>
      </w:r>
      <w:r w:rsidR="008A2114">
        <w:t xml:space="preserve"> a similar fashion as the CNN using the ANNSTLF structure. </w:t>
      </w:r>
      <w:r w:rsidR="001F7B44">
        <w:t xml:space="preserve">The </w:t>
      </w:r>
      <w:r w:rsidR="001F7B44">
        <w:lastRenderedPageBreak/>
        <w:t xml:space="preserve">computational graph of the LSTM consists of five critical elements: 1) input gate, 2) forget gate, 3) output gate, 4) cell and 5) state output. The cell memory state is responsible for operations such as writing, reading, and erasing. The equations below give a mathematical representation of the model </w:t>
      </w:r>
      <w:r w:rsidR="001F7B44">
        <w:fldChar w:fldCharType="begin" w:fldLock="1"/>
      </w:r>
      <w:r w:rsidR="0059521E">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2017","id":"ITEM-1","issued":{"date-parts":[["2017"]]},"title":"A review of deep learning methods applied on load forecasting","type":"paper-conference"},"uris":["http://www.mendeley.com/documents/?uuid=3cd50e2e-2c1c-4374-b6d7-d59bbf298297"]}],"mendeley":{"formattedCitation":"[32]","plainTextFormattedCitation":"[32]","previouslyFormattedCitation":"[32]"},"properties":{"noteIndex":0},"schema":"https://github.com/citation-style-language/schema/raw/master/csl-citation.json"}</w:instrText>
      </w:r>
      <w:r w:rsidR="001F7B44">
        <w:fldChar w:fldCharType="separate"/>
      </w:r>
      <w:r w:rsidR="001F7B44" w:rsidRPr="001F7B44">
        <w:rPr>
          <w:noProof/>
        </w:rPr>
        <w:t>[32]</w:t>
      </w:r>
      <w:r w:rsidR="001F7B44">
        <w:fldChar w:fldCharType="end"/>
      </w:r>
      <w:r w:rsidR="001F7B44">
        <w:t>.</w:t>
      </w:r>
    </w:p>
    <w:p w14:paraId="30451EB3" w14:textId="2CBEF3B2" w:rsidR="003360C6" w:rsidRDefault="00484F58" w:rsidP="00A52756">
      <w:pPr>
        <w:pStyle w:val="MTDisplayEquation"/>
        <w:jc w:val="center"/>
      </w:pPr>
      <w:r w:rsidRPr="003360C6">
        <w:rPr>
          <w:position w:val="-18"/>
        </w:rPr>
        <w:object w:dxaOrig="3280" w:dyaOrig="480" w14:anchorId="05E914C6">
          <v:shape id="_x0000_i1041" type="#_x0000_t75" style="width:236.1pt;height:35.55pt" o:ole="">
            <v:imagedata r:id="rId46" o:title=""/>
          </v:shape>
          <o:OLEObject Type="Embed" ProgID="Equation.DSMT4" ShapeID="_x0000_i1041" DrawAspect="Content" ObjectID="_1684053272" r:id="rId47"/>
        </w:object>
      </w:r>
      <w:r w:rsidR="003360C6">
        <w:tab/>
      </w:r>
      <w:r w:rsidR="003360C6">
        <w:fldChar w:fldCharType="begin"/>
      </w:r>
      <w:r w:rsidR="003360C6">
        <w:instrText xml:space="preserve"> MACROBUTTON MTPlaceRef \* MERGEFORMAT </w:instrText>
      </w:r>
      <w:r w:rsidR="003360C6">
        <w:fldChar w:fldCharType="begin"/>
      </w:r>
      <w:r w:rsidR="003360C6">
        <w:instrText xml:space="preserve"> SEQ MTEqn \h \* MERGEFORMAT </w:instrText>
      </w:r>
      <w:r w:rsidR="003360C6">
        <w:fldChar w:fldCharType="end"/>
      </w:r>
      <w:r w:rsidR="003360C6">
        <w:instrText>(</w:instrText>
      </w:r>
      <w:r w:rsidR="009E4F38">
        <w:fldChar w:fldCharType="begin"/>
      </w:r>
      <w:r w:rsidR="009E4F38">
        <w:instrText xml:space="preserve"> SEQ MTEqn \c \* Arabic \* MERGEFORMAT </w:instrText>
      </w:r>
      <w:r w:rsidR="009E4F38">
        <w:fldChar w:fldCharType="separate"/>
      </w:r>
      <w:r w:rsidR="009F25A7">
        <w:rPr>
          <w:noProof/>
        </w:rPr>
        <w:instrText>4</w:instrText>
      </w:r>
      <w:r w:rsidR="009E4F38">
        <w:rPr>
          <w:noProof/>
        </w:rPr>
        <w:fldChar w:fldCharType="end"/>
      </w:r>
      <w:r w:rsidR="003360C6">
        <w:instrText>)</w:instrText>
      </w:r>
      <w:r w:rsidR="003360C6">
        <w:fldChar w:fldCharType="end"/>
      </w:r>
    </w:p>
    <w:p w14:paraId="0592210F" w14:textId="3A4FB21A" w:rsidR="00247033" w:rsidRDefault="00484F58" w:rsidP="00E44A08">
      <w:pPr>
        <w:pStyle w:val="MTDisplayEquation"/>
        <w:jc w:val="center"/>
      </w:pPr>
      <w:r w:rsidRPr="00A52756">
        <w:rPr>
          <w:position w:val="-18"/>
        </w:rPr>
        <w:object w:dxaOrig="3540" w:dyaOrig="480" w14:anchorId="083998BA">
          <v:shape id="_x0000_i1042" type="#_x0000_t75" style="width:239.85pt;height:34.15pt" o:ole="">
            <v:imagedata r:id="rId48" o:title=""/>
          </v:shape>
          <o:OLEObject Type="Embed" ProgID="Equation.DSMT4" ShapeID="_x0000_i1042" DrawAspect="Content" ObjectID="_1684053273" r:id="rId49"/>
        </w:object>
      </w:r>
      <w:r w:rsidR="00A52756">
        <w:tab/>
      </w:r>
      <w:r w:rsidR="00A52756">
        <w:fldChar w:fldCharType="begin"/>
      </w:r>
      <w:r w:rsidR="00A52756">
        <w:instrText xml:space="preserve"> MACROBUTTON MTPlaceRef \* MERGEFORMAT </w:instrText>
      </w:r>
      <w:r w:rsidR="00A52756">
        <w:fldChar w:fldCharType="begin"/>
      </w:r>
      <w:r w:rsidR="00A52756">
        <w:instrText xml:space="preserve"> SEQ MTEqn \h \* MERGEFORMAT </w:instrText>
      </w:r>
      <w:r w:rsidR="00A52756">
        <w:fldChar w:fldCharType="end"/>
      </w:r>
      <w:r w:rsidR="00A52756">
        <w:instrText>(</w:instrText>
      </w:r>
      <w:fldSimple w:instr=" SEQ MTEqn \c \* Arabic \* MERGEFORMAT ">
        <w:r w:rsidR="009F25A7">
          <w:rPr>
            <w:noProof/>
          </w:rPr>
          <w:instrText>5</w:instrText>
        </w:r>
      </w:fldSimple>
      <w:r w:rsidR="00A52756">
        <w:instrText>)</w:instrText>
      </w:r>
      <w:r w:rsidR="00A52756">
        <w:fldChar w:fldCharType="end"/>
      </w:r>
    </w:p>
    <w:p w14:paraId="60D8AE45" w14:textId="597587D6" w:rsidR="009F25A7" w:rsidRDefault="00484F58" w:rsidP="00CC1AC1">
      <w:pPr>
        <w:pStyle w:val="MTDisplayEquation"/>
        <w:jc w:val="center"/>
      </w:pPr>
      <w:r w:rsidRPr="009F25A7">
        <w:rPr>
          <w:position w:val="-18"/>
        </w:rPr>
        <w:object w:dxaOrig="3379" w:dyaOrig="480" w14:anchorId="2A416AB6">
          <v:shape id="_x0000_i1043" type="#_x0000_t75" style="width:235.15pt;height:34.15pt" o:ole="">
            <v:imagedata r:id="rId50" o:title=""/>
          </v:shape>
          <o:OLEObject Type="Embed" ProgID="Equation.DSMT4" ShapeID="_x0000_i1043" DrawAspect="Content" ObjectID="_1684053274" r:id="rId51"/>
        </w:object>
      </w:r>
      <w:r w:rsidR="009F25A7">
        <w:tab/>
      </w:r>
      <w:r w:rsidR="009F25A7">
        <w:fldChar w:fldCharType="begin"/>
      </w:r>
      <w:r w:rsidR="009F25A7">
        <w:instrText xml:space="preserve"> MACROBUTTON MTPlaceRef \* MERGEFORMAT </w:instrText>
      </w:r>
      <w:r w:rsidR="009F25A7">
        <w:fldChar w:fldCharType="begin"/>
      </w:r>
      <w:r w:rsidR="009F25A7">
        <w:instrText xml:space="preserve"> SEQ MTEqn \h \* MERGEFORMAT </w:instrText>
      </w:r>
      <w:r w:rsidR="009F25A7">
        <w:fldChar w:fldCharType="end"/>
      </w:r>
      <w:r w:rsidR="009F25A7">
        <w:instrText>(</w:instrText>
      </w:r>
      <w:fldSimple w:instr=" SEQ MTEqn \c \* Arabic \* MERGEFORMAT ">
        <w:r w:rsidR="009F25A7">
          <w:rPr>
            <w:noProof/>
          </w:rPr>
          <w:instrText>6</w:instrText>
        </w:r>
      </w:fldSimple>
      <w:r w:rsidR="009F25A7">
        <w:instrText>)</w:instrText>
      </w:r>
      <w:r w:rsidR="009F25A7">
        <w:fldChar w:fldCharType="end"/>
      </w:r>
    </w:p>
    <w:p w14:paraId="46C8A98E" w14:textId="634DC103" w:rsidR="00E44A08" w:rsidRDefault="00484F58" w:rsidP="00CC1AC1">
      <w:pPr>
        <w:pStyle w:val="MTDisplayEquation"/>
        <w:jc w:val="center"/>
      </w:pPr>
      <w:r w:rsidRPr="009F25A7">
        <w:rPr>
          <w:position w:val="-18"/>
        </w:rPr>
        <w:object w:dxaOrig="3620" w:dyaOrig="480" w14:anchorId="265F5A3B">
          <v:shape id="_x0000_i1044" type="#_x0000_t75" style="width:239.85pt;height:33.2pt" o:ole="">
            <v:imagedata r:id="rId52" o:title=""/>
          </v:shape>
          <o:OLEObject Type="Embed" ProgID="Equation.DSMT4" ShapeID="_x0000_i1044" DrawAspect="Content" ObjectID="_1684053275" r:id="rId53"/>
        </w:object>
      </w:r>
      <w:r w:rsidR="009F25A7">
        <w:tab/>
      </w:r>
      <w:r w:rsidR="009F25A7">
        <w:fldChar w:fldCharType="begin"/>
      </w:r>
      <w:r w:rsidR="009F25A7">
        <w:instrText xml:space="preserve"> MACROBUTTON MTPlaceRef \* MERGEFORMAT </w:instrText>
      </w:r>
      <w:r w:rsidR="009F25A7">
        <w:fldChar w:fldCharType="begin"/>
      </w:r>
      <w:r w:rsidR="009F25A7">
        <w:instrText xml:space="preserve"> SEQ MTEqn \h \* MERGEFORMAT </w:instrText>
      </w:r>
      <w:r w:rsidR="009F25A7">
        <w:fldChar w:fldCharType="end"/>
      </w:r>
      <w:r w:rsidR="009F25A7">
        <w:instrText>(</w:instrText>
      </w:r>
      <w:fldSimple w:instr=" SEQ MTEqn \c \* Arabic \* MERGEFORMAT ">
        <w:r w:rsidR="009F25A7">
          <w:rPr>
            <w:noProof/>
          </w:rPr>
          <w:instrText>7</w:instrText>
        </w:r>
      </w:fldSimple>
      <w:r w:rsidR="009F25A7">
        <w:instrText>)</w:instrText>
      </w:r>
      <w:r w:rsidR="009F25A7">
        <w:fldChar w:fldCharType="end"/>
      </w:r>
    </w:p>
    <w:p w14:paraId="18EB873F" w14:textId="475DBB0E" w:rsidR="009F25A7" w:rsidRDefault="00484F58" w:rsidP="00CC1AC1">
      <w:pPr>
        <w:pStyle w:val="MTDisplayEquation"/>
        <w:jc w:val="center"/>
      </w:pPr>
      <w:r w:rsidRPr="009F25A7">
        <w:rPr>
          <w:position w:val="-14"/>
        </w:rPr>
        <w:object w:dxaOrig="2659" w:dyaOrig="380" w14:anchorId="125761DA">
          <v:shape id="_x0000_i1045" type="#_x0000_t75" style="width:192.15pt;height:28.05pt" o:ole="">
            <v:imagedata r:id="rId54" o:title=""/>
          </v:shape>
          <o:OLEObject Type="Embed" ProgID="Equation.DSMT4" ShapeID="_x0000_i1045" DrawAspect="Content" ObjectID="_1684053276" r:id="rId55"/>
        </w:object>
      </w:r>
      <w:r w:rsidR="009F25A7">
        <w:tab/>
      </w:r>
      <w:r w:rsidR="009F25A7">
        <w:fldChar w:fldCharType="begin"/>
      </w:r>
      <w:r w:rsidR="009F25A7">
        <w:instrText xml:space="preserve"> MACROBUTTON MTPlaceRef \* MERGEFORMAT </w:instrText>
      </w:r>
      <w:r w:rsidR="009F25A7">
        <w:fldChar w:fldCharType="begin"/>
      </w:r>
      <w:r w:rsidR="009F25A7">
        <w:instrText xml:space="preserve"> SEQ MTEqn \h \* MERGEFORMAT </w:instrText>
      </w:r>
      <w:r w:rsidR="009F25A7">
        <w:fldChar w:fldCharType="end"/>
      </w:r>
      <w:r w:rsidR="009F25A7">
        <w:instrText>(</w:instrText>
      </w:r>
      <w:fldSimple w:instr=" SEQ MTEqn \c \* Arabic \* MERGEFORMAT ">
        <w:r w:rsidR="009F25A7">
          <w:rPr>
            <w:noProof/>
          </w:rPr>
          <w:instrText>8</w:instrText>
        </w:r>
      </w:fldSimple>
      <w:r w:rsidR="009F25A7">
        <w:instrText>)</w:instrText>
      </w:r>
      <w:r w:rsidR="009F25A7">
        <w:fldChar w:fldCharType="end"/>
      </w:r>
    </w:p>
    <w:p w14:paraId="5A2928B8" w14:textId="15101B46" w:rsidR="009F25A7" w:rsidRDefault="00CC1AC1" w:rsidP="00CC1AC1">
      <w:pPr>
        <w:pStyle w:val="MTDisplayEquation"/>
        <w:jc w:val="center"/>
      </w:pPr>
      <w:r w:rsidRPr="009F25A7">
        <w:rPr>
          <w:position w:val="-14"/>
        </w:rPr>
        <w:object w:dxaOrig="2000" w:dyaOrig="400" w14:anchorId="1D9336B0">
          <v:shape id="_x0000_i1046" type="#_x0000_t75" style="width:128.1pt;height:26.2pt" o:ole="">
            <v:imagedata r:id="rId56" o:title=""/>
          </v:shape>
          <o:OLEObject Type="Embed" ProgID="Equation.DSMT4" ShapeID="_x0000_i1046" DrawAspect="Content" ObjectID="_1684053277" r:id="rId57"/>
        </w:object>
      </w:r>
      <w:r w:rsidR="009F25A7">
        <w:tab/>
      </w:r>
      <w:r w:rsidR="009F25A7">
        <w:fldChar w:fldCharType="begin"/>
      </w:r>
      <w:r w:rsidR="009F25A7">
        <w:instrText xml:space="preserve"> MACROBUTTON MTPlaceRef \* MERGEFORMAT </w:instrText>
      </w:r>
      <w:r w:rsidR="009F25A7">
        <w:fldChar w:fldCharType="begin"/>
      </w:r>
      <w:r w:rsidR="009F25A7">
        <w:instrText xml:space="preserve"> SEQ MTEqn \h \* MERGEFORMAT </w:instrText>
      </w:r>
      <w:r w:rsidR="009F25A7">
        <w:fldChar w:fldCharType="end"/>
      </w:r>
      <w:r w:rsidR="009F25A7">
        <w:instrText>(</w:instrText>
      </w:r>
      <w:fldSimple w:instr=" SEQ MTEqn \c \* Arabic \* MERGEFORMAT ">
        <w:r w:rsidR="009F25A7">
          <w:rPr>
            <w:noProof/>
          </w:rPr>
          <w:instrText>9</w:instrText>
        </w:r>
      </w:fldSimple>
      <w:r w:rsidR="009F25A7">
        <w:instrText>)</w:instrText>
      </w:r>
      <w:r w:rsidR="009F25A7">
        <w:fldChar w:fldCharType="end"/>
      </w:r>
    </w:p>
    <w:p w14:paraId="25F31C3B" w14:textId="3AB7112F" w:rsidR="00CC1AC1" w:rsidRDefault="00CC1AC1" w:rsidP="00CC1AC1">
      <w:pPr>
        <w:pStyle w:val="BodyText"/>
      </w:pPr>
      <w:r>
        <w:tab/>
      </w:r>
      <w:r w:rsidR="00484F58">
        <w:t xml:space="preserve">Where </w:t>
      </w:r>
      <w:r w:rsidR="00484F58" w:rsidRPr="002A526D">
        <w:rPr>
          <w:position w:val="-12"/>
        </w:rPr>
        <w:object w:dxaOrig="240" w:dyaOrig="360" w14:anchorId="2CBE60D5">
          <v:shape id="_x0000_i1047" type="#_x0000_t75" style="width:12.15pt;height:18.7pt" o:ole="">
            <v:imagedata r:id="rId58" o:title=""/>
          </v:shape>
          <o:OLEObject Type="Embed" ProgID="Equation.DSMT4" ShapeID="_x0000_i1047" DrawAspect="Content" ObjectID="_1684053278" r:id="rId59"/>
        </w:object>
      </w:r>
      <w:r w:rsidR="00484F58">
        <w:t xml:space="preserve"> </w:t>
      </w:r>
      <w:r w:rsidR="0059521E">
        <w:t>represents</w:t>
      </w:r>
      <w:r w:rsidR="00484F58">
        <w:t xml:space="preserve"> the input </w:t>
      </w:r>
      <w:r w:rsidR="0059521E">
        <w:t>of the input gate</w:t>
      </w:r>
      <w:r w:rsidR="00484F58">
        <w:t xml:space="preserve">, </w:t>
      </w:r>
      <w:r w:rsidR="00484F58" w:rsidRPr="00484F58">
        <w:rPr>
          <w:position w:val="-14"/>
        </w:rPr>
        <w:object w:dxaOrig="300" w:dyaOrig="380" w14:anchorId="7FE936A4">
          <v:shape id="_x0000_i1048" type="#_x0000_t75" style="width:15.45pt;height:18.7pt" o:ole="">
            <v:imagedata r:id="rId60" o:title=""/>
          </v:shape>
          <o:OLEObject Type="Embed" ProgID="Equation.DSMT4" ShapeID="_x0000_i1048" DrawAspect="Content" ObjectID="_1684053279" r:id="rId61"/>
        </w:object>
      </w:r>
      <w:r w:rsidR="00484F58">
        <w:t xml:space="preserve"> </w:t>
      </w:r>
      <w:r w:rsidR="0059521E">
        <w:t>represents</w:t>
      </w:r>
      <w:r w:rsidR="00484F58">
        <w:t xml:space="preserve"> the input of the forget gate, </w:t>
      </w:r>
      <w:r w:rsidR="00484F58" w:rsidRPr="00484F58">
        <w:rPr>
          <w:position w:val="-12"/>
        </w:rPr>
        <w:object w:dxaOrig="260" w:dyaOrig="360" w14:anchorId="045E75C0">
          <v:shape id="_x0000_i1049" type="#_x0000_t75" style="width:12.6pt;height:18.7pt" o:ole="">
            <v:imagedata r:id="rId62" o:title=""/>
          </v:shape>
          <o:OLEObject Type="Embed" ProgID="Equation.DSMT4" ShapeID="_x0000_i1049" DrawAspect="Content" ObjectID="_1684053280" r:id="rId63"/>
        </w:object>
      </w:r>
      <w:r w:rsidR="00484F58">
        <w:t xml:space="preserve"> </w:t>
      </w:r>
      <w:r w:rsidR="0059521E">
        <w:t>represents</w:t>
      </w:r>
      <w:r w:rsidR="00484F58">
        <w:t xml:space="preserve"> the output gate</w:t>
      </w:r>
      <w:r w:rsidR="006143C7">
        <w:t>’</w:t>
      </w:r>
      <w:r w:rsidR="00484F58">
        <w:t xml:space="preserve">s input, </w:t>
      </w:r>
      <w:r w:rsidR="00484F58" w:rsidRPr="00484F58">
        <w:rPr>
          <w:position w:val="-6"/>
        </w:rPr>
        <w:object w:dxaOrig="260" w:dyaOrig="279" w14:anchorId="2C4C3774">
          <v:shape id="_x0000_i1050" type="#_x0000_t75" style="width:12.6pt;height:14.05pt" o:ole="">
            <v:imagedata r:id="rId64" o:title=""/>
          </v:shape>
          <o:OLEObject Type="Embed" ProgID="Equation.DSMT4" ShapeID="_x0000_i1050" DrawAspect="Content" ObjectID="_1684053281" r:id="rId65"/>
        </w:object>
      </w:r>
      <w:r w:rsidR="00484F58">
        <w:t xml:space="preserve"> </w:t>
      </w:r>
      <w:r w:rsidR="0059521E">
        <w:t xml:space="preserve">represents </w:t>
      </w:r>
      <w:r w:rsidR="00484F58">
        <w:t xml:space="preserve">the update signal, </w:t>
      </w:r>
      <w:r w:rsidR="00484F58" w:rsidRPr="00484F58">
        <w:rPr>
          <w:position w:val="-12"/>
        </w:rPr>
        <w:object w:dxaOrig="279" w:dyaOrig="360" w14:anchorId="4AF89A89">
          <v:shape id="_x0000_i1051" type="#_x0000_t75" style="width:14.05pt;height:18.7pt" o:ole="">
            <v:imagedata r:id="rId66" o:title=""/>
          </v:shape>
          <o:OLEObject Type="Embed" ProgID="Equation.DSMT4" ShapeID="_x0000_i1051" DrawAspect="Content" ObjectID="_1684053282" r:id="rId67"/>
        </w:object>
      </w:r>
      <w:r w:rsidR="00484F58">
        <w:t xml:space="preserve"> </w:t>
      </w:r>
      <w:r w:rsidR="0059521E">
        <w:t xml:space="preserve">represents </w:t>
      </w:r>
      <w:r w:rsidR="00484F58">
        <w:t xml:space="preserve">the state value at </w:t>
      </w:r>
      <w:r w:rsidR="00291D35">
        <w:t xml:space="preserve">a </w:t>
      </w:r>
      <w:r w:rsidR="00484F58">
        <w:t xml:space="preserve">time </w:t>
      </w:r>
      <w:r w:rsidR="00484F58" w:rsidRPr="00484F58">
        <w:rPr>
          <w:position w:val="-6"/>
        </w:rPr>
        <w:object w:dxaOrig="139" w:dyaOrig="240" w14:anchorId="55D38CD7">
          <v:shape id="_x0000_i1052" type="#_x0000_t75" style="width:6.55pt;height:12.15pt" o:ole="">
            <v:imagedata r:id="rId68" o:title=""/>
          </v:shape>
          <o:OLEObject Type="Embed" ProgID="Equation.DSMT4" ShapeID="_x0000_i1052" DrawAspect="Content" ObjectID="_1684053283" r:id="rId69"/>
        </w:object>
      </w:r>
      <w:r w:rsidR="00484F58">
        <w:t xml:space="preserve"> </w:t>
      </w:r>
      <w:r w:rsidR="008B2F82">
        <w:t xml:space="preserve">, </w:t>
      </w:r>
      <w:r w:rsidR="00484F58">
        <w:t xml:space="preserve">and </w:t>
      </w:r>
      <w:r w:rsidR="00484F58" w:rsidRPr="00484F58">
        <w:rPr>
          <w:position w:val="-12"/>
        </w:rPr>
        <w:object w:dxaOrig="240" w:dyaOrig="360" w14:anchorId="73189009">
          <v:shape id="_x0000_i1053" type="#_x0000_t75" style="width:12.15pt;height:18.7pt" o:ole="">
            <v:imagedata r:id="rId70" o:title=""/>
          </v:shape>
          <o:OLEObject Type="Embed" ProgID="Equation.DSMT4" ShapeID="_x0000_i1053" DrawAspect="Content" ObjectID="_1684053284" r:id="rId71"/>
        </w:object>
      </w:r>
      <w:r w:rsidR="00484F58">
        <w:t xml:space="preserve"> </w:t>
      </w:r>
      <w:r w:rsidR="0059521E">
        <w:t xml:space="preserve">represents </w:t>
      </w:r>
      <w:r w:rsidR="00484F58">
        <w:t>the output of the LSTM</w:t>
      </w:r>
      <w:r w:rsidR="0059521E">
        <w:t xml:space="preserve"> </w:t>
      </w:r>
      <w:r w:rsidR="00484F58">
        <w:t xml:space="preserve">cell. </w:t>
      </w:r>
      <w:r w:rsidR="00484F58" w:rsidRPr="00484F58">
        <w:t>The input gate</w:t>
      </w:r>
      <w:r w:rsidR="006143C7">
        <w:t>’</w:t>
      </w:r>
      <w:r w:rsidR="00484F58" w:rsidRPr="00484F58">
        <w:t xml:space="preserve">s decision to use a sigmoid feature with </w:t>
      </w:r>
      <w:r w:rsidR="00291D35">
        <w:t xml:space="preserve">an </w:t>
      </w:r>
      <w:r w:rsidR="00484F58" w:rsidRPr="00484F58">
        <w:t xml:space="preserve">on/off state will change the memory state. There will be no improvement in the state cell memory </w:t>
      </w:r>
      <w:r w:rsidR="00670F10" w:rsidRPr="00484F58">
        <w:rPr>
          <w:position w:val="-12"/>
        </w:rPr>
        <w:object w:dxaOrig="279" w:dyaOrig="360" w14:anchorId="35021BE9">
          <v:shape id="_x0000_i1054" type="#_x0000_t75" style="width:14.05pt;height:18.7pt" o:ole="">
            <v:imagedata r:id="rId66" o:title=""/>
          </v:shape>
          <o:OLEObject Type="Embed" ProgID="Equation.DSMT4" ShapeID="_x0000_i1054" DrawAspect="Content" ObjectID="_1684053285" r:id="rId72"/>
        </w:object>
      </w:r>
      <w:r w:rsidR="00670F10">
        <w:t xml:space="preserve"> </w:t>
      </w:r>
      <w:r w:rsidR="00484F58" w:rsidRPr="00484F58">
        <w:t xml:space="preserve">if the input gate value is </w:t>
      </w:r>
      <w:r w:rsidR="008B2F82">
        <w:t>minima</w:t>
      </w:r>
      <w:r w:rsidR="00484F58" w:rsidRPr="00484F58">
        <w:t xml:space="preserve">l and close to zero. In the network model, stacked LSTM can be </w:t>
      </w:r>
      <w:r w:rsidR="008B2F82">
        <w:t>implemented</w:t>
      </w:r>
      <w:r w:rsidR="00484F58" w:rsidRPr="00484F58">
        <w:t xml:space="preserve"> by</w:t>
      </w:r>
      <w:r w:rsidR="008B2F82">
        <w:t xml:space="preserve"> using</w:t>
      </w:r>
      <w:r w:rsidR="00484F58" w:rsidRPr="00484F58">
        <w:t xml:space="preserve"> multiple LSTM layers</w:t>
      </w:r>
      <w:r w:rsidR="0059521E">
        <w:t xml:space="preserve"> </w:t>
      </w:r>
      <w:r w:rsidR="0059521E">
        <w:fldChar w:fldCharType="begin" w:fldLock="1"/>
      </w:r>
      <w:r w:rsidR="0059521E">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2017","id":"ITEM-1","issued":{"date-parts":[["2017"]]},"title":"A review of deep learning methods applied on load forecasting","type":"paper-conference"},"uris":["http://www.mendeley.com/documents/?uuid=3cd50e2e-2c1c-4374-b6d7-d59bbf298297"]}],"mendeley":{"formattedCitation":"[32]","plainTextFormattedCitation":"[32]"},"properties":{"noteIndex":0},"schema":"https://github.com/citation-style-language/schema/raw/master/csl-citation.json"}</w:instrText>
      </w:r>
      <w:r w:rsidR="0059521E">
        <w:fldChar w:fldCharType="separate"/>
      </w:r>
      <w:r w:rsidR="0059521E" w:rsidRPr="0059521E">
        <w:rPr>
          <w:noProof/>
        </w:rPr>
        <w:t>[32]</w:t>
      </w:r>
      <w:r w:rsidR="0059521E">
        <w:fldChar w:fldCharType="end"/>
      </w:r>
      <w:r w:rsidR="00484F58" w:rsidRPr="00484F58">
        <w:t>.</w:t>
      </w:r>
      <w:r w:rsidR="008A2114">
        <w:t xml:space="preserve"> </w:t>
      </w:r>
    </w:p>
    <w:p w14:paraId="40B4E433" w14:textId="4DE1B36F" w:rsidR="000E6695" w:rsidRDefault="000E6695" w:rsidP="000E6695">
      <w:pPr>
        <w:pStyle w:val="Heading2"/>
      </w:pPr>
      <w:bookmarkStart w:id="185" w:name="_Toc71471477"/>
      <w:r>
        <w:lastRenderedPageBreak/>
        <w:t>Data Sets and Metrics for Evaluation</w:t>
      </w:r>
      <w:bookmarkEnd w:id="183"/>
      <w:bookmarkEnd w:id="184"/>
      <w:bookmarkEnd w:id="185"/>
    </w:p>
    <w:p w14:paraId="449A1C6B" w14:textId="6B3B4614" w:rsidR="00E15D92" w:rsidRDefault="00B6350E" w:rsidP="00C00E94">
      <w:pPr>
        <w:pStyle w:val="BodyText"/>
        <w:ind w:firstLine="288"/>
      </w:pPr>
      <w:r>
        <w:t>Three</w:t>
      </w:r>
      <w:r w:rsidR="004D738A">
        <w:t xml:space="preserve"> </w:t>
      </w:r>
      <w:r w:rsidR="00E15D92">
        <w:t>time</w:t>
      </w:r>
      <w:r w:rsidR="00884E6B">
        <w:t>-</w:t>
      </w:r>
      <w:r w:rsidR="00E15D92">
        <w:t xml:space="preserve">series </w:t>
      </w:r>
      <w:r w:rsidR="004D738A">
        <w:t xml:space="preserve">datasets </w:t>
      </w:r>
      <w:r w:rsidR="001200C0">
        <w:t>were selected</w:t>
      </w:r>
      <w:r w:rsidR="004D738A">
        <w:t xml:space="preserve">, they are </w:t>
      </w:r>
      <w:r w:rsidR="00C1406A">
        <w:t xml:space="preserve">sampled on </w:t>
      </w:r>
      <w:r w:rsidR="00ED3937">
        <w:t>an</w:t>
      </w:r>
      <w:r w:rsidR="00C1406A">
        <w:t xml:space="preserve"> hourly horizon</w:t>
      </w:r>
      <w:r w:rsidR="008C1897">
        <w:t>, and</w:t>
      </w:r>
      <w:r w:rsidR="00D563AD">
        <w:t xml:space="preserve"> </w:t>
      </w:r>
      <w:r w:rsidR="00DA1D38">
        <w:t>they</w:t>
      </w:r>
      <w:r w:rsidR="004D738A">
        <w:t xml:space="preserve"> also contain</w:t>
      </w:r>
      <w:r w:rsidR="00D563AD">
        <w:t xml:space="preserve"> the temperature</w:t>
      </w:r>
      <w:r w:rsidR="00236024">
        <w:t xml:space="preserve"> variable</w:t>
      </w:r>
      <w:r w:rsidR="00D563AD">
        <w:t xml:space="preserve"> as </w:t>
      </w:r>
      <w:r w:rsidR="004D738A">
        <w:t xml:space="preserve">changes in temperature </w:t>
      </w:r>
      <w:r w:rsidR="00D563AD">
        <w:t>plays a huge role in</w:t>
      </w:r>
      <w:r w:rsidR="000B2B5E">
        <w:t xml:space="preserve"> </w:t>
      </w:r>
      <w:r w:rsidR="004D738A">
        <w:t>load forecasting</w:t>
      </w:r>
      <w:r w:rsidR="00C1406A">
        <w:t>.</w:t>
      </w:r>
      <w:r w:rsidR="00ED3937">
        <w:t xml:space="preserve"> The authors of the ANNSTLF algorithm mentioned that the algorithm works </w:t>
      </w:r>
      <w:r w:rsidR="001200C0">
        <w:t>best</w:t>
      </w:r>
      <w:r w:rsidR="00ED3937">
        <w:t xml:space="preserve"> when trained with at least </w:t>
      </w:r>
      <w:r w:rsidR="001200C0">
        <w:t>three</w:t>
      </w:r>
      <w:r w:rsidR="00ED3937">
        <w:t xml:space="preserve"> years of data.</w:t>
      </w:r>
      <w:r w:rsidR="00834A0B">
        <w:t xml:space="preserve"> </w:t>
      </w:r>
      <w:r>
        <w:t>Two</w:t>
      </w:r>
      <w:r w:rsidR="00B2512C">
        <w:t xml:space="preserve"> dataset</w:t>
      </w:r>
      <w:r w:rsidR="004D738A">
        <w:t>s</w:t>
      </w:r>
      <w:r w:rsidR="00B2512C">
        <w:t xml:space="preserve"> </w:t>
      </w:r>
      <w:r w:rsidR="001200C0">
        <w:t>were obtained from the Ontario independent system operator [51]; one was from</w:t>
      </w:r>
      <w:r w:rsidR="004D738A">
        <w:t xml:space="preserve"> Toronto, and the other was from Ottawa. Both datasets run from January 2010 until December 2019. </w:t>
      </w:r>
      <w:r>
        <w:t xml:space="preserve">The third dataset was </w:t>
      </w:r>
      <w:r w:rsidR="001200C0">
        <w:t>obtained</w:t>
      </w:r>
      <w:r>
        <w:t xml:space="preserve"> from Saint John Energy </w:t>
      </w:r>
      <w:r>
        <w:fldChar w:fldCharType="begin" w:fldLock="1"/>
      </w:r>
      <w:r w:rsidR="00E510CD">
        <w:instrText>ADDIN CSL_CITATION {"citationItems":[{"id":"ITEM-1","itemData":{"URL":"https://www.sjenergy.com/","accessed":{"date-parts":[["2021","1","5"]]},"id":"ITEM-1","issued":{"date-parts":[["0"]]},"title":"Saint John Energy","type":"webpage"},"uris":["http://www.mendeley.com/documents/?uuid=2d66098b-17f1-3789-a9c4-e2d5277e9551"]}],"mendeley":{"formattedCitation":"[52]","plainTextFormattedCitation":"[52]","previouslyFormattedCitation":"[52]"},"properties":{"noteIndex":0},"schema":"https://github.com/citation-style-language/schema/raw/master/csl-citation.json"}</w:instrText>
      </w:r>
      <w:r>
        <w:fldChar w:fldCharType="separate"/>
      </w:r>
      <w:r w:rsidR="00E510CD" w:rsidRPr="00E510CD">
        <w:rPr>
          <w:noProof/>
        </w:rPr>
        <w:t>[52]</w:t>
      </w:r>
      <w:r>
        <w:fldChar w:fldCharType="end"/>
      </w:r>
      <w:r w:rsidR="00A76436">
        <w:t>; this</w:t>
      </w:r>
      <w:r w:rsidR="00C00E94">
        <w:t xml:space="preserve"> dataset runs from January 2018 until December 2020. </w:t>
      </w:r>
      <w:r w:rsidR="00496FDC">
        <w:t xml:space="preserve">The weather variables were </w:t>
      </w:r>
      <w:r w:rsidR="001200C0">
        <w:t>obtained</w:t>
      </w:r>
      <w:r w:rsidR="00496FDC">
        <w:t xml:space="preserve"> from the </w:t>
      </w:r>
      <w:r w:rsidR="004D738A">
        <w:t>Government of</w:t>
      </w:r>
      <w:r w:rsidR="00496FDC">
        <w:t xml:space="preserve"> Canada</w:t>
      </w:r>
      <w:r w:rsidR="006143C7">
        <w:t>’</w:t>
      </w:r>
      <w:r w:rsidR="004D738A">
        <w:t>s</w:t>
      </w:r>
      <w:r w:rsidR="00496FDC">
        <w:t xml:space="preserve"> website </w:t>
      </w:r>
      <w:r w:rsidR="004D738A">
        <w:fldChar w:fldCharType="begin" w:fldLock="1"/>
      </w:r>
      <w:r w:rsidR="00E510CD">
        <w:instrText>ADDIN CSL_CITATION {"citationItems":[{"id":"ITEM-1","itemData":{"URL":"https://climate.weather.gc.ca/","accessed":{"date-parts":[["2021","5","4"]]},"id":"ITEM-1","issued":{"date-parts":[["0"]]},"title":"Historical Climate Data - Climate - Environment and Climate Change Canada","type":"webpage"},"uris":["http://www.mendeley.com/documents/?uuid=217d6605-52a9-38a1-81c5-d05e2d3edd1b"]}],"mendeley":{"formattedCitation":"[53]","plainTextFormattedCitation":"[53]","previouslyFormattedCitation":"[53]"},"properties":{"noteIndex":0},"schema":"https://github.com/citation-style-language/schema/raw/master/csl-citation.json"}</w:instrText>
      </w:r>
      <w:r w:rsidR="004D738A">
        <w:fldChar w:fldCharType="separate"/>
      </w:r>
      <w:r w:rsidR="00E510CD" w:rsidRPr="00E510CD">
        <w:rPr>
          <w:noProof/>
        </w:rPr>
        <w:t>[53]</w:t>
      </w:r>
      <w:r w:rsidR="004D738A">
        <w:fldChar w:fldCharType="end"/>
      </w:r>
      <w:r w:rsidR="00C16A0C">
        <w:t>.</w:t>
      </w:r>
      <w:r w:rsidR="004D738A">
        <w:t xml:space="preserve"> </w:t>
      </w:r>
    </w:p>
    <w:p w14:paraId="4563D5C1" w14:textId="36E74AEC" w:rsidR="00615C51" w:rsidRDefault="00615C51" w:rsidP="001200C0">
      <w:pPr>
        <w:pStyle w:val="BodyText"/>
        <w:ind w:firstLine="288"/>
      </w:pPr>
      <w:r>
        <w:t>The</w:t>
      </w:r>
      <w:r w:rsidR="001200C0">
        <w:t xml:space="preserve"> selected</w:t>
      </w:r>
      <w:r>
        <w:t xml:space="preserve"> global metrics are: Mean Absolute Percent Error (MAPE), Mean Error (ME), Mean Absolute Error (MAE), Mean Squared Error (MSE), Root Mean Squared Error (RMSE)</w:t>
      </w:r>
      <w:r w:rsidR="00AB7C14">
        <w:t>, and Standard Deviation</w:t>
      </w:r>
      <w:r>
        <w:t>.</w:t>
      </w:r>
      <w:r w:rsidR="00464732">
        <w:t xml:space="preserve"> The MAPE tells us the size of the error of the forecasted values in terms of percentage. MAPE is the most common measure </w:t>
      </w:r>
      <w:r w:rsidR="00E000E7">
        <w:t>used for</w:t>
      </w:r>
      <w:r w:rsidR="00464732">
        <w:t xml:space="preserve"> load forecasting</w:t>
      </w:r>
      <w:r w:rsidR="000D6F2C">
        <w:t xml:space="preserve"> </w:t>
      </w:r>
      <w:r w:rsidR="000D6F2C">
        <w:fldChar w:fldCharType="begin" w:fldLock="1"/>
      </w:r>
      <w:r w:rsidR="00E510C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0D6F2C">
        <w:fldChar w:fldCharType="separate"/>
      </w:r>
      <w:r w:rsidR="000D6F2C" w:rsidRPr="000D6F2C">
        <w:rPr>
          <w:noProof/>
        </w:rPr>
        <w:t>[1]</w:t>
      </w:r>
      <w:r w:rsidR="000D6F2C">
        <w:fldChar w:fldCharType="end"/>
      </w:r>
      <w:r w:rsidR="00464732">
        <w:t>; it works best when there are no near zeros or extreme values.</w:t>
      </w:r>
      <w:r w:rsidR="001200C0" w:rsidRPr="001200C0">
        <w:t xml:space="preserve"> ME stands for the average error of all forecasts over the entire horizon. The MAE is a calculation of the average magnitude of forecast errors without taking their direction into account. The RMSE indicates the model</w:t>
      </w:r>
      <w:r w:rsidR="001200C0">
        <w:t>’</w:t>
      </w:r>
      <w:r w:rsidR="001200C0" w:rsidRPr="001200C0">
        <w:t>s absolute fit or how similar the actual values are to the expected values.</w:t>
      </w:r>
      <w:r w:rsidR="001200C0">
        <w:t xml:space="preserve"> </w:t>
      </w:r>
      <w:r w:rsidR="00EF2F73">
        <w:t>Standard deviation tells how spread the error</w:t>
      </w:r>
      <w:r w:rsidR="00F36A2D">
        <w:t>s</w:t>
      </w:r>
      <w:r w:rsidR="00EF2F73">
        <w:t xml:space="preserve"> are</w:t>
      </w:r>
      <w:r w:rsidR="001200C0">
        <w:t>,</w:t>
      </w:r>
      <w:r w:rsidR="00EF2F73">
        <w:t xml:space="preserve"> </w:t>
      </w:r>
      <w:r w:rsidR="001200C0">
        <w:t>measuring</w:t>
      </w:r>
      <w:r w:rsidR="00EF2F73">
        <w:t xml:space="preserve"> how far each error is from the mean error.</w:t>
      </w:r>
    </w:p>
    <w:p w14:paraId="130E3C9B" w14:textId="5E08FF52" w:rsidR="000E6695" w:rsidRPr="000E6695" w:rsidRDefault="00F648D1" w:rsidP="00765C78">
      <w:pPr>
        <w:pStyle w:val="BodyText"/>
        <w:ind w:firstLine="288"/>
      </w:pPr>
      <w:r>
        <w:t>Since</w:t>
      </w:r>
      <w:r w:rsidR="00675512">
        <w:t xml:space="preserve"> </w:t>
      </w:r>
      <w:r w:rsidR="000F0111">
        <w:t xml:space="preserve">the global metrics only show one value </w:t>
      </w:r>
      <w:r w:rsidR="00884E6B">
        <w:t>that</w:t>
      </w:r>
      <w:r>
        <w:t xml:space="preserve"> </w:t>
      </w:r>
      <w:r w:rsidR="001200C0">
        <w:t>was</w:t>
      </w:r>
      <w:r>
        <w:t xml:space="preserve"> gotten</w:t>
      </w:r>
      <w:r w:rsidR="00675512">
        <w:t xml:space="preserve"> from</w:t>
      </w:r>
      <w:r w:rsidR="000F0111">
        <w:t xml:space="preserve"> the entire dataset. </w:t>
      </w:r>
      <w:r w:rsidR="00301325">
        <w:t xml:space="preserve">There is the </w:t>
      </w:r>
      <w:r w:rsidR="000F0111">
        <w:t xml:space="preserve">need to </w:t>
      </w:r>
      <w:r w:rsidR="003314C7">
        <w:t>classify</w:t>
      </w:r>
      <w:r w:rsidR="000F0111">
        <w:t xml:space="preserve"> the errors on hourly, daily, and monthly horizons. This</w:t>
      </w:r>
      <w:r w:rsidR="001200C0">
        <w:t xml:space="preserve"> approach</w:t>
      </w:r>
      <w:r w:rsidR="000F0111">
        <w:t xml:space="preserve"> </w:t>
      </w:r>
      <w:r w:rsidR="0014562C">
        <w:t>gives</w:t>
      </w:r>
      <w:r w:rsidR="000F0111">
        <w:t xml:space="preserve"> us </w:t>
      </w:r>
      <w:r w:rsidR="0014562C">
        <w:t>a better picture of the</w:t>
      </w:r>
      <w:r w:rsidR="000F0111">
        <w:t xml:space="preserve"> distribution of error</w:t>
      </w:r>
      <w:r w:rsidR="0014562C">
        <w:t>s</w:t>
      </w:r>
      <w:r w:rsidR="000F0111">
        <w:t xml:space="preserve"> </w:t>
      </w:r>
      <w:r w:rsidR="003314C7">
        <w:t xml:space="preserve">for </w:t>
      </w:r>
      <w:r w:rsidR="000F0111">
        <w:t>each hour, month, and day</w:t>
      </w:r>
      <w:r w:rsidR="0014562C">
        <w:t xml:space="preserve">. </w:t>
      </w:r>
      <w:r w:rsidR="001200C0">
        <w:t>It</w:t>
      </w:r>
      <w:r w:rsidR="000D6F2C">
        <w:t xml:space="preserve"> also</w:t>
      </w:r>
      <w:r w:rsidR="005860EB">
        <w:t xml:space="preserve"> </w:t>
      </w:r>
      <w:r w:rsidR="000F0111">
        <w:t>helps us to identify situations where the algorithms perform better or worse.</w:t>
      </w:r>
    </w:p>
    <w:p w14:paraId="48E12E4F" w14:textId="5E79C420" w:rsidR="001D4D50" w:rsidRDefault="000E6695" w:rsidP="000E6695">
      <w:pPr>
        <w:pStyle w:val="Heading1"/>
      </w:pPr>
      <w:r>
        <w:lastRenderedPageBreak/>
        <w:t xml:space="preserve"> </w:t>
      </w:r>
      <w:bookmarkStart w:id="186" w:name="_Toc69470502"/>
      <w:bookmarkStart w:id="187" w:name="_Toc69470957"/>
      <w:bookmarkStart w:id="188" w:name="_Toc71471478"/>
      <w:r w:rsidR="001D4D50">
        <w:t>Contributions</w:t>
      </w:r>
      <w:bookmarkEnd w:id="186"/>
      <w:bookmarkEnd w:id="187"/>
      <w:bookmarkEnd w:id="188"/>
    </w:p>
    <w:p w14:paraId="63A73F47" w14:textId="2E1C132E" w:rsidR="00F114CC" w:rsidRDefault="00A823F0" w:rsidP="00A823F0">
      <w:pPr>
        <w:pStyle w:val="BodyText"/>
        <w:ind w:firstLine="288"/>
      </w:pPr>
      <w:r w:rsidRPr="00A823F0">
        <w:t>Researchers will be able to compare the value added by deep learning algorithms (such as CNN and LTSM) to more traditional algorithms with the help of this research. We want to develop an algorithm (or a series of algorithms) that can easily adjust to annual increases in power demand, as well as sudden shifts in temperature and any other random variable that affects load demand. We also want to create an algorithm or algorithms capable of comprehending and interpreting complex data relationships without the need for explicit user feedback. Furthermore, this project will be a reproducible experiment that other researchers can use in the future. The main reasons for this are that two of our datasets come from a</w:t>
      </w:r>
      <w:r>
        <w:t>n</w:t>
      </w:r>
      <w:r w:rsidRPr="00A823F0">
        <w:t xml:space="preserve"> independent system operator, and the benchmark algorithms we</w:t>
      </w:r>
      <w:r>
        <w:t xml:space="preserve"> wi</w:t>
      </w:r>
      <w:r w:rsidRPr="00A823F0">
        <w:t>ll be working with are well-documented.</w:t>
      </w:r>
      <w:r w:rsidR="00F114CC">
        <w:br w:type="page"/>
      </w:r>
    </w:p>
    <w:p w14:paraId="3B0E8E0B" w14:textId="59878F06" w:rsidR="00F114CC" w:rsidRDefault="00F114CC" w:rsidP="00F114CC">
      <w:pPr>
        <w:pStyle w:val="Heading1"/>
      </w:pPr>
      <w:bookmarkStart w:id="189" w:name="_Toc71471479"/>
      <w:r>
        <w:lastRenderedPageBreak/>
        <w:t>References</w:t>
      </w:r>
      <w:bookmarkEnd w:id="189"/>
    </w:p>
    <w:p w14:paraId="0411C628" w14:textId="6C1DEE3F" w:rsidR="0059521E" w:rsidRPr="0059521E" w:rsidRDefault="005C54B3" w:rsidP="0059521E">
      <w:pPr>
        <w:widowControl w:val="0"/>
        <w:autoSpaceDE w:val="0"/>
        <w:autoSpaceDN w:val="0"/>
        <w:adjustRightInd w:val="0"/>
        <w:spacing w:after="120" w:line="480" w:lineRule="auto"/>
        <w:ind w:left="640" w:hanging="640"/>
        <w:rPr>
          <w:rFonts w:cs="Calibri"/>
          <w:noProof/>
          <w:szCs w:val="24"/>
        </w:rPr>
      </w:pPr>
      <w:r>
        <w:fldChar w:fldCharType="begin" w:fldLock="1"/>
      </w:r>
      <w:r>
        <w:instrText xml:space="preserve">ADDIN Mendeley Bibliography CSL_BIBLIOGRAPHY </w:instrText>
      </w:r>
      <w:r>
        <w:fldChar w:fldCharType="separate"/>
      </w:r>
      <w:r w:rsidR="0059521E" w:rsidRPr="0059521E">
        <w:rPr>
          <w:rFonts w:cs="Calibri"/>
          <w:noProof/>
          <w:szCs w:val="24"/>
        </w:rPr>
        <w:t>[1]</w:t>
      </w:r>
      <w:r w:rsidR="0059521E" w:rsidRPr="0059521E">
        <w:rPr>
          <w:rFonts w:cs="Calibri"/>
          <w:noProof/>
          <w:szCs w:val="24"/>
        </w:rPr>
        <w:tab/>
        <w:t xml:space="preserve">T. Hong and S. Fan, </w:t>
      </w:r>
      <w:r w:rsidR="006143C7">
        <w:rPr>
          <w:rFonts w:cs="Calibri"/>
          <w:noProof/>
          <w:szCs w:val="24"/>
        </w:rPr>
        <w:t>“</w:t>
      </w:r>
      <w:r w:rsidR="0059521E" w:rsidRPr="0059521E">
        <w:rPr>
          <w:rFonts w:cs="Calibri"/>
          <w:noProof/>
          <w:szCs w:val="24"/>
        </w:rPr>
        <w:t>Probabilistic electric load forecasting: A tutorial review,</w:t>
      </w:r>
      <w:r w:rsidR="006143C7">
        <w:rPr>
          <w:rFonts w:cs="Calibri"/>
          <w:noProof/>
          <w:szCs w:val="24"/>
        </w:rPr>
        <w:t>”</w:t>
      </w:r>
      <w:r w:rsidR="0059521E" w:rsidRPr="0059521E">
        <w:rPr>
          <w:rFonts w:cs="Calibri"/>
          <w:noProof/>
          <w:szCs w:val="24"/>
        </w:rPr>
        <w:t xml:space="preserve"> </w:t>
      </w:r>
      <w:r w:rsidR="0059521E" w:rsidRPr="0059521E">
        <w:rPr>
          <w:rFonts w:cs="Calibri"/>
          <w:i/>
          <w:iCs/>
          <w:noProof/>
          <w:szCs w:val="24"/>
        </w:rPr>
        <w:t>Int. J. Forecast.</w:t>
      </w:r>
      <w:r w:rsidR="0059521E" w:rsidRPr="0059521E">
        <w:rPr>
          <w:rFonts w:cs="Calibri"/>
          <w:noProof/>
          <w:szCs w:val="24"/>
        </w:rPr>
        <w:t>, vol. 32, no. 3, pp. 914–938, 2016, doi: 10.1016/j.ijforecast.2015.11.011.</w:t>
      </w:r>
    </w:p>
    <w:p w14:paraId="38EBB0F1" w14:textId="5106F08B"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[2]</w:t>
      </w:r>
      <w:r w:rsidRPr="0059521E">
        <w:rPr>
          <w:rFonts w:cs="Calibri"/>
          <w:noProof/>
          <w:szCs w:val="24"/>
        </w:rPr>
        <w:tab/>
        <w:t xml:space="preserve">S. Saurabh, H. Shoeb, and A. B. Mohammad, </w:t>
      </w:r>
      <w:r w:rsidR="006143C7">
        <w:rPr>
          <w:rFonts w:cs="Calibri"/>
          <w:noProof/>
          <w:szCs w:val="24"/>
        </w:rPr>
        <w:t>“</w:t>
      </w:r>
      <w:r w:rsidRPr="0059521E">
        <w:rPr>
          <w:rFonts w:cs="Calibri"/>
          <w:noProof/>
          <w:szCs w:val="24"/>
        </w:rPr>
        <w:t>Short Term Load Forecasting Using Artificial Neural Network,</w:t>
      </w:r>
      <w:r w:rsidR="006143C7">
        <w:rPr>
          <w:rFonts w:cs="Calibri"/>
          <w:noProof/>
          <w:szCs w:val="24"/>
        </w:rPr>
        <w:t>”</w:t>
      </w:r>
      <w:r w:rsidRPr="0059521E">
        <w:rPr>
          <w:rFonts w:cs="Calibri"/>
          <w:noProof/>
          <w:szCs w:val="24"/>
        </w:rPr>
        <w:t xml:space="preserve"> pp. 159–163, 2017.</w:t>
      </w:r>
    </w:p>
    <w:p w14:paraId="44EFE12C" w14:textId="2C0440D4"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[3]</w:t>
      </w:r>
      <w:r w:rsidRPr="0059521E">
        <w:rPr>
          <w:rFonts w:cs="Calibri"/>
          <w:noProof/>
          <w:szCs w:val="24"/>
        </w:rPr>
        <w:tab/>
        <w:t xml:space="preserve">K. Amarasinghe, D. L. Marino, and M. Manic, </w:t>
      </w:r>
      <w:r w:rsidR="006143C7">
        <w:rPr>
          <w:rFonts w:cs="Calibri"/>
          <w:noProof/>
          <w:szCs w:val="24"/>
        </w:rPr>
        <w:t>“</w:t>
      </w:r>
      <w:r w:rsidRPr="0059521E">
        <w:rPr>
          <w:rFonts w:cs="Calibri"/>
          <w:noProof/>
          <w:szCs w:val="24"/>
        </w:rPr>
        <w:t>Deep neural networks for energy load forecasting,</w:t>
      </w:r>
      <w:r w:rsidR="006143C7">
        <w:rPr>
          <w:rFonts w:cs="Calibri"/>
          <w:noProof/>
          <w:szCs w:val="24"/>
        </w:rPr>
        <w:t>”</w:t>
      </w:r>
      <w:r w:rsidRPr="0059521E">
        <w:rPr>
          <w:rFonts w:cs="Calibri"/>
          <w:noProof/>
          <w:szCs w:val="24"/>
        </w:rPr>
        <w:t xml:space="preserve"> 2017, doi: 10.1109/ISIE.2017.8001465.</w:t>
      </w:r>
    </w:p>
    <w:p w14:paraId="419E23BC" w14:textId="7ACA7C74"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[4]</w:t>
      </w:r>
      <w:r w:rsidRPr="0059521E">
        <w:rPr>
          <w:rFonts w:cs="Calibri"/>
          <w:noProof/>
          <w:szCs w:val="24"/>
        </w:rPr>
        <w:tab/>
        <w:t xml:space="preserve">J. Zhang, Y. M. Wei, D. Li, Z. Tan, and J. Zhou, </w:t>
      </w:r>
      <w:r w:rsidR="006143C7">
        <w:rPr>
          <w:rFonts w:cs="Calibri"/>
          <w:noProof/>
          <w:szCs w:val="24"/>
        </w:rPr>
        <w:t>“</w:t>
      </w:r>
      <w:r w:rsidRPr="0059521E">
        <w:rPr>
          <w:rFonts w:cs="Calibri"/>
          <w:noProof/>
          <w:szCs w:val="24"/>
        </w:rPr>
        <w:t>Short term electricity load forecasting using a hybrid model,</w:t>
      </w:r>
      <w:r w:rsidR="006143C7">
        <w:rPr>
          <w:rFonts w:cs="Calibri"/>
          <w:noProof/>
          <w:szCs w:val="24"/>
        </w:rPr>
        <w:t>”</w:t>
      </w:r>
      <w:r w:rsidRPr="0059521E">
        <w:rPr>
          <w:rFonts w:cs="Calibri"/>
          <w:noProof/>
          <w:szCs w:val="24"/>
        </w:rPr>
        <w:t xml:space="preserve"> </w:t>
      </w:r>
      <w:r w:rsidRPr="0059521E">
        <w:rPr>
          <w:rFonts w:cs="Calibri"/>
          <w:i/>
          <w:iCs/>
          <w:noProof/>
          <w:szCs w:val="24"/>
        </w:rPr>
        <w:t>Energy</w:t>
      </w:r>
      <w:r w:rsidRPr="0059521E">
        <w:rPr>
          <w:rFonts w:cs="Calibri"/>
          <w:noProof/>
          <w:szCs w:val="24"/>
        </w:rPr>
        <w:t>, 2018, doi: 10.1016/j.energy.2018.06.012.</w:t>
      </w:r>
    </w:p>
    <w:p w14:paraId="6ACDB976" w14:textId="515D4FE9"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[5]</w:t>
      </w:r>
      <w:r w:rsidRPr="0059521E">
        <w:rPr>
          <w:rFonts w:cs="Calibri"/>
          <w:noProof/>
          <w:szCs w:val="24"/>
        </w:rPr>
        <w:tab/>
        <w:t xml:space="preserve">C. Kuster, Y. Rezgui, and M. Mourshed, </w:t>
      </w:r>
      <w:r w:rsidR="006143C7">
        <w:rPr>
          <w:rFonts w:cs="Calibri"/>
          <w:noProof/>
          <w:szCs w:val="24"/>
        </w:rPr>
        <w:t>“</w:t>
      </w:r>
      <w:r w:rsidRPr="0059521E">
        <w:rPr>
          <w:rFonts w:cs="Calibri"/>
          <w:noProof/>
          <w:szCs w:val="24"/>
        </w:rPr>
        <w:t>Electrical load forecasting models: A critical systematic review,</w:t>
      </w:r>
      <w:r w:rsidR="006143C7">
        <w:rPr>
          <w:rFonts w:cs="Calibri"/>
          <w:noProof/>
          <w:szCs w:val="24"/>
        </w:rPr>
        <w:t>”</w:t>
      </w:r>
      <w:r w:rsidRPr="0059521E">
        <w:rPr>
          <w:rFonts w:cs="Calibri"/>
          <w:noProof/>
          <w:szCs w:val="24"/>
        </w:rPr>
        <w:t xml:space="preserve"> </w:t>
      </w:r>
      <w:r w:rsidRPr="0059521E">
        <w:rPr>
          <w:rFonts w:cs="Calibri"/>
          <w:i/>
          <w:iCs/>
          <w:noProof/>
          <w:szCs w:val="24"/>
        </w:rPr>
        <w:t>Sustainable Cities and Society</w:t>
      </w:r>
      <w:r w:rsidRPr="0059521E">
        <w:rPr>
          <w:rFonts w:cs="Calibri"/>
          <w:noProof/>
          <w:szCs w:val="24"/>
        </w:rPr>
        <w:t>. 2017, doi: 10.1016/j.scs.2017.08.009.</w:t>
      </w:r>
    </w:p>
    <w:p w14:paraId="7150DFB9" w14:textId="3D61A0C8"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[6]</w:t>
      </w:r>
      <w:r w:rsidRPr="0059521E">
        <w:rPr>
          <w:rFonts w:cs="Calibri"/>
          <w:noProof/>
          <w:szCs w:val="24"/>
        </w:rPr>
        <w:tab/>
        <w:t xml:space="preserve">A. Almalaq and G. Edwards, </w:t>
      </w:r>
      <w:r w:rsidR="006143C7">
        <w:rPr>
          <w:rFonts w:cs="Calibri"/>
          <w:noProof/>
          <w:szCs w:val="24"/>
        </w:rPr>
        <w:t>“</w:t>
      </w:r>
      <w:r w:rsidRPr="0059521E">
        <w:rPr>
          <w:rFonts w:cs="Calibri"/>
          <w:noProof/>
          <w:szCs w:val="24"/>
        </w:rPr>
        <w:t>A review of deep learning methods applied on load forecasting,</w:t>
      </w:r>
      <w:r w:rsidR="006143C7">
        <w:rPr>
          <w:rFonts w:cs="Calibri"/>
          <w:noProof/>
          <w:szCs w:val="24"/>
        </w:rPr>
        <w:t>”</w:t>
      </w:r>
      <w:r w:rsidRPr="0059521E">
        <w:rPr>
          <w:rFonts w:cs="Calibri"/>
          <w:noProof/>
          <w:szCs w:val="24"/>
        </w:rPr>
        <w:t xml:space="preserve"> </w:t>
      </w:r>
      <w:r w:rsidRPr="0059521E">
        <w:rPr>
          <w:rFonts w:cs="Calibri"/>
          <w:i/>
          <w:iCs/>
          <w:noProof/>
          <w:szCs w:val="24"/>
        </w:rPr>
        <w:t>Proc. - 16th IEEE Int. Conf. Mach. Learn. Appl. ICMLA 2017</w:t>
      </w:r>
      <w:r w:rsidRPr="0059521E">
        <w:rPr>
          <w:rFonts w:cs="Calibri"/>
          <w:noProof/>
          <w:szCs w:val="24"/>
        </w:rPr>
        <w:t>, vol. 2017-Decem, pp. 511–516, 2017, doi: 10.1109/ICMLA.2017.0-110.</w:t>
      </w:r>
    </w:p>
    <w:p w14:paraId="46A39FC9" w14:textId="2B17D7F5"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[7]</w:t>
      </w:r>
      <w:r w:rsidRPr="0059521E">
        <w:rPr>
          <w:rFonts w:cs="Calibri"/>
          <w:noProof/>
          <w:szCs w:val="24"/>
        </w:rPr>
        <w:tab/>
        <w:t xml:space="preserve">B. Yildiz, J. I. Bilbao, and A. B. Sproul, </w:t>
      </w:r>
      <w:r w:rsidR="006143C7">
        <w:rPr>
          <w:rFonts w:cs="Calibri"/>
          <w:noProof/>
          <w:szCs w:val="24"/>
        </w:rPr>
        <w:t>“</w:t>
      </w:r>
      <w:r w:rsidRPr="0059521E">
        <w:rPr>
          <w:rFonts w:cs="Calibri"/>
          <w:noProof/>
          <w:szCs w:val="24"/>
        </w:rPr>
        <w:t>A review and analysis of regression and machine learning models on commercial building electricity load forecasting,</w:t>
      </w:r>
      <w:r w:rsidR="006143C7">
        <w:rPr>
          <w:rFonts w:cs="Calibri"/>
          <w:noProof/>
          <w:szCs w:val="24"/>
        </w:rPr>
        <w:t>”</w:t>
      </w:r>
      <w:r w:rsidRPr="0059521E">
        <w:rPr>
          <w:rFonts w:cs="Calibri"/>
          <w:noProof/>
          <w:szCs w:val="24"/>
        </w:rPr>
        <w:t xml:space="preserve"> </w:t>
      </w:r>
      <w:r w:rsidRPr="0059521E">
        <w:rPr>
          <w:rFonts w:cs="Calibri"/>
          <w:i/>
          <w:iCs/>
          <w:noProof/>
          <w:szCs w:val="24"/>
        </w:rPr>
        <w:t>Renewable and Sustainable Energy Reviews</w:t>
      </w:r>
      <w:r w:rsidRPr="0059521E">
        <w:rPr>
          <w:rFonts w:cs="Calibri"/>
          <w:noProof/>
          <w:szCs w:val="24"/>
        </w:rPr>
        <w:t>. 2017, doi: 10.1016/j.rser.2017.02.023.</w:t>
      </w:r>
    </w:p>
    <w:p w14:paraId="0E35CB4C" w14:textId="56B9F990"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[8]</w:t>
      </w:r>
      <w:r w:rsidRPr="0059521E">
        <w:rPr>
          <w:rFonts w:cs="Calibri"/>
          <w:noProof/>
          <w:szCs w:val="24"/>
        </w:rPr>
        <w:tab/>
        <w:t xml:space="preserve">A. Baliyan, K. Gaurav, and S. Kumar Mishra, </w:t>
      </w:r>
      <w:r w:rsidR="006143C7">
        <w:rPr>
          <w:rFonts w:cs="Calibri"/>
          <w:noProof/>
          <w:szCs w:val="24"/>
        </w:rPr>
        <w:t>“</w:t>
      </w:r>
      <w:r w:rsidRPr="0059521E">
        <w:rPr>
          <w:rFonts w:cs="Calibri"/>
          <w:noProof/>
          <w:szCs w:val="24"/>
        </w:rPr>
        <w:t>A review of short term load forecasting using artificial neural network models,</w:t>
      </w:r>
      <w:r w:rsidR="006143C7">
        <w:rPr>
          <w:rFonts w:cs="Calibri"/>
          <w:noProof/>
          <w:szCs w:val="24"/>
        </w:rPr>
        <w:t>”</w:t>
      </w:r>
      <w:r w:rsidRPr="0059521E">
        <w:rPr>
          <w:rFonts w:cs="Calibri"/>
          <w:noProof/>
          <w:szCs w:val="24"/>
        </w:rPr>
        <w:t xml:space="preserve"> 2015, doi: 10.1016/j.procs.2015.04.160.</w:t>
      </w:r>
    </w:p>
    <w:p w14:paraId="40C4DDF4" w14:textId="24C5926D"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[9]</w:t>
      </w:r>
      <w:r w:rsidRPr="0059521E">
        <w:rPr>
          <w:rFonts w:cs="Calibri"/>
          <w:noProof/>
          <w:szCs w:val="24"/>
        </w:rPr>
        <w:tab/>
        <w:t xml:space="preserve">I. K. Nti, M. Teimeh, O. Nyarko-Boateng, and A. F. Adekoya, </w:t>
      </w:r>
      <w:r w:rsidR="006143C7">
        <w:rPr>
          <w:rFonts w:cs="Calibri"/>
          <w:noProof/>
          <w:szCs w:val="24"/>
        </w:rPr>
        <w:t>“</w:t>
      </w:r>
      <w:r w:rsidRPr="0059521E">
        <w:rPr>
          <w:rFonts w:cs="Calibri"/>
          <w:noProof/>
          <w:szCs w:val="24"/>
        </w:rPr>
        <w:t xml:space="preserve">Electricity load forecasting: </w:t>
      </w:r>
      <w:r w:rsidRPr="0059521E">
        <w:rPr>
          <w:rFonts w:cs="Calibri"/>
          <w:noProof/>
          <w:szCs w:val="24"/>
        </w:rPr>
        <w:lastRenderedPageBreak/>
        <w:t>a systematic review,</w:t>
      </w:r>
      <w:r w:rsidR="006143C7">
        <w:rPr>
          <w:rFonts w:cs="Calibri"/>
          <w:noProof/>
          <w:szCs w:val="24"/>
        </w:rPr>
        <w:t>”</w:t>
      </w:r>
      <w:r w:rsidRPr="0059521E">
        <w:rPr>
          <w:rFonts w:cs="Calibri"/>
          <w:noProof/>
          <w:szCs w:val="24"/>
        </w:rPr>
        <w:t xml:space="preserve"> </w:t>
      </w:r>
      <w:r w:rsidRPr="0059521E">
        <w:rPr>
          <w:rFonts w:cs="Calibri"/>
          <w:i/>
          <w:iCs/>
          <w:noProof/>
          <w:szCs w:val="24"/>
        </w:rPr>
        <w:t>J. Electr. Syst. Inf. Technol.</w:t>
      </w:r>
      <w:r w:rsidRPr="0059521E">
        <w:rPr>
          <w:rFonts w:cs="Calibri"/>
          <w:noProof/>
          <w:szCs w:val="24"/>
        </w:rPr>
        <w:t>, 2020, doi: 10.1186/s43067-020-00021-8.</w:t>
      </w:r>
    </w:p>
    <w:p w14:paraId="5B83AE15" w14:textId="3C59EBB1"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[10]</w:t>
      </w:r>
      <w:r w:rsidRPr="0059521E">
        <w:rPr>
          <w:rFonts w:cs="Calibri"/>
          <w:noProof/>
          <w:szCs w:val="24"/>
        </w:rPr>
        <w:tab/>
        <w:t xml:space="preserve">Z. Deng, B. Wang, Y. Xu, T. Xu, C. Liu, and Z. Zhu, </w:t>
      </w:r>
      <w:r w:rsidR="006143C7">
        <w:rPr>
          <w:rFonts w:cs="Calibri"/>
          <w:noProof/>
          <w:szCs w:val="24"/>
        </w:rPr>
        <w:t>“</w:t>
      </w:r>
      <w:r w:rsidRPr="0059521E">
        <w:rPr>
          <w:rFonts w:cs="Calibri"/>
          <w:noProof/>
          <w:szCs w:val="24"/>
        </w:rPr>
        <w:t>Multi-scale convolutional neural network with time-cognition for multi-step short-Term load forecasting,</w:t>
      </w:r>
      <w:r w:rsidR="006143C7">
        <w:rPr>
          <w:rFonts w:cs="Calibri"/>
          <w:noProof/>
          <w:szCs w:val="24"/>
        </w:rPr>
        <w:t>”</w:t>
      </w:r>
      <w:r w:rsidRPr="0059521E">
        <w:rPr>
          <w:rFonts w:cs="Calibri"/>
          <w:noProof/>
          <w:szCs w:val="24"/>
        </w:rPr>
        <w:t xml:space="preserve"> </w:t>
      </w:r>
      <w:r w:rsidRPr="0059521E">
        <w:rPr>
          <w:rFonts w:cs="Calibri"/>
          <w:i/>
          <w:iCs/>
          <w:noProof/>
          <w:szCs w:val="24"/>
        </w:rPr>
        <w:t>IEEE Access</w:t>
      </w:r>
      <w:r w:rsidRPr="0059521E">
        <w:rPr>
          <w:rFonts w:cs="Calibri"/>
          <w:noProof/>
          <w:szCs w:val="24"/>
        </w:rPr>
        <w:t>, vol. 7, pp. 88058–88071, 2019, doi: 10.1109/ACCESS.2019.2926137.</w:t>
      </w:r>
    </w:p>
    <w:p w14:paraId="65BA50AA" w14:textId="4EB1A6A8"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[11]</w:t>
      </w:r>
      <w:r w:rsidRPr="0059521E">
        <w:rPr>
          <w:rFonts w:cs="Calibri"/>
          <w:noProof/>
          <w:szCs w:val="24"/>
        </w:rPr>
        <w:tab/>
        <w:t xml:space="preserve">T. Hong, J. Wilson, and J. Xie, </w:t>
      </w:r>
      <w:r w:rsidR="006143C7">
        <w:rPr>
          <w:rFonts w:cs="Calibri"/>
          <w:noProof/>
          <w:szCs w:val="24"/>
        </w:rPr>
        <w:t>“</w:t>
      </w:r>
      <w:r w:rsidRPr="0059521E">
        <w:rPr>
          <w:rFonts w:cs="Calibri"/>
          <w:noProof/>
          <w:szCs w:val="24"/>
        </w:rPr>
        <w:t>Long term probabilistic load forecasting and normalization with hourly information,</w:t>
      </w:r>
      <w:r w:rsidR="006143C7">
        <w:rPr>
          <w:rFonts w:cs="Calibri"/>
          <w:noProof/>
          <w:szCs w:val="24"/>
        </w:rPr>
        <w:t>”</w:t>
      </w:r>
      <w:r w:rsidRPr="0059521E">
        <w:rPr>
          <w:rFonts w:cs="Calibri"/>
          <w:noProof/>
          <w:szCs w:val="24"/>
        </w:rPr>
        <w:t xml:space="preserve"> </w:t>
      </w:r>
      <w:r w:rsidRPr="0059521E">
        <w:rPr>
          <w:rFonts w:cs="Calibri"/>
          <w:i/>
          <w:iCs/>
          <w:noProof/>
          <w:szCs w:val="24"/>
        </w:rPr>
        <w:t>IEEE Trans. Smart Grid</w:t>
      </w:r>
      <w:r w:rsidRPr="0059521E">
        <w:rPr>
          <w:rFonts w:cs="Calibri"/>
          <w:noProof/>
          <w:szCs w:val="24"/>
        </w:rPr>
        <w:t>, vol. 5, no. 1, pp. 456–462, 2014, doi: 10.1109/TSG.2013.2274373.</w:t>
      </w:r>
    </w:p>
    <w:p w14:paraId="37B57F52" w14:textId="651B86F1"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[12]</w:t>
      </w:r>
      <w:r w:rsidRPr="0059521E">
        <w:rPr>
          <w:rFonts w:cs="Calibri"/>
          <w:noProof/>
          <w:szCs w:val="24"/>
        </w:rPr>
        <w:tab/>
        <w:t xml:space="preserve">S. Kumar, S. Mishra, and S. Gupta, </w:t>
      </w:r>
      <w:r w:rsidR="006143C7">
        <w:rPr>
          <w:rFonts w:cs="Calibri"/>
          <w:noProof/>
          <w:szCs w:val="24"/>
        </w:rPr>
        <w:t>“</w:t>
      </w:r>
      <w:r w:rsidRPr="0059521E">
        <w:rPr>
          <w:rFonts w:cs="Calibri"/>
          <w:noProof/>
          <w:szCs w:val="24"/>
        </w:rPr>
        <w:t>Short term load forecasting using ANN and multiple linear regression,</w:t>
      </w:r>
      <w:r w:rsidR="006143C7">
        <w:rPr>
          <w:rFonts w:cs="Calibri"/>
          <w:noProof/>
          <w:szCs w:val="24"/>
        </w:rPr>
        <w:t>”</w:t>
      </w:r>
      <w:r w:rsidRPr="0059521E">
        <w:rPr>
          <w:rFonts w:cs="Calibri"/>
          <w:noProof/>
          <w:szCs w:val="24"/>
        </w:rPr>
        <w:t xml:space="preserve"> 2016, doi: 10.1109/CICT.2016.44.</w:t>
      </w:r>
    </w:p>
    <w:p w14:paraId="48E24667" w14:textId="3777E837"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[13]</w:t>
      </w:r>
      <w:r w:rsidRPr="0059521E">
        <w:rPr>
          <w:rFonts w:cs="Calibri"/>
          <w:noProof/>
          <w:szCs w:val="24"/>
        </w:rPr>
        <w:tab/>
        <w:t xml:space="preserve">A. Y. Saber and A. K. M. R. Alam, </w:t>
      </w:r>
      <w:r w:rsidR="006143C7">
        <w:rPr>
          <w:rFonts w:cs="Calibri"/>
          <w:noProof/>
          <w:szCs w:val="24"/>
        </w:rPr>
        <w:t>“</w:t>
      </w:r>
      <w:r w:rsidRPr="0059521E">
        <w:rPr>
          <w:rFonts w:cs="Calibri"/>
          <w:noProof/>
          <w:szCs w:val="24"/>
        </w:rPr>
        <w:t>Short term load forecasting using multiple linear regression for big data,</w:t>
      </w:r>
      <w:r w:rsidR="006143C7">
        <w:rPr>
          <w:rFonts w:cs="Calibri"/>
          <w:noProof/>
          <w:szCs w:val="24"/>
        </w:rPr>
        <w:t>”</w:t>
      </w:r>
      <w:r w:rsidRPr="0059521E">
        <w:rPr>
          <w:rFonts w:cs="Calibri"/>
          <w:noProof/>
          <w:szCs w:val="24"/>
        </w:rPr>
        <w:t xml:space="preserve"> </w:t>
      </w:r>
      <w:r w:rsidRPr="0059521E">
        <w:rPr>
          <w:rFonts w:cs="Calibri"/>
          <w:i/>
          <w:iCs/>
          <w:noProof/>
          <w:szCs w:val="24"/>
        </w:rPr>
        <w:t>2017 IEEE Symp. Ser. Comput. Intell. SSCI 2017 - Proc.</w:t>
      </w:r>
      <w:r w:rsidRPr="0059521E">
        <w:rPr>
          <w:rFonts w:cs="Calibri"/>
          <w:noProof/>
          <w:szCs w:val="24"/>
        </w:rPr>
        <w:t>, vol. 2018-Janua, pp. 1–6, 2018, doi: 10.1109/SSCI.2017.8285261.</w:t>
      </w:r>
    </w:p>
    <w:p w14:paraId="2BB3C08D" w14:textId="317C6906"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[14]</w:t>
      </w:r>
      <w:r w:rsidRPr="0059521E">
        <w:rPr>
          <w:rFonts w:cs="Calibri"/>
          <w:noProof/>
          <w:szCs w:val="24"/>
        </w:rPr>
        <w:tab/>
        <w:t xml:space="preserve">P. Ji, D. Xiong, P. Wang, and J. Chen, </w:t>
      </w:r>
      <w:r w:rsidR="006143C7">
        <w:rPr>
          <w:rFonts w:cs="Calibri"/>
          <w:noProof/>
          <w:szCs w:val="24"/>
        </w:rPr>
        <w:t>“</w:t>
      </w:r>
      <w:r w:rsidRPr="0059521E">
        <w:rPr>
          <w:rFonts w:cs="Calibri"/>
          <w:noProof/>
          <w:szCs w:val="24"/>
        </w:rPr>
        <w:t>A study on exponential smoothing model for load forecasting,</w:t>
      </w:r>
      <w:r w:rsidR="006143C7">
        <w:rPr>
          <w:rFonts w:cs="Calibri"/>
          <w:noProof/>
          <w:szCs w:val="24"/>
        </w:rPr>
        <w:t>”</w:t>
      </w:r>
      <w:r w:rsidRPr="0059521E">
        <w:rPr>
          <w:rFonts w:cs="Calibri"/>
          <w:noProof/>
          <w:szCs w:val="24"/>
        </w:rPr>
        <w:t xml:space="preserve"> 2012, doi: 10.1109/APPEEC.2012.6307555.</w:t>
      </w:r>
    </w:p>
    <w:p w14:paraId="29EEA09D" w14:textId="0379A9AE"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[15]</w:t>
      </w:r>
      <w:r w:rsidRPr="0059521E">
        <w:rPr>
          <w:rFonts w:cs="Calibri"/>
          <w:noProof/>
          <w:szCs w:val="24"/>
        </w:rPr>
        <w:tab/>
        <w:t xml:space="preserve">J. F. Rendon-Sanchez and L. M. de Menezes, </w:t>
      </w:r>
      <w:r w:rsidR="006143C7">
        <w:rPr>
          <w:rFonts w:cs="Calibri"/>
          <w:noProof/>
          <w:szCs w:val="24"/>
        </w:rPr>
        <w:t>“</w:t>
      </w:r>
      <w:r w:rsidRPr="0059521E">
        <w:rPr>
          <w:rFonts w:cs="Calibri"/>
          <w:noProof/>
          <w:szCs w:val="24"/>
        </w:rPr>
        <w:t>Structural combination of seasonal exponential smoothing forecasts applied to load forecasting,</w:t>
      </w:r>
      <w:r w:rsidR="006143C7">
        <w:rPr>
          <w:rFonts w:cs="Calibri"/>
          <w:noProof/>
          <w:szCs w:val="24"/>
        </w:rPr>
        <w:t>”</w:t>
      </w:r>
      <w:r w:rsidRPr="0059521E">
        <w:rPr>
          <w:rFonts w:cs="Calibri"/>
          <w:noProof/>
          <w:szCs w:val="24"/>
        </w:rPr>
        <w:t xml:space="preserve"> </w:t>
      </w:r>
      <w:r w:rsidRPr="0059521E">
        <w:rPr>
          <w:rFonts w:cs="Calibri"/>
          <w:i/>
          <w:iCs/>
          <w:noProof/>
          <w:szCs w:val="24"/>
        </w:rPr>
        <w:t>Eur. J. Oper. Res.</w:t>
      </w:r>
      <w:r w:rsidRPr="0059521E">
        <w:rPr>
          <w:rFonts w:cs="Calibri"/>
          <w:noProof/>
          <w:szCs w:val="24"/>
        </w:rPr>
        <w:t>, 2019, doi: 10.1016/j.ejor.2018.12.013.</w:t>
      </w:r>
    </w:p>
    <w:p w14:paraId="42947423" w14:textId="7C997CA2"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[16]</w:t>
      </w:r>
      <w:r w:rsidRPr="0059521E">
        <w:rPr>
          <w:rFonts w:cs="Calibri"/>
          <w:noProof/>
          <w:szCs w:val="24"/>
        </w:rPr>
        <w:tab/>
        <w:t xml:space="preserve">L. Tang, Y. Yi, and Y. Peng, </w:t>
      </w:r>
      <w:r w:rsidR="006143C7">
        <w:rPr>
          <w:rFonts w:cs="Calibri"/>
          <w:noProof/>
          <w:szCs w:val="24"/>
        </w:rPr>
        <w:t>“</w:t>
      </w:r>
      <w:r w:rsidRPr="0059521E">
        <w:rPr>
          <w:rFonts w:cs="Calibri"/>
          <w:noProof/>
          <w:szCs w:val="24"/>
        </w:rPr>
        <w:t>An ensemble deep learning model for short-term load forecasting based on ARIMA and LSTM,</w:t>
      </w:r>
      <w:r w:rsidR="006143C7">
        <w:rPr>
          <w:rFonts w:cs="Calibri"/>
          <w:noProof/>
          <w:szCs w:val="24"/>
        </w:rPr>
        <w:t>”</w:t>
      </w:r>
      <w:r w:rsidRPr="0059521E">
        <w:rPr>
          <w:rFonts w:cs="Calibri"/>
          <w:noProof/>
          <w:szCs w:val="24"/>
        </w:rPr>
        <w:t xml:space="preserve"> 2019, doi: 10.1109/SmartGridComm.2019.8909756.</w:t>
      </w:r>
    </w:p>
    <w:p w14:paraId="54383908" w14:textId="549DE07D"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lastRenderedPageBreak/>
        <w:t>[17]</w:t>
      </w:r>
      <w:r w:rsidRPr="0059521E">
        <w:rPr>
          <w:rFonts w:cs="Calibri"/>
          <w:noProof/>
          <w:szCs w:val="24"/>
        </w:rPr>
        <w:tab/>
        <w:t xml:space="preserve">B. Nepal, M. Yamaha, A. Yokoe, and T. Yamaji, </w:t>
      </w:r>
      <w:r w:rsidR="006143C7">
        <w:rPr>
          <w:rFonts w:cs="Calibri"/>
          <w:noProof/>
          <w:szCs w:val="24"/>
        </w:rPr>
        <w:t>“</w:t>
      </w:r>
      <w:r w:rsidRPr="0059521E">
        <w:rPr>
          <w:rFonts w:cs="Calibri"/>
          <w:noProof/>
          <w:szCs w:val="24"/>
        </w:rPr>
        <w:t>Electricity load forecasting using clustering and ARIMA model for energy management in buildings,</w:t>
      </w:r>
      <w:r w:rsidR="006143C7">
        <w:rPr>
          <w:rFonts w:cs="Calibri"/>
          <w:noProof/>
          <w:szCs w:val="24"/>
        </w:rPr>
        <w:t>”</w:t>
      </w:r>
      <w:r w:rsidRPr="0059521E">
        <w:rPr>
          <w:rFonts w:cs="Calibri"/>
          <w:noProof/>
          <w:szCs w:val="24"/>
        </w:rPr>
        <w:t xml:space="preserve"> </w:t>
      </w:r>
      <w:r w:rsidRPr="0059521E">
        <w:rPr>
          <w:rFonts w:cs="Calibri"/>
          <w:i/>
          <w:iCs/>
          <w:noProof/>
          <w:szCs w:val="24"/>
        </w:rPr>
        <w:t>Japan Archit. Rev.</w:t>
      </w:r>
      <w:r w:rsidRPr="0059521E">
        <w:rPr>
          <w:rFonts w:cs="Calibri"/>
          <w:noProof/>
          <w:szCs w:val="24"/>
        </w:rPr>
        <w:t>, 2020, doi: 10.1002/2475-8876.12135.</w:t>
      </w:r>
    </w:p>
    <w:p w14:paraId="0BF0CB57" w14:textId="7F54D399"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[18]</w:t>
      </w:r>
      <w:r w:rsidRPr="0059521E">
        <w:rPr>
          <w:rFonts w:cs="Calibri"/>
          <w:noProof/>
          <w:szCs w:val="24"/>
        </w:rPr>
        <w:tab/>
        <w:t xml:space="preserve">Z. Deng, B. Wang, Y. Xu, T. Xu, C. Liu, and Z. Zhu, </w:t>
      </w:r>
      <w:r w:rsidR="006143C7">
        <w:rPr>
          <w:rFonts w:cs="Calibri"/>
          <w:noProof/>
          <w:szCs w:val="24"/>
        </w:rPr>
        <w:t>“</w:t>
      </w:r>
      <w:r w:rsidRPr="0059521E">
        <w:rPr>
          <w:rFonts w:cs="Calibri"/>
          <w:noProof/>
          <w:szCs w:val="24"/>
        </w:rPr>
        <w:t>Multi-scale convolutional neural network with time-cognition for multi-step short-Term load forecasting,</w:t>
      </w:r>
      <w:r w:rsidR="006143C7">
        <w:rPr>
          <w:rFonts w:cs="Calibri"/>
          <w:noProof/>
          <w:szCs w:val="24"/>
        </w:rPr>
        <w:t>”</w:t>
      </w:r>
      <w:r w:rsidRPr="0059521E">
        <w:rPr>
          <w:rFonts w:cs="Calibri"/>
          <w:noProof/>
          <w:szCs w:val="24"/>
        </w:rPr>
        <w:t xml:space="preserve"> </w:t>
      </w:r>
      <w:r w:rsidRPr="0059521E">
        <w:rPr>
          <w:rFonts w:cs="Calibri"/>
          <w:i/>
          <w:iCs/>
          <w:noProof/>
          <w:szCs w:val="24"/>
        </w:rPr>
        <w:t>IEEE Access</w:t>
      </w:r>
      <w:r w:rsidRPr="0059521E">
        <w:rPr>
          <w:rFonts w:cs="Calibri"/>
          <w:noProof/>
          <w:szCs w:val="24"/>
        </w:rPr>
        <w:t>, vol. 7, pp. 88058–88071, 2019, doi: 10.1109/ACCESS.2019.2926137.</w:t>
      </w:r>
    </w:p>
    <w:p w14:paraId="2FB57D82" w14:textId="09A68A57"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[19]</w:t>
      </w:r>
      <w:r w:rsidRPr="0059521E">
        <w:rPr>
          <w:rFonts w:cs="Calibri"/>
          <w:noProof/>
          <w:szCs w:val="24"/>
        </w:rPr>
        <w:tab/>
        <w:t xml:space="preserve">A. Badri, Z. Ameli, and A. Motie Birjandi, </w:t>
      </w:r>
      <w:r w:rsidR="006143C7">
        <w:rPr>
          <w:rFonts w:cs="Calibri"/>
          <w:noProof/>
          <w:szCs w:val="24"/>
        </w:rPr>
        <w:t>“</w:t>
      </w:r>
      <w:r w:rsidRPr="0059521E">
        <w:rPr>
          <w:rFonts w:cs="Calibri"/>
          <w:noProof/>
          <w:szCs w:val="24"/>
        </w:rPr>
        <w:t>Application of artificial neural networks and fuzzy logic methods for short term load forecasting,</w:t>
      </w:r>
      <w:r w:rsidR="006143C7">
        <w:rPr>
          <w:rFonts w:cs="Calibri"/>
          <w:noProof/>
          <w:szCs w:val="24"/>
        </w:rPr>
        <w:t>”</w:t>
      </w:r>
      <w:r w:rsidRPr="0059521E">
        <w:rPr>
          <w:rFonts w:cs="Calibri"/>
          <w:noProof/>
          <w:szCs w:val="24"/>
        </w:rPr>
        <w:t xml:space="preserve"> 2012, doi: 10.1016/j.egypro.2011.12.965.</w:t>
      </w:r>
    </w:p>
    <w:p w14:paraId="609CA0D8" w14:textId="2F50F21C"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[20]</w:t>
      </w:r>
      <w:r w:rsidRPr="0059521E">
        <w:rPr>
          <w:rFonts w:cs="Calibri"/>
          <w:noProof/>
          <w:szCs w:val="24"/>
        </w:rPr>
        <w:tab/>
        <w:t xml:space="preserve">P. H. Kuo and C. J. Huang, </w:t>
      </w:r>
      <w:r w:rsidR="006143C7">
        <w:rPr>
          <w:rFonts w:cs="Calibri"/>
          <w:noProof/>
          <w:szCs w:val="24"/>
        </w:rPr>
        <w:t>“</w:t>
      </w:r>
      <w:r w:rsidRPr="0059521E">
        <w:rPr>
          <w:rFonts w:cs="Calibri"/>
          <w:noProof/>
          <w:szCs w:val="24"/>
        </w:rPr>
        <w:t>A high precision artificial neural networks model for short-Term energy load forecasting,</w:t>
      </w:r>
      <w:r w:rsidR="006143C7">
        <w:rPr>
          <w:rFonts w:cs="Calibri"/>
          <w:noProof/>
          <w:szCs w:val="24"/>
        </w:rPr>
        <w:t>”</w:t>
      </w:r>
      <w:r w:rsidRPr="0059521E">
        <w:rPr>
          <w:rFonts w:cs="Calibri"/>
          <w:noProof/>
          <w:szCs w:val="24"/>
        </w:rPr>
        <w:t xml:space="preserve"> </w:t>
      </w:r>
      <w:r w:rsidRPr="0059521E">
        <w:rPr>
          <w:rFonts w:cs="Calibri"/>
          <w:i/>
          <w:iCs/>
          <w:noProof/>
          <w:szCs w:val="24"/>
        </w:rPr>
        <w:t>Energies</w:t>
      </w:r>
      <w:r w:rsidRPr="0059521E">
        <w:rPr>
          <w:rFonts w:cs="Calibri"/>
          <w:noProof/>
          <w:szCs w:val="24"/>
        </w:rPr>
        <w:t>, 2018, doi: 10.3390/en11010213.</w:t>
      </w:r>
    </w:p>
    <w:p w14:paraId="73D35648" w14:textId="5F812DD3"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[21]</w:t>
      </w:r>
      <w:r w:rsidRPr="0059521E">
        <w:rPr>
          <w:rFonts w:cs="Calibri"/>
          <w:noProof/>
          <w:szCs w:val="24"/>
        </w:rPr>
        <w:tab/>
        <w:t xml:space="preserve">T. Hong and P. Wang, </w:t>
      </w:r>
      <w:r w:rsidR="006143C7">
        <w:rPr>
          <w:rFonts w:cs="Calibri"/>
          <w:noProof/>
          <w:szCs w:val="24"/>
        </w:rPr>
        <w:t>“</w:t>
      </w:r>
      <w:r w:rsidRPr="0059521E">
        <w:rPr>
          <w:rFonts w:cs="Calibri"/>
          <w:noProof/>
          <w:szCs w:val="24"/>
        </w:rPr>
        <w:t>Fuzzy interaction regression for short term load forecasting,</w:t>
      </w:r>
      <w:r w:rsidR="006143C7">
        <w:rPr>
          <w:rFonts w:cs="Calibri"/>
          <w:noProof/>
          <w:szCs w:val="24"/>
        </w:rPr>
        <w:t>”</w:t>
      </w:r>
      <w:r w:rsidRPr="0059521E">
        <w:rPr>
          <w:rFonts w:cs="Calibri"/>
          <w:noProof/>
          <w:szCs w:val="24"/>
        </w:rPr>
        <w:t xml:space="preserve"> </w:t>
      </w:r>
      <w:r w:rsidRPr="0059521E">
        <w:rPr>
          <w:rFonts w:cs="Calibri"/>
          <w:i/>
          <w:iCs/>
          <w:noProof/>
          <w:szCs w:val="24"/>
        </w:rPr>
        <w:t>Fuzzy Optim. Decis. Mak.</w:t>
      </w:r>
      <w:r w:rsidRPr="0059521E">
        <w:rPr>
          <w:rFonts w:cs="Calibri"/>
          <w:noProof/>
          <w:szCs w:val="24"/>
        </w:rPr>
        <w:t>, 2014, doi: 10.1007/s10700-013-9166-9.</w:t>
      </w:r>
    </w:p>
    <w:p w14:paraId="0DA203DE" w14:textId="789A1393"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[22]</w:t>
      </w:r>
      <w:r w:rsidRPr="0059521E">
        <w:rPr>
          <w:rFonts w:cs="Calibri"/>
          <w:noProof/>
          <w:szCs w:val="24"/>
        </w:rPr>
        <w:tab/>
        <w:t xml:space="preserve">M. Hanmandlu and B. K. Chauhan, </w:t>
      </w:r>
      <w:r w:rsidR="006143C7">
        <w:rPr>
          <w:rFonts w:cs="Calibri"/>
          <w:noProof/>
          <w:szCs w:val="24"/>
        </w:rPr>
        <w:t>“</w:t>
      </w:r>
      <w:r w:rsidRPr="0059521E">
        <w:rPr>
          <w:rFonts w:cs="Calibri"/>
          <w:noProof/>
          <w:szCs w:val="24"/>
        </w:rPr>
        <w:t>Load forecasting using hybrid models,</w:t>
      </w:r>
      <w:r w:rsidR="006143C7">
        <w:rPr>
          <w:rFonts w:cs="Calibri"/>
          <w:noProof/>
          <w:szCs w:val="24"/>
        </w:rPr>
        <w:t>”</w:t>
      </w:r>
      <w:r w:rsidRPr="0059521E">
        <w:rPr>
          <w:rFonts w:cs="Calibri"/>
          <w:noProof/>
          <w:szCs w:val="24"/>
        </w:rPr>
        <w:t xml:space="preserve"> </w:t>
      </w:r>
      <w:r w:rsidRPr="0059521E">
        <w:rPr>
          <w:rFonts w:cs="Calibri"/>
          <w:i/>
          <w:iCs/>
          <w:noProof/>
          <w:szCs w:val="24"/>
        </w:rPr>
        <w:t>IEEE Trans. Power Syst.</w:t>
      </w:r>
      <w:r w:rsidRPr="0059521E">
        <w:rPr>
          <w:rFonts w:cs="Calibri"/>
          <w:noProof/>
          <w:szCs w:val="24"/>
        </w:rPr>
        <w:t>, 2011, doi: 10.1109/TPWRS.2010.2048585.</w:t>
      </w:r>
    </w:p>
    <w:p w14:paraId="1B7B0AEE" w14:textId="5982AC28"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[23]</w:t>
      </w:r>
      <w:r w:rsidRPr="0059521E">
        <w:rPr>
          <w:rFonts w:cs="Calibri"/>
          <w:noProof/>
          <w:szCs w:val="24"/>
        </w:rPr>
        <w:tab/>
        <w:t xml:space="preserve">A. Yang, W. Li, and X. Yang, </w:t>
      </w:r>
      <w:r w:rsidR="006143C7">
        <w:rPr>
          <w:rFonts w:cs="Calibri"/>
          <w:noProof/>
          <w:szCs w:val="24"/>
        </w:rPr>
        <w:t>“</w:t>
      </w:r>
      <w:r w:rsidRPr="0059521E">
        <w:rPr>
          <w:rFonts w:cs="Calibri"/>
          <w:noProof/>
          <w:szCs w:val="24"/>
        </w:rPr>
        <w:t>Short-term electricity load forecasting based on feature selection and Least Squares Support Vector Machines,</w:t>
      </w:r>
      <w:r w:rsidR="006143C7">
        <w:rPr>
          <w:rFonts w:cs="Calibri"/>
          <w:noProof/>
          <w:szCs w:val="24"/>
        </w:rPr>
        <w:t>”</w:t>
      </w:r>
      <w:r w:rsidRPr="0059521E">
        <w:rPr>
          <w:rFonts w:cs="Calibri"/>
          <w:noProof/>
          <w:szCs w:val="24"/>
        </w:rPr>
        <w:t xml:space="preserve"> </w:t>
      </w:r>
      <w:r w:rsidRPr="0059521E">
        <w:rPr>
          <w:rFonts w:cs="Calibri"/>
          <w:i/>
          <w:iCs/>
          <w:noProof/>
          <w:szCs w:val="24"/>
        </w:rPr>
        <w:t>Knowledge-Based Syst.</w:t>
      </w:r>
      <w:r w:rsidRPr="0059521E">
        <w:rPr>
          <w:rFonts w:cs="Calibri"/>
          <w:noProof/>
          <w:szCs w:val="24"/>
        </w:rPr>
        <w:t>, 2019, doi: 10.1016/j.knosys.2018.08.027.</w:t>
      </w:r>
    </w:p>
    <w:p w14:paraId="5A5F178A" w14:textId="54B58545"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[24]</w:t>
      </w:r>
      <w:r w:rsidRPr="0059521E">
        <w:rPr>
          <w:rFonts w:cs="Calibri"/>
          <w:noProof/>
          <w:szCs w:val="24"/>
        </w:rPr>
        <w:tab/>
        <w:t xml:space="preserve">V. Mayrink and H. S. Hippert, </w:t>
      </w:r>
      <w:r w:rsidR="006143C7">
        <w:rPr>
          <w:rFonts w:cs="Calibri"/>
          <w:noProof/>
          <w:szCs w:val="24"/>
        </w:rPr>
        <w:t>“</w:t>
      </w:r>
      <w:r w:rsidRPr="0059521E">
        <w:rPr>
          <w:rFonts w:cs="Calibri"/>
          <w:noProof/>
          <w:szCs w:val="24"/>
        </w:rPr>
        <w:t>A hybrid method using Exponential Smoothing and Gradient Boosting for electrical short-term load forecasting,</w:t>
      </w:r>
      <w:r w:rsidR="006143C7">
        <w:rPr>
          <w:rFonts w:cs="Calibri"/>
          <w:noProof/>
          <w:szCs w:val="24"/>
        </w:rPr>
        <w:t>”</w:t>
      </w:r>
      <w:r w:rsidRPr="0059521E">
        <w:rPr>
          <w:rFonts w:cs="Calibri"/>
          <w:noProof/>
          <w:szCs w:val="24"/>
        </w:rPr>
        <w:t xml:space="preserve"> 2017, doi: 10.1109/LA-CCI.2016.7885697.</w:t>
      </w:r>
    </w:p>
    <w:p w14:paraId="0D16E320" w14:textId="246BFEB8"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lastRenderedPageBreak/>
        <w:t>[25]</w:t>
      </w:r>
      <w:r w:rsidRPr="0059521E">
        <w:rPr>
          <w:rFonts w:cs="Calibri"/>
          <w:noProof/>
          <w:szCs w:val="24"/>
        </w:rPr>
        <w:tab/>
        <w:t xml:space="preserve">D. L. Marino, K. Amarasinghe, and M. Manic, </w:t>
      </w:r>
      <w:r w:rsidR="006143C7">
        <w:rPr>
          <w:rFonts w:cs="Calibri"/>
          <w:noProof/>
          <w:szCs w:val="24"/>
        </w:rPr>
        <w:t>“</w:t>
      </w:r>
      <w:r w:rsidRPr="0059521E">
        <w:rPr>
          <w:rFonts w:cs="Calibri"/>
          <w:noProof/>
          <w:szCs w:val="24"/>
        </w:rPr>
        <w:t>Building energy load forecasting using Deep Neural Networks,</w:t>
      </w:r>
      <w:r w:rsidR="006143C7">
        <w:rPr>
          <w:rFonts w:cs="Calibri"/>
          <w:noProof/>
          <w:szCs w:val="24"/>
        </w:rPr>
        <w:t>”</w:t>
      </w:r>
      <w:r w:rsidRPr="0059521E">
        <w:rPr>
          <w:rFonts w:cs="Calibri"/>
          <w:noProof/>
          <w:szCs w:val="24"/>
        </w:rPr>
        <w:t xml:space="preserve"> </w:t>
      </w:r>
      <w:r w:rsidRPr="0059521E">
        <w:rPr>
          <w:rFonts w:cs="Calibri"/>
          <w:i/>
          <w:iCs/>
          <w:noProof/>
          <w:szCs w:val="24"/>
        </w:rPr>
        <w:t>IECON Proc. (Industrial Electron. Conf.</w:t>
      </w:r>
      <w:r w:rsidRPr="0059521E">
        <w:rPr>
          <w:rFonts w:cs="Calibri"/>
          <w:noProof/>
          <w:szCs w:val="24"/>
        </w:rPr>
        <w:t>, pp. 7046–7051, 2016, doi: 10.1109/IECON.2016.7793413.</w:t>
      </w:r>
    </w:p>
    <w:p w14:paraId="4213FBDF" w14:textId="47B34399"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[26]</w:t>
      </w:r>
      <w:r w:rsidRPr="0059521E">
        <w:rPr>
          <w:rFonts w:cs="Calibri"/>
          <w:noProof/>
          <w:szCs w:val="24"/>
        </w:rPr>
        <w:tab/>
        <w:t xml:space="preserve">M. Munem, T. M. Rubaith Bashar, M. H. Roni, M. Shahriar, T. B. Shawkat, and H. Rahaman, </w:t>
      </w:r>
      <w:r w:rsidR="006143C7">
        <w:rPr>
          <w:rFonts w:cs="Calibri"/>
          <w:noProof/>
          <w:szCs w:val="24"/>
        </w:rPr>
        <w:t>“</w:t>
      </w:r>
      <w:r w:rsidRPr="0059521E">
        <w:rPr>
          <w:rFonts w:cs="Calibri"/>
          <w:noProof/>
          <w:szCs w:val="24"/>
        </w:rPr>
        <w:t>Electric power load forecasting based on multivariate LSTM neural network using bayesian optimization,</w:t>
      </w:r>
      <w:r w:rsidR="006143C7">
        <w:rPr>
          <w:rFonts w:cs="Calibri"/>
          <w:noProof/>
          <w:szCs w:val="24"/>
        </w:rPr>
        <w:t>”</w:t>
      </w:r>
      <w:r w:rsidRPr="0059521E">
        <w:rPr>
          <w:rFonts w:cs="Calibri"/>
          <w:noProof/>
          <w:szCs w:val="24"/>
        </w:rPr>
        <w:t xml:space="preserve"> </w:t>
      </w:r>
      <w:r w:rsidRPr="0059521E">
        <w:rPr>
          <w:rFonts w:cs="Calibri"/>
          <w:i/>
          <w:iCs/>
          <w:noProof/>
          <w:szCs w:val="24"/>
        </w:rPr>
        <w:t>2020 IEEE Electr. Power Energy Conf. EPEC 2020</w:t>
      </w:r>
      <w:r w:rsidRPr="0059521E">
        <w:rPr>
          <w:rFonts w:cs="Calibri"/>
          <w:noProof/>
          <w:szCs w:val="24"/>
        </w:rPr>
        <w:t>, vol. 3, 2020, doi: 10.1109/EPEC48502.2020.9320123.</w:t>
      </w:r>
    </w:p>
    <w:p w14:paraId="13B26B29" w14:textId="12CE87FD"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[27]</w:t>
      </w:r>
      <w:r w:rsidRPr="0059521E">
        <w:rPr>
          <w:rFonts w:cs="Calibri"/>
          <w:noProof/>
          <w:szCs w:val="24"/>
        </w:rPr>
        <w:tab/>
        <w:t xml:space="preserve">G. H. Yann LeCun, Yoshua Bengio, </w:t>
      </w:r>
      <w:r w:rsidR="006143C7">
        <w:rPr>
          <w:rFonts w:cs="Calibri"/>
          <w:noProof/>
          <w:szCs w:val="24"/>
        </w:rPr>
        <w:t>“</w:t>
      </w:r>
      <w:r w:rsidRPr="0059521E">
        <w:rPr>
          <w:rFonts w:cs="Calibri"/>
          <w:noProof/>
          <w:szCs w:val="24"/>
        </w:rPr>
        <w:t>Deep learning (2015), Y. LeCun, Y. Bengio and G. Hinton,</w:t>
      </w:r>
      <w:r w:rsidR="006143C7">
        <w:rPr>
          <w:rFonts w:cs="Calibri"/>
          <w:noProof/>
          <w:szCs w:val="24"/>
        </w:rPr>
        <w:t>”</w:t>
      </w:r>
      <w:r w:rsidRPr="0059521E">
        <w:rPr>
          <w:rFonts w:cs="Calibri"/>
          <w:noProof/>
          <w:szCs w:val="24"/>
        </w:rPr>
        <w:t xml:space="preserve"> </w:t>
      </w:r>
      <w:r w:rsidRPr="0059521E">
        <w:rPr>
          <w:rFonts w:cs="Calibri"/>
          <w:i/>
          <w:iCs/>
          <w:noProof/>
          <w:szCs w:val="24"/>
        </w:rPr>
        <w:t>Nature</w:t>
      </w:r>
      <w:r w:rsidRPr="0059521E">
        <w:rPr>
          <w:rFonts w:cs="Calibri"/>
          <w:noProof/>
          <w:szCs w:val="24"/>
        </w:rPr>
        <w:t>, 2015.</w:t>
      </w:r>
    </w:p>
    <w:p w14:paraId="3EC5D2DF" w14:textId="15CE8CA7"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[28]</w:t>
      </w:r>
      <w:r w:rsidRPr="0059521E">
        <w:rPr>
          <w:rFonts w:cs="Calibri"/>
          <w:noProof/>
          <w:szCs w:val="24"/>
        </w:rPr>
        <w:tab/>
        <w:t xml:space="preserve">A. Gasparin, S. Lukovic, and C. Alippi, </w:t>
      </w:r>
      <w:r w:rsidR="006143C7">
        <w:rPr>
          <w:rFonts w:cs="Calibri"/>
          <w:noProof/>
          <w:szCs w:val="24"/>
        </w:rPr>
        <w:t>“</w:t>
      </w:r>
      <w:r w:rsidRPr="0059521E">
        <w:rPr>
          <w:rFonts w:cs="Calibri"/>
          <w:noProof/>
          <w:szCs w:val="24"/>
        </w:rPr>
        <w:t>Deep Learning for Time Series Forecasting: The Electric Load Case,</w:t>
      </w:r>
      <w:r w:rsidR="006143C7">
        <w:rPr>
          <w:rFonts w:cs="Calibri"/>
          <w:noProof/>
          <w:szCs w:val="24"/>
        </w:rPr>
        <w:t>”</w:t>
      </w:r>
      <w:r w:rsidRPr="0059521E">
        <w:rPr>
          <w:rFonts w:cs="Calibri"/>
          <w:noProof/>
          <w:szCs w:val="24"/>
        </w:rPr>
        <w:t xml:space="preserve"> 2019, [Online]. Available: http://arxiv.org/abs/1907.09207.</w:t>
      </w:r>
    </w:p>
    <w:p w14:paraId="463779B9" w14:textId="51C9180E"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[29]</w:t>
      </w:r>
      <w:r w:rsidRPr="0059521E">
        <w:rPr>
          <w:rFonts w:cs="Calibri"/>
          <w:noProof/>
          <w:szCs w:val="24"/>
        </w:rPr>
        <w:tab/>
        <w:t xml:space="preserve">T. Hong, P. Wang, and H. L. Willis, </w:t>
      </w:r>
      <w:r w:rsidR="006143C7">
        <w:rPr>
          <w:rFonts w:cs="Calibri"/>
          <w:noProof/>
          <w:szCs w:val="24"/>
        </w:rPr>
        <w:t>“</w:t>
      </w:r>
      <w:r w:rsidRPr="0059521E">
        <w:rPr>
          <w:rFonts w:cs="Calibri"/>
          <w:noProof/>
          <w:szCs w:val="24"/>
        </w:rPr>
        <w:t>A naïve multiple linear regression benchmark for short term load forecasting,</w:t>
      </w:r>
      <w:r w:rsidR="006143C7">
        <w:rPr>
          <w:rFonts w:cs="Calibri"/>
          <w:noProof/>
          <w:szCs w:val="24"/>
        </w:rPr>
        <w:t>”</w:t>
      </w:r>
      <w:r w:rsidRPr="0059521E">
        <w:rPr>
          <w:rFonts w:cs="Calibri"/>
          <w:noProof/>
          <w:szCs w:val="24"/>
        </w:rPr>
        <w:t xml:space="preserve"> 2011, doi: 10.1109/PES.2011.6038881.</w:t>
      </w:r>
    </w:p>
    <w:p w14:paraId="59457756" w14:textId="17863A45"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[30]</w:t>
      </w:r>
      <w:r w:rsidRPr="0059521E">
        <w:rPr>
          <w:rFonts w:cs="Calibri"/>
          <w:noProof/>
          <w:szCs w:val="24"/>
        </w:rPr>
        <w:tab/>
        <w:t xml:space="preserve">K. Methaprayoon, W. J. Lee, S. Rasmiddatta, J. R. Liao, and R. J. Ross, </w:t>
      </w:r>
      <w:r w:rsidR="006143C7">
        <w:rPr>
          <w:rFonts w:cs="Calibri"/>
          <w:noProof/>
          <w:szCs w:val="24"/>
        </w:rPr>
        <w:t>“</w:t>
      </w:r>
      <w:r w:rsidRPr="0059521E">
        <w:rPr>
          <w:rFonts w:cs="Calibri"/>
          <w:noProof/>
          <w:szCs w:val="24"/>
        </w:rPr>
        <w:t>Multistage artificial neural network short-term load forecasting engine with front-end weather forecast,</w:t>
      </w:r>
      <w:r w:rsidR="006143C7">
        <w:rPr>
          <w:rFonts w:cs="Calibri"/>
          <w:noProof/>
          <w:szCs w:val="24"/>
        </w:rPr>
        <w:t>”</w:t>
      </w:r>
      <w:r w:rsidRPr="0059521E">
        <w:rPr>
          <w:rFonts w:cs="Calibri"/>
          <w:noProof/>
          <w:szCs w:val="24"/>
        </w:rPr>
        <w:t xml:space="preserve"> </w:t>
      </w:r>
      <w:r w:rsidRPr="0059521E">
        <w:rPr>
          <w:rFonts w:cs="Calibri"/>
          <w:i/>
          <w:iCs/>
          <w:noProof/>
          <w:szCs w:val="24"/>
        </w:rPr>
        <w:t>IEEE Trans. Ind. Appl.</w:t>
      </w:r>
      <w:r w:rsidRPr="0059521E">
        <w:rPr>
          <w:rFonts w:cs="Calibri"/>
          <w:noProof/>
          <w:szCs w:val="24"/>
        </w:rPr>
        <w:t>, 2007, doi: 10.1109/TIA.2007.908190.</w:t>
      </w:r>
    </w:p>
    <w:p w14:paraId="590002DF" w14:textId="62060FB2"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[31]</w:t>
      </w:r>
      <w:r w:rsidRPr="0059521E">
        <w:rPr>
          <w:rFonts w:cs="Calibri"/>
          <w:noProof/>
          <w:szCs w:val="24"/>
        </w:rPr>
        <w:tab/>
        <w:t xml:space="preserve">Z. Deng, B. Wang, Y. Xu, T. Xu, C. Liu, and Z. Zhu, </w:t>
      </w:r>
      <w:r w:rsidR="006143C7">
        <w:rPr>
          <w:rFonts w:cs="Calibri"/>
          <w:noProof/>
          <w:szCs w:val="24"/>
        </w:rPr>
        <w:t>“</w:t>
      </w:r>
      <w:r w:rsidRPr="0059521E">
        <w:rPr>
          <w:rFonts w:cs="Calibri"/>
          <w:noProof/>
          <w:szCs w:val="24"/>
        </w:rPr>
        <w:t>Multi-Scale Convolutional Neural Network With Time-Cognition for Multi-Step Short-Term Load Forecasting,</w:t>
      </w:r>
      <w:r w:rsidR="006143C7">
        <w:rPr>
          <w:rFonts w:cs="Calibri"/>
          <w:noProof/>
          <w:szCs w:val="24"/>
        </w:rPr>
        <w:t>”</w:t>
      </w:r>
      <w:r w:rsidRPr="0059521E">
        <w:rPr>
          <w:rFonts w:cs="Calibri"/>
          <w:noProof/>
          <w:szCs w:val="24"/>
        </w:rPr>
        <w:t xml:space="preserve"> </w:t>
      </w:r>
      <w:r w:rsidRPr="0059521E">
        <w:rPr>
          <w:rFonts w:cs="Calibri"/>
          <w:i/>
          <w:iCs/>
          <w:noProof/>
          <w:szCs w:val="24"/>
        </w:rPr>
        <w:t>IEEE Access</w:t>
      </w:r>
      <w:r w:rsidRPr="0059521E">
        <w:rPr>
          <w:rFonts w:cs="Calibri"/>
          <w:noProof/>
          <w:szCs w:val="24"/>
        </w:rPr>
        <w:t>, vol. 7, pp. 88058–88071, 2019, doi: 10.1109/ACCESS.2019.2926137.</w:t>
      </w:r>
    </w:p>
    <w:p w14:paraId="707AFCAD" w14:textId="47F9FECF"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[32]</w:t>
      </w:r>
      <w:r w:rsidRPr="0059521E">
        <w:rPr>
          <w:rFonts w:cs="Calibri"/>
          <w:noProof/>
          <w:szCs w:val="24"/>
        </w:rPr>
        <w:tab/>
        <w:t xml:space="preserve">A. Almalaq and G. Edwards, </w:t>
      </w:r>
      <w:r w:rsidR="006143C7">
        <w:rPr>
          <w:rFonts w:cs="Calibri"/>
          <w:noProof/>
          <w:szCs w:val="24"/>
        </w:rPr>
        <w:t>“</w:t>
      </w:r>
      <w:r w:rsidRPr="0059521E">
        <w:rPr>
          <w:rFonts w:cs="Calibri"/>
          <w:noProof/>
          <w:szCs w:val="24"/>
        </w:rPr>
        <w:t>A review of deep learning methods applied on load forecasting,</w:t>
      </w:r>
      <w:r w:rsidR="006143C7">
        <w:rPr>
          <w:rFonts w:cs="Calibri"/>
          <w:noProof/>
          <w:szCs w:val="24"/>
        </w:rPr>
        <w:t>”</w:t>
      </w:r>
      <w:r w:rsidRPr="0059521E">
        <w:rPr>
          <w:rFonts w:cs="Calibri"/>
          <w:noProof/>
          <w:szCs w:val="24"/>
        </w:rPr>
        <w:t xml:space="preserve"> 2017, doi: 10.1109/ICMLA.2017.0-110.</w:t>
      </w:r>
    </w:p>
    <w:p w14:paraId="393C669E" w14:textId="6448E2BF"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lastRenderedPageBreak/>
        <w:t>[33]</w:t>
      </w:r>
      <w:r w:rsidRPr="0059521E">
        <w:rPr>
          <w:rFonts w:cs="Calibri"/>
          <w:noProof/>
          <w:szCs w:val="24"/>
        </w:rPr>
        <w:tab/>
        <w:t xml:space="preserve">A. K. Singh, Ibraheem, S. Khatoon, M. Muazzam, and D. K. Chaturvedi, </w:t>
      </w:r>
      <w:r w:rsidR="006143C7">
        <w:rPr>
          <w:rFonts w:cs="Calibri"/>
          <w:noProof/>
          <w:szCs w:val="24"/>
        </w:rPr>
        <w:t>“</w:t>
      </w:r>
      <w:r w:rsidRPr="0059521E">
        <w:rPr>
          <w:rFonts w:cs="Calibri"/>
          <w:noProof/>
          <w:szCs w:val="24"/>
        </w:rPr>
        <w:t>Load forecasting techniques and methodologies: A review,</w:t>
      </w:r>
      <w:r w:rsidR="006143C7">
        <w:rPr>
          <w:rFonts w:cs="Calibri"/>
          <w:noProof/>
          <w:szCs w:val="24"/>
        </w:rPr>
        <w:t>”</w:t>
      </w:r>
      <w:r w:rsidRPr="0059521E">
        <w:rPr>
          <w:rFonts w:cs="Calibri"/>
          <w:noProof/>
          <w:szCs w:val="24"/>
        </w:rPr>
        <w:t xml:space="preserve"> 2012, doi: 10.1109/ICPCES.2012.6508132.</w:t>
      </w:r>
    </w:p>
    <w:p w14:paraId="5D399948" w14:textId="25732F12"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[34]</w:t>
      </w:r>
      <w:r w:rsidRPr="0059521E">
        <w:rPr>
          <w:rFonts w:cs="Calibri"/>
          <w:noProof/>
          <w:szCs w:val="24"/>
        </w:rPr>
        <w:tab/>
        <w:t xml:space="preserve">P. Wang, B. Liu, and T. Hong, </w:t>
      </w:r>
      <w:r w:rsidR="006143C7">
        <w:rPr>
          <w:rFonts w:cs="Calibri"/>
          <w:noProof/>
          <w:szCs w:val="24"/>
        </w:rPr>
        <w:t>“</w:t>
      </w:r>
      <w:r w:rsidRPr="0059521E">
        <w:rPr>
          <w:rFonts w:cs="Calibri"/>
          <w:noProof/>
          <w:szCs w:val="24"/>
        </w:rPr>
        <w:t>Electric load forecasting with recency effect: A big data approach,</w:t>
      </w:r>
      <w:r w:rsidR="006143C7">
        <w:rPr>
          <w:rFonts w:cs="Calibri"/>
          <w:noProof/>
          <w:szCs w:val="24"/>
        </w:rPr>
        <w:t>”</w:t>
      </w:r>
      <w:r w:rsidRPr="0059521E">
        <w:rPr>
          <w:rFonts w:cs="Calibri"/>
          <w:noProof/>
          <w:szCs w:val="24"/>
        </w:rPr>
        <w:t xml:space="preserve"> </w:t>
      </w:r>
      <w:r w:rsidRPr="0059521E">
        <w:rPr>
          <w:rFonts w:cs="Calibri"/>
          <w:i/>
          <w:iCs/>
          <w:noProof/>
          <w:szCs w:val="24"/>
        </w:rPr>
        <w:t>Int. J. Forecast.</w:t>
      </w:r>
      <w:r w:rsidRPr="0059521E">
        <w:rPr>
          <w:rFonts w:cs="Calibri"/>
          <w:noProof/>
          <w:szCs w:val="24"/>
        </w:rPr>
        <w:t>, 2016, doi: 10.1016/j.ijforecast.2015.09.006.</w:t>
      </w:r>
    </w:p>
    <w:p w14:paraId="05BA4FDA" w14:textId="6C70C68F"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[35]</w:t>
      </w:r>
      <w:r w:rsidRPr="0059521E">
        <w:rPr>
          <w:rFonts w:cs="Calibri"/>
          <w:noProof/>
          <w:szCs w:val="24"/>
        </w:rPr>
        <w:tab/>
        <w:t xml:space="preserve">A. Bracale, G. Carpinelli, P. De Falco, and T. Hong, </w:t>
      </w:r>
      <w:r w:rsidR="006143C7">
        <w:rPr>
          <w:rFonts w:cs="Calibri"/>
          <w:noProof/>
          <w:szCs w:val="24"/>
        </w:rPr>
        <w:t>“</w:t>
      </w:r>
      <w:r w:rsidRPr="0059521E">
        <w:rPr>
          <w:rFonts w:cs="Calibri"/>
          <w:noProof/>
          <w:szCs w:val="24"/>
        </w:rPr>
        <w:t>Short-term industrial load forecasting: A case study in an Italian factory,</w:t>
      </w:r>
      <w:r w:rsidR="006143C7">
        <w:rPr>
          <w:rFonts w:cs="Calibri"/>
          <w:noProof/>
          <w:szCs w:val="24"/>
        </w:rPr>
        <w:t>”</w:t>
      </w:r>
      <w:r w:rsidRPr="0059521E">
        <w:rPr>
          <w:rFonts w:cs="Calibri"/>
          <w:noProof/>
          <w:szCs w:val="24"/>
        </w:rPr>
        <w:t xml:space="preserve"> 2017, doi: 10.1109/ISGTEurope.2017.8260176.</w:t>
      </w:r>
    </w:p>
    <w:p w14:paraId="579618DD" w14:textId="2AADE9EA"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[36]</w:t>
      </w:r>
      <w:r w:rsidRPr="0059521E">
        <w:rPr>
          <w:rFonts w:cs="Calibri"/>
          <w:noProof/>
          <w:szCs w:val="24"/>
        </w:rPr>
        <w:tab/>
        <w:t xml:space="preserve">Da Liu, K. Sun, H. Huang, and P. Tang, </w:t>
      </w:r>
      <w:r w:rsidR="006143C7">
        <w:rPr>
          <w:rFonts w:cs="Calibri"/>
          <w:noProof/>
          <w:szCs w:val="24"/>
        </w:rPr>
        <w:t>“</w:t>
      </w:r>
      <w:r w:rsidRPr="0059521E">
        <w:rPr>
          <w:rFonts w:cs="Calibri"/>
          <w:noProof/>
          <w:szCs w:val="24"/>
        </w:rPr>
        <w:t>Monthly load forecasting based on economic data by decomposition integration theory,</w:t>
      </w:r>
      <w:r w:rsidR="006143C7">
        <w:rPr>
          <w:rFonts w:cs="Calibri"/>
          <w:noProof/>
          <w:szCs w:val="24"/>
        </w:rPr>
        <w:t>”</w:t>
      </w:r>
      <w:r w:rsidRPr="0059521E">
        <w:rPr>
          <w:rFonts w:cs="Calibri"/>
          <w:noProof/>
          <w:szCs w:val="24"/>
        </w:rPr>
        <w:t xml:space="preserve"> </w:t>
      </w:r>
      <w:r w:rsidRPr="0059521E">
        <w:rPr>
          <w:rFonts w:cs="Calibri"/>
          <w:i/>
          <w:iCs/>
          <w:noProof/>
          <w:szCs w:val="24"/>
        </w:rPr>
        <w:t>Sustain.</w:t>
      </w:r>
      <w:r w:rsidRPr="0059521E">
        <w:rPr>
          <w:rFonts w:cs="Calibri"/>
          <w:noProof/>
          <w:szCs w:val="24"/>
        </w:rPr>
        <w:t>, 2018, doi: 10.3390/su10093282.</w:t>
      </w:r>
    </w:p>
    <w:p w14:paraId="3444B8BE" w14:textId="322A8F01"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[37]</w:t>
      </w:r>
      <w:r w:rsidRPr="0059521E">
        <w:rPr>
          <w:rFonts w:cs="Calibri"/>
          <w:noProof/>
          <w:szCs w:val="24"/>
        </w:rPr>
        <w:tab/>
        <w:t xml:space="preserve">A. Shadkam, </w:t>
      </w:r>
      <w:r w:rsidR="006143C7">
        <w:rPr>
          <w:rFonts w:cs="Calibri"/>
          <w:noProof/>
          <w:szCs w:val="24"/>
        </w:rPr>
        <w:t>“</w:t>
      </w:r>
      <w:r w:rsidRPr="0059521E">
        <w:rPr>
          <w:rFonts w:cs="Calibri"/>
          <w:noProof/>
          <w:szCs w:val="24"/>
        </w:rPr>
        <w:t>USING SARIMAX TO FORECAST ELECTRICITY DEMAND AND CONSUMPTION,</w:t>
      </w:r>
      <w:r w:rsidR="006143C7">
        <w:rPr>
          <w:rFonts w:cs="Calibri"/>
          <w:noProof/>
          <w:szCs w:val="24"/>
        </w:rPr>
        <w:t>”</w:t>
      </w:r>
      <w:r w:rsidRPr="0059521E">
        <w:rPr>
          <w:rFonts w:cs="Calibri"/>
          <w:noProof/>
          <w:szCs w:val="24"/>
        </w:rPr>
        <w:t xml:space="preserve"> 2020.</w:t>
      </w:r>
    </w:p>
    <w:p w14:paraId="4B701E6D" w14:textId="77777777"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[38]</w:t>
      </w:r>
      <w:r w:rsidRPr="0059521E">
        <w:rPr>
          <w:rFonts w:cs="Calibri"/>
          <w:noProof/>
          <w:szCs w:val="24"/>
        </w:rPr>
        <w:tab/>
        <w:t xml:space="preserve">R. Weron, </w:t>
      </w:r>
      <w:r w:rsidRPr="0059521E">
        <w:rPr>
          <w:rFonts w:cs="Calibri"/>
          <w:i/>
          <w:iCs/>
          <w:noProof/>
          <w:szCs w:val="24"/>
        </w:rPr>
        <w:t>Modeling and ForecastingElectricity Loads and Prices</w:t>
      </w:r>
      <w:r w:rsidRPr="0059521E">
        <w:rPr>
          <w:rFonts w:cs="Calibri"/>
          <w:noProof/>
          <w:szCs w:val="24"/>
        </w:rPr>
        <w:t>. 2013.</w:t>
      </w:r>
    </w:p>
    <w:p w14:paraId="274C076D" w14:textId="2497F4B9"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[39]</w:t>
      </w:r>
      <w:r w:rsidRPr="0059521E">
        <w:rPr>
          <w:rFonts w:cs="Calibri"/>
          <w:noProof/>
          <w:szCs w:val="24"/>
        </w:rPr>
        <w:tab/>
        <w:t xml:space="preserve">R. Bonetto and M. Rossi, </w:t>
      </w:r>
      <w:r w:rsidR="006143C7">
        <w:rPr>
          <w:rFonts w:cs="Calibri"/>
          <w:noProof/>
          <w:szCs w:val="24"/>
        </w:rPr>
        <w:t>“</w:t>
      </w:r>
      <w:r w:rsidRPr="0059521E">
        <w:rPr>
          <w:rFonts w:cs="Calibri"/>
          <w:noProof/>
          <w:szCs w:val="24"/>
        </w:rPr>
        <w:t>Parallel multi-step ahead power demand forecasting through NAR neural networks,</w:t>
      </w:r>
      <w:r w:rsidR="006143C7">
        <w:rPr>
          <w:rFonts w:cs="Calibri"/>
          <w:noProof/>
          <w:szCs w:val="24"/>
        </w:rPr>
        <w:t>”</w:t>
      </w:r>
      <w:r w:rsidRPr="0059521E">
        <w:rPr>
          <w:rFonts w:cs="Calibri"/>
          <w:noProof/>
          <w:szCs w:val="24"/>
        </w:rPr>
        <w:t xml:space="preserve"> </w:t>
      </w:r>
      <w:r w:rsidRPr="0059521E">
        <w:rPr>
          <w:rFonts w:cs="Calibri"/>
          <w:i/>
          <w:iCs/>
          <w:noProof/>
          <w:szCs w:val="24"/>
        </w:rPr>
        <w:t>2016 IEEE Int. Conf. Smart Grid Commun. SmartGridComm 2016</w:t>
      </w:r>
      <w:r w:rsidRPr="0059521E">
        <w:rPr>
          <w:rFonts w:cs="Calibri"/>
          <w:noProof/>
          <w:szCs w:val="24"/>
        </w:rPr>
        <w:t>, pp. 314–319, 2016, doi: 10.1109/SmartGridComm.2016.7778780.</w:t>
      </w:r>
    </w:p>
    <w:p w14:paraId="2AC5B38B" w14:textId="3768355D"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[40]</w:t>
      </w:r>
      <w:r w:rsidRPr="0059521E">
        <w:rPr>
          <w:rFonts w:cs="Calibri"/>
          <w:noProof/>
          <w:szCs w:val="24"/>
        </w:rPr>
        <w:tab/>
        <w:t xml:space="preserve">K. Goswami, A. Ganguly, and A. K. Sil, </w:t>
      </w:r>
      <w:r w:rsidR="006143C7">
        <w:rPr>
          <w:rFonts w:cs="Calibri"/>
          <w:noProof/>
          <w:szCs w:val="24"/>
        </w:rPr>
        <w:t>“</w:t>
      </w:r>
      <w:r w:rsidRPr="0059521E">
        <w:rPr>
          <w:rFonts w:cs="Calibri"/>
          <w:noProof/>
          <w:szCs w:val="24"/>
        </w:rPr>
        <w:t>Day ahead forecasting and peak load management using multivariate auto regression technique,</w:t>
      </w:r>
      <w:r w:rsidR="006143C7">
        <w:rPr>
          <w:rFonts w:cs="Calibri"/>
          <w:noProof/>
          <w:szCs w:val="24"/>
        </w:rPr>
        <w:t>”</w:t>
      </w:r>
      <w:r w:rsidRPr="0059521E">
        <w:rPr>
          <w:rFonts w:cs="Calibri"/>
          <w:noProof/>
          <w:szCs w:val="24"/>
        </w:rPr>
        <w:t xml:space="preserve"> </w:t>
      </w:r>
      <w:r w:rsidRPr="0059521E">
        <w:rPr>
          <w:rFonts w:cs="Calibri"/>
          <w:i/>
          <w:iCs/>
          <w:noProof/>
          <w:szCs w:val="24"/>
        </w:rPr>
        <w:t>Proc. 2018 IEEE Appl. Signal Process. Conf. ASPCON 2018</w:t>
      </w:r>
      <w:r w:rsidRPr="0059521E">
        <w:rPr>
          <w:rFonts w:cs="Calibri"/>
          <w:noProof/>
          <w:szCs w:val="24"/>
        </w:rPr>
        <w:t>, no. 1, pp. 279–282, 2018, doi: 10.1109/ASPCON.2018.8748661.</w:t>
      </w:r>
    </w:p>
    <w:p w14:paraId="7D85B841" w14:textId="2DFF2073"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[41]</w:t>
      </w:r>
      <w:r w:rsidRPr="0059521E">
        <w:rPr>
          <w:rFonts w:cs="Calibri"/>
          <w:noProof/>
          <w:szCs w:val="24"/>
        </w:rPr>
        <w:tab/>
        <w:t xml:space="preserve">T. Hong, M. Gui, M. E. Baran, and H. L. Willis, </w:t>
      </w:r>
      <w:r w:rsidR="006143C7">
        <w:rPr>
          <w:rFonts w:cs="Calibri"/>
          <w:noProof/>
          <w:szCs w:val="24"/>
        </w:rPr>
        <w:t>“</w:t>
      </w:r>
      <w:r w:rsidRPr="0059521E">
        <w:rPr>
          <w:rFonts w:cs="Calibri"/>
          <w:noProof/>
          <w:szCs w:val="24"/>
        </w:rPr>
        <w:t>Modeling and forecasting hourly electric load by multiple linear regression with interactions,</w:t>
      </w:r>
      <w:r w:rsidR="006143C7">
        <w:rPr>
          <w:rFonts w:cs="Calibri"/>
          <w:noProof/>
          <w:szCs w:val="24"/>
        </w:rPr>
        <w:t>”</w:t>
      </w:r>
      <w:r w:rsidRPr="0059521E">
        <w:rPr>
          <w:rFonts w:cs="Calibri"/>
          <w:noProof/>
          <w:szCs w:val="24"/>
        </w:rPr>
        <w:t xml:space="preserve"> </w:t>
      </w:r>
      <w:r w:rsidRPr="0059521E">
        <w:rPr>
          <w:rFonts w:cs="Calibri"/>
          <w:i/>
          <w:iCs/>
          <w:noProof/>
          <w:szCs w:val="24"/>
        </w:rPr>
        <w:t>IEEE PES Gen. Meet. PES 2010</w:t>
      </w:r>
      <w:r w:rsidRPr="0059521E">
        <w:rPr>
          <w:rFonts w:cs="Calibri"/>
          <w:noProof/>
          <w:szCs w:val="24"/>
        </w:rPr>
        <w:t>, pp. 1–8, 2010, doi: 10.1109/PES.2010.5589959.</w:t>
      </w:r>
    </w:p>
    <w:p w14:paraId="0DFA90E0" w14:textId="77777777"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lastRenderedPageBreak/>
        <w:t>[42]</w:t>
      </w:r>
      <w:r w:rsidRPr="0059521E">
        <w:rPr>
          <w:rFonts w:cs="Calibri"/>
          <w:noProof/>
          <w:szCs w:val="24"/>
        </w:rPr>
        <w:tab/>
        <w:t xml:space="preserve">R. Weron, </w:t>
      </w:r>
      <w:r w:rsidRPr="0059521E">
        <w:rPr>
          <w:rFonts w:cs="Calibri"/>
          <w:i/>
          <w:iCs/>
          <w:noProof/>
          <w:szCs w:val="24"/>
        </w:rPr>
        <w:t>Modeling and forecasting electricity loads and prices: A statistical approach</w:t>
      </w:r>
      <w:r w:rsidRPr="0059521E">
        <w:rPr>
          <w:rFonts w:cs="Calibri"/>
          <w:noProof/>
          <w:szCs w:val="24"/>
        </w:rPr>
        <w:t>. wiley, 2006.</w:t>
      </w:r>
    </w:p>
    <w:p w14:paraId="60948D35" w14:textId="07334BE9"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[43]</w:t>
      </w:r>
      <w:r w:rsidRPr="0059521E">
        <w:rPr>
          <w:rFonts w:cs="Calibri"/>
          <w:noProof/>
          <w:szCs w:val="24"/>
        </w:rPr>
        <w:tab/>
        <w:t xml:space="preserve">X. Sun, Z. Ouyang, and D. Yue, </w:t>
      </w:r>
      <w:r w:rsidR="006143C7">
        <w:rPr>
          <w:rFonts w:cs="Calibri"/>
          <w:noProof/>
          <w:szCs w:val="24"/>
        </w:rPr>
        <w:t>“</w:t>
      </w:r>
      <w:r w:rsidRPr="0059521E">
        <w:rPr>
          <w:rFonts w:cs="Calibri"/>
          <w:noProof/>
          <w:szCs w:val="24"/>
        </w:rPr>
        <w:t>Short-term load forecasting based on multivariate linear regression,</w:t>
      </w:r>
      <w:r w:rsidR="006143C7">
        <w:rPr>
          <w:rFonts w:cs="Calibri"/>
          <w:noProof/>
          <w:szCs w:val="24"/>
        </w:rPr>
        <w:t>”</w:t>
      </w:r>
      <w:r w:rsidRPr="0059521E">
        <w:rPr>
          <w:rFonts w:cs="Calibri"/>
          <w:noProof/>
          <w:szCs w:val="24"/>
        </w:rPr>
        <w:t xml:space="preserve"> 2017, doi: 10.1109/EI2.2017.8245401.</w:t>
      </w:r>
    </w:p>
    <w:p w14:paraId="3DFA0E0F" w14:textId="1E234AE7"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[44]</w:t>
      </w:r>
      <w:r w:rsidRPr="0059521E">
        <w:rPr>
          <w:rFonts w:cs="Calibri"/>
          <w:noProof/>
          <w:szCs w:val="24"/>
        </w:rPr>
        <w:tab/>
        <w:t xml:space="preserve">G. Dudek, </w:t>
      </w:r>
      <w:r w:rsidR="006143C7">
        <w:rPr>
          <w:rFonts w:cs="Calibri"/>
          <w:noProof/>
          <w:szCs w:val="24"/>
        </w:rPr>
        <w:t>“</w:t>
      </w:r>
      <w:r w:rsidRPr="0059521E">
        <w:rPr>
          <w:rFonts w:cs="Calibri"/>
          <w:noProof/>
          <w:szCs w:val="24"/>
        </w:rPr>
        <w:t>Pattern-based local linear regression models for short-term load forecasting,</w:t>
      </w:r>
      <w:r w:rsidR="006143C7">
        <w:rPr>
          <w:rFonts w:cs="Calibri"/>
          <w:noProof/>
          <w:szCs w:val="24"/>
        </w:rPr>
        <w:t>”</w:t>
      </w:r>
      <w:r w:rsidRPr="0059521E">
        <w:rPr>
          <w:rFonts w:cs="Calibri"/>
          <w:noProof/>
          <w:szCs w:val="24"/>
        </w:rPr>
        <w:t xml:space="preserve"> </w:t>
      </w:r>
      <w:r w:rsidRPr="0059521E">
        <w:rPr>
          <w:rFonts w:cs="Calibri"/>
          <w:i/>
          <w:iCs/>
          <w:noProof/>
          <w:szCs w:val="24"/>
        </w:rPr>
        <w:t>Electr. Power Syst. Res.</w:t>
      </w:r>
      <w:r w:rsidRPr="0059521E">
        <w:rPr>
          <w:rFonts w:cs="Calibri"/>
          <w:noProof/>
          <w:szCs w:val="24"/>
        </w:rPr>
        <w:t>, 2016, doi: 10.1016/j.epsr.2015.09.001.</w:t>
      </w:r>
    </w:p>
    <w:p w14:paraId="3CFA2D31" w14:textId="0E3B28B9"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[45]</w:t>
      </w:r>
      <w:r w:rsidRPr="0059521E">
        <w:rPr>
          <w:rFonts w:cs="Calibri"/>
          <w:noProof/>
          <w:szCs w:val="24"/>
        </w:rPr>
        <w:tab/>
        <w:t xml:space="preserve">A. Khotanzad and R. Afkhami-Rohani, </w:t>
      </w:r>
      <w:r w:rsidR="006143C7">
        <w:rPr>
          <w:rFonts w:cs="Calibri"/>
          <w:noProof/>
          <w:szCs w:val="24"/>
        </w:rPr>
        <w:t>“</w:t>
      </w:r>
      <w:r w:rsidRPr="0059521E">
        <w:rPr>
          <w:rFonts w:cs="Calibri"/>
          <w:noProof/>
          <w:szCs w:val="24"/>
        </w:rPr>
        <w:t>ANNSTLF - Artificial neural network short-term load forecaster - generation three,</w:t>
      </w:r>
      <w:r w:rsidR="006143C7">
        <w:rPr>
          <w:rFonts w:cs="Calibri"/>
          <w:noProof/>
          <w:szCs w:val="24"/>
        </w:rPr>
        <w:t>”</w:t>
      </w:r>
      <w:r w:rsidRPr="0059521E">
        <w:rPr>
          <w:rFonts w:cs="Calibri"/>
          <w:noProof/>
          <w:szCs w:val="24"/>
        </w:rPr>
        <w:t xml:space="preserve"> </w:t>
      </w:r>
      <w:r w:rsidRPr="0059521E">
        <w:rPr>
          <w:rFonts w:cs="Calibri"/>
          <w:i/>
          <w:iCs/>
          <w:noProof/>
          <w:szCs w:val="24"/>
        </w:rPr>
        <w:t>IEEE Trans. Power Syst.</w:t>
      </w:r>
      <w:r w:rsidRPr="0059521E">
        <w:rPr>
          <w:rFonts w:cs="Calibri"/>
          <w:noProof/>
          <w:szCs w:val="24"/>
        </w:rPr>
        <w:t>, vol. 13, no. 4, pp. 1413–1422, 1998, doi: 10.1109/59.736285.</w:t>
      </w:r>
    </w:p>
    <w:p w14:paraId="64A47F2D" w14:textId="317AE2C8"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[46]</w:t>
      </w:r>
      <w:r w:rsidRPr="0059521E">
        <w:rPr>
          <w:rFonts w:cs="Calibri"/>
          <w:noProof/>
          <w:szCs w:val="24"/>
        </w:rPr>
        <w:tab/>
        <w:t xml:space="preserve">A. Khotanzad, E. Zhou, and H. Elragal, </w:t>
      </w:r>
      <w:r w:rsidR="006143C7">
        <w:rPr>
          <w:rFonts w:cs="Calibri"/>
          <w:noProof/>
          <w:szCs w:val="24"/>
        </w:rPr>
        <w:t>“</w:t>
      </w:r>
      <w:r w:rsidRPr="0059521E">
        <w:rPr>
          <w:rFonts w:cs="Calibri"/>
          <w:noProof/>
          <w:szCs w:val="24"/>
        </w:rPr>
        <w:t>A neuro-fuzzy approach to short-term load forecasting in a price-sensitive environment,</w:t>
      </w:r>
      <w:r w:rsidR="006143C7">
        <w:rPr>
          <w:rFonts w:cs="Calibri"/>
          <w:noProof/>
          <w:szCs w:val="24"/>
        </w:rPr>
        <w:t>”</w:t>
      </w:r>
      <w:r w:rsidRPr="0059521E">
        <w:rPr>
          <w:rFonts w:cs="Calibri"/>
          <w:noProof/>
          <w:szCs w:val="24"/>
        </w:rPr>
        <w:t xml:space="preserve"> </w:t>
      </w:r>
      <w:r w:rsidRPr="0059521E">
        <w:rPr>
          <w:rFonts w:cs="Calibri"/>
          <w:i/>
          <w:iCs/>
          <w:noProof/>
          <w:szCs w:val="24"/>
        </w:rPr>
        <w:t>IEEE Trans. Power Syst.</w:t>
      </w:r>
      <w:r w:rsidRPr="0059521E">
        <w:rPr>
          <w:rFonts w:cs="Calibri"/>
          <w:noProof/>
          <w:szCs w:val="24"/>
        </w:rPr>
        <w:t>, vol. 17, no. 4, pp. 1273–1282, Nov. 2002, doi: 10.1109/TPWRS.2002.804999.</w:t>
      </w:r>
    </w:p>
    <w:p w14:paraId="15AFBB0A" w14:textId="566252D2"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[47]</w:t>
      </w:r>
      <w:r w:rsidRPr="0059521E">
        <w:rPr>
          <w:rFonts w:cs="Calibri"/>
          <w:noProof/>
          <w:szCs w:val="24"/>
        </w:rPr>
        <w:tab/>
        <w:t xml:space="preserve">P. R. J. Campbell and K. Adamson, </w:t>
      </w:r>
      <w:r w:rsidR="006143C7">
        <w:rPr>
          <w:rFonts w:cs="Calibri"/>
          <w:noProof/>
          <w:szCs w:val="24"/>
        </w:rPr>
        <w:t>“</w:t>
      </w:r>
      <w:r w:rsidRPr="0059521E">
        <w:rPr>
          <w:rFonts w:cs="Calibri"/>
          <w:noProof/>
          <w:szCs w:val="24"/>
        </w:rPr>
        <w:t>Methodologies for load forecasting,</w:t>
      </w:r>
      <w:r w:rsidR="006143C7">
        <w:rPr>
          <w:rFonts w:cs="Calibri"/>
          <w:noProof/>
          <w:szCs w:val="24"/>
        </w:rPr>
        <w:t>”</w:t>
      </w:r>
      <w:r w:rsidRPr="0059521E">
        <w:rPr>
          <w:rFonts w:cs="Calibri"/>
          <w:noProof/>
          <w:szCs w:val="24"/>
        </w:rPr>
        <w:t xml:space="preserve"> 2006, doi: 10.1109/IS.2006.348523.</w:t>
      </w:r>
    </w:p>
    <w:p w14:paraId="11A7325F" w14:textId="3A4A3311"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[48]</w:t>
      </w:r>
      <w:r w:rsidRPr="0059521E">
        <w:rPr>
          <w:rFonts w:cs="Calibri"/>
          <w:noProof/>
          <w:szCs w:val="24"/>
        </w:rPr>
        <w:tab/>
        <w:t xml:space="preserve">M. Imani and H. Ghassemian, </w:t>
      </w:r>
      <w:r w:rsidR="006143C7">
        <w:rPr>
          <w:rFonts w:cs="Calibri"/>
          <w:noProof/>
          <w:szCs w:val="24"/>
        </w:rPr>
        <w:t>“</w:t>
      </w:r>
      <w:r w:rsidRPr="0059521E">
        <w:rPr>
          <w:rFonts w:cs="Calibri"/>
          <w:noProof/>
          <w:szCs w:val="24"/>
        </w:rPr>
        <w:t>Sequence to Image Transform Based Convolutional Neural Network for Load Forecasting,</w:t>
      </w:r>
      <w:r w:rsidR="006143C7">
        <w:rPr>
          <w:rFonts w:cs="Calibri"/>
          <w:noProof/>
          <w:szCs w:val="24"/>
        </w:rPr>
        <w:t>”</w:t>
      </w:r>
      <w:r w:rsidRPr="0059521E">
        <w:rPr>
          <w:rFonts w:cs="Calibri"/>
          <w:noProof/>
          <w:szCs w:val="24"/>
        </w:rPr>
        <w:t xml:space="preserve"> 2019, doi: 10.1109/IranianCEE.2019.8786456.</w:t>
      </w:r>
    </w:p>
    <w:p w14:paraId="564421C7" w14:textId="5775C31C"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[49]</w:t>
      </w:r>
      <w:r w:rsidRPr="0059521E">
        <w:rPr>
          <w:rFonts w:cs="Calibri"/>
          <w:noProof/>
          <w:szCs w:val="24"/>
        </w:rPr>
        <w:tab/>
        <w:t xml:space="preserve">N. Singh, C. Vyjayanthi, and C. Modi, </w:t>
      </w:r>
      <w:r w:rsidR="006143C7">
        <w:rPr>
          <w:rFonts w:cs="Calibri"/>
          <w:noProof/>
          <w:szCs w:val="24"/>
        </w:rPr>
        <w:t>“</w:t>
      </w:r>
      <w:r w:rsidRPr="0059521E">
        <w:rPr>
          <w:rFonts w:cs="Calibri"/>
          <w:noProof/>
          <w:szCs w:val="24"/>
        </w:rPr>
        <w:t>Multi-step Short-term Electric Load Forecasting using 2D Convolutional Neural Networks,</w:t>
      </w:r>
      <w:r w:rsidR="006143C7">
        <w:rPr>
          <w:rFonts w:cs="Calibri"/>
          <w:noProof/>
          <w:szCs w:val="24"/>
        </w:rPr>
        <w:t>”</w:t>
      </w:r>
      <w:r w:rsidRPr="0059521E">
        <w:rPr>
          <w:rFonts w:cs="Calibri"/>
          <w:noProof/>
          <w:szCs w:val="24"/>
        </w:rPr>
        <w:t xml:space="preserve"> 2020, doi: 10.1109/HYDCON48903.2020.9242917.</w:t>
      </w:r>
    </w:p>
    <w:p w14:paraId="0ED0C323" w14:textId="5F1FB1B3"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[50]</w:t>
      </w:r>
      <w:r w:rsidRPr="0059521E">
        <w:rPr>
          <w:rFonts w:cs="Calibri"/>
          <w:noProof/>
          <w:szCs w:val="24"/>
        </w:rPr>
        <w:tab/>
        <w:t xml:space="preserve">D. L. Marino, K. Amarasinghe, and M. Manic, </w:t>
      </w:r>
      <w:r w:rsidR="006143C7">
        <w:rPr>
          <w:rFonts w:cs="Calibri"/>
          <w:noProof/>
          <w:szCs w:val="24"/>
        </w:rPr>
        <w:t>“</w:t>
      </w:r>
      <w:r w:rsidRPr="0059521E">
        <w:rPr>
          <w:rFonts w:cs="Calibri"/>
          <w:noProof/>
          <w:szCs w:val="24"/>
        </w:rPr>
        <w:t xml:space="preserve">Building energy load forecasting using </w:t>
      </w:r>
      <w:r w:rsidRPr="0059521E">
        <w:rPr>
          <w:rFonts w:cs="Calibri"/>
          <w:noProof/>
          <w:szCs w:val="24"/>
        </w:rPr>
        <w:lastRenderedPageBreak/>
        <w:t>Deep Neural Networks,</w:t>
      </w:r>
      <w:r w:rsidR="006143C7">
        <w:rPr>
          <w:rFonts w:cs="Calibri"/>
          <w:noProof/>
          <w:szCs w:val="24"/>
        </w:rPr>
        <w:t>”</w:t>
      </w:r>
      <w:r w:rsidRPr="0059521E">
        <w:rPr>
          <w:rFonts w:cs="Calibri"/>
          <w:noProof/>
          <w:szCs w:val="24"/>
        </w:rPr>
        <w:t xml:space="preserve"> </w:t>
      </w:r>
      <w:r w:rsidRPr="0059521E">
        <w:rPr>
          <w:rFonts w:cs="Calibri"/>
          <w:i/>
          <w:iCs/>
          <w:noProof/>
          <w:szCs w:val="24"/>
        </w:rPr>
        <w:t>IECON Proc. (Industrial Electron. Conf.</w:t>
      </w:r>
      <w:r w:rsidRPr="0059521E">
        <w:rPr>
          <w:rFonts w:cs="Calibri"/>
          <w:noProof/>
          <w:szCs w:val="24"/>
        </w:rPr>
        <w:t>, pp. 7046–7051, 2016, doi: 10.1109/IECON.2016.7793413.</w:t>
      </w:r>
    </w:p>
    <w:p w14:paraId="79DAC225" w14:textId="00576FD2"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[51]</w:t>
      </w:r>
      <w:r w:rsidRPr="0059521E">
        <w:rPr>
          <w:rFonts w:cs="Calibri"/>
          <w:noProof/>
          <w:szCs w:val="24"/>
        </w:rPr>
        <w:tab/>
      </w:r>
      <w:r w:rsidR="006143C7">
        <w:rPr>
          <w:rFonts w:cs="Calibri"/>
          <w:noProof/>
          <w:szCs w:val="24"/>
        </w:rPr>
        <w:t>“</w:t>
      </w:r>
      <w:r w:rsidRPr="0059521E">
        <w:rPr>
          <w:rFonts w:cs="Calibri"/>
          <w:noProof/>
          <w:szCs w:val="24"/>
        </w:rPr>
        <w:t>Independent Electricity System Operator Demand - Toronto, ON.</w:t>
      </w:r>
      <w:r w:rsidR="006143C7">
        <w:rPr>
          <w:rFonts w:cs="Calibri"/>
          <w:noProof/>
          <w:szCs w:val="24"/>
        </w:rPr>
        <w:t>”</w:t>
      </w:r>
      <w:r w:rsidRPr="0059521E">
        <w:rPr>
          <w:rFonts w:cs="Calibri"/>
          <w:noProof/>
          <w:szCs w:val="24"/>
        </w:rPr>
        <w:t xml:space="preserve"> http://reports.ieso.ca/public/DemandZonal/ (accessed Jan. 05, 2021).</w:t>
      </w:r>
    </w:p>
    <w:p w14:paraId="5856FAA1" w14:textId="4E0472CF" w:rsidR="0059521E" w:rsidRPr="0059521E" w:rsidRDefault="0059521E" w:rsidP="0059521E">
      <w:pPr>
        <w:widowControl w:val="0"/>
        <w:autoSpaceDE w:val="0"/>
        <w:autoSpaceDN w:val="0"/>
        <w:adjustRightInd w:val="0"/>
        <w:spacing w:after="120" w:line="480" w:lineRule="auto"/>
        <w:ind w:left="640" w:hanging="640"/>
        <w:rPr>
          <w:rFonts w:cs="Calibri"/>
          <w:noProof/>
          <w:szCs w:val="24"/>
        </w:rPr>
      </w:pPr>
      <w:r w:rsidRPr="0059521E">
        <w:rPr>
          <w:rFonts w:cs="Calibri"/>
          <w:noProof/>
          <w:szCs w:val="24"/>
        </w:rPr>
        <w:t>[52]</w:t>
      </w:r>
      <w:r w:rsidRPr="0059521E">
        <w:rPr>
          <w:rFonts w:cs="Calibri"/>
          <w:noProof/>
          <w:szCs w:val="24"/>
        </w:rPr>
        <w:tab/>
      </w:r>
      <w:r w:rsidR="006143C7">
        <w:rPr>
          <w:rFonts w:cs="Calibri"/>
          <w:noProof/>
          <w:szCs w:val="24"/>
        </w:rPr>
        <w:t>“</w:t>
      </w:r>
      <w:r w:rsidRPr="0059521E">
        <w:rPr>
          <w:rFonts w:cs="Calibri"/>
          <w:noProof/>
          <w:szCs w:val="24"/>
        </w:rPr>
        <w:t>Saint John Energy.</w:t>
      </w:r>
      <w:r w:rsidR="006143C7">
        <w:rPr>
          <w:rFonts w:cs="Calibri"/>
          <w:noProof/>
          <w:szCs w:val="24"/>
        </w:rPr>
        <w:t>”</w:t>
      </w:r>
      <w:r w:rsidRPr="0059521E">
        <w:rPr>
          <w:rFonts w:cs="Calibri"/>
          <w:noProof/>
          <w:szCs w:val="24"/>
        </w:rPr>
        <w:t xml:space="preserve"> https://www.sjenergy.com/ (accessed Jan. 05, 2021).</w:t>
      </w:r>
    </w:p>
    <w:p w14:paraId="1BD9CFA0" w14:textId="4BF4BA70" w:rsidR="0059521E" w:rsidRPr="0059521E" w:rsidRDefault="0059521E" w:rsidP="0059521E">
      <w:pPr>
        <w:widowControl w:val="0"/>
        <w:autoSpaceDE w:val="0"/>
        <w:autoSpaceDN w:val="0"/>
        <w:adjustRightInd w:val="0"/>
        <w:spacing w:after="120" w:line="480" w:lineRule="auto"/>
        <w:ind w:left="640" w:hanging="640"/>
        <w:rPr>
          <w:rFonts w:cs="Calibri"/>
          <w:noProof/>
        </w:rPr>
      </w:pPr>
      <w:r w:rsidRPr="0059521E">
        <w:rPr>
          <w:rFonts w:cs="Calibri"/>
          <w:noProof/>
          <w:szCs w:val="24"/>
        </w:rPr>
        <w:t>[53]</w:t>
      </w:r>
      <w:r w:rsidRPr="0059521E">
        <w:rPr>
          <w:rFonts w:cs="Calibri"/>
          <w:noProof/>
          <w:szCs w:val="24"/>
        </w:rPr>
        <w:tab/>
      </w:r>
      <w:r w:rsidR="006143C7">
        <w:rPr>
          <w:rFonts w:cs="Calibri"/>
          <w:noProof/>
          <w:szCs w:val="24"/>
        </w:rPr>
        <w:t>“</w:t>
      </w:r>
      <w:r w:rsidRPr="0059521E">
        <w:rPr>
          <w:rFonts w:cs="Calibri"/>
          <w:noProof/>
          <w:szCs w:val="24"/>
        </w:rPr>
        <w:t>Historical Climate Data - Climate - Environment and Climate Change Canada.</w:t>
      </w:r>
      <w:r w:rsidR="006143C7">
        <w:rPr>
          <w:rFonts w:cs="Calibri"/>
          <w:noProof/>
          <w:szCs w:val="24"/>
        </w:rPr>
        <w:t>”</w:t>
      </w:r>
      <w:r w:rsidRPr="0059521E">
        <w:rPr>
          <w:rFonts w:cs="Calibri"/>
          <w:noProof/>
          <w:szCs w:val="24"/>
        </w:rPr>
        <w:t xml:space="preserve"> https://climate.weather.gc.ca/ (accessed May 04, 2021).</w:t>
      </w:r>
    </w:p>
    <w:p w14:paraId="7F9B8898" w14:textId="5DF7E24E" w:rsidR="00D53C97" w:rsidRPr="00765C78" w:rsidRDefault="005C54B3" w:rsidP="00765C78">
      <w:pPr>
        <w:pStyle w:val="BodyText"/>
        <w:keepNext/>
        <w:keepLines/>
        <w:spacing w:before="480" w:after="240" w:line="240" w:lineRule="auto"/>
        <w:contextualSpacing/>
        <w:jc w:val="left"/>
        <w:outlineLvl w:val="0"/>
        <w:rPr>
          <w:sz w:val="2"/>
          <w:szCs w:val="2"/>
        </w:rPr>
      </w:pPr>
      <w:r>
        <w:fldChar w:fldCharType="end"/>
      </w:r>
    </w:p>
    <w:sectPr w:rsidR="00D53C97" w:rsidRPr="00765C78" w:rsidSect="00BF577E">
      <w:footerReference w:type="default" r:id="rId73"/>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3" w:author="Dawn MacIsaac" w:date="2021-05-12T06:19:00Z" w:initials="DM">
    <w:p w14:paraId="23341106" w14:textId="02E68BDE" w:rsidR="00824D1F" w:rsidRDefault="00824D1F">
      <w:pPr>
        <w:pStyle w:val="CommentText"/>
      </w:pPr>
      <w:r>
        <w:rPr>
          <w:rStyle w:val="CommentReference"/>
        </w:rPr>
        <w:annotationRef/>
      </w:r>
      <w:r>
        <w:t>Add references to support this statement</w:t>
      </w:r>
    </w:p>
  </w:comment>
  <w:comment w:id="104" w:author="Dawn MacIsaac" w:date="2021-05-31T06:32:00Z" w:initials="DM">
    <w:p w14:paraId="5BA9062E" w14:textId="77777777" w:rsidR="003365D3" w:rsidRDefault="003365D3" w:rsidP="003365D3">
      <w:pPr>
        <w:pStyle w:val="CommentText"/>
      </w:pPr>
      <w:r>
        <w:rPr>
          <w:rStyle w:val="CommentReference"/>
        </w:rPr>
        <w:annotationRef/>
      </w:r>
      <w:proofErr w:type="spellStart"/>
      <w:r>
        <w:t>Misordered</w:t>
      </w:r>
      <w:proofErr w:type="spellEnd"/>
      <w:r>
        <w:t xml:space="preserve"> references again…can we fix them all.</w:t>
      </w:r>
    </w:p>
  </w:comment>
  <w:comment w:id="108" w:author="Dawn MacIsaac" w:date="2021-06-01T11:39:00Z" w:initials="DM">
    <w:p w14:paraId="00D6C3F7" w14:textId="393F8086" w:rsidR="005A0598" w:rsidRDefault="005A0598">
      <w:pPr>
        <w:pStyle w:val="CommentText"/>
      </w:pPr>
      <w:r>
        <w:rPr>
          <w:rStyle w:val="CommentReference"/>
        </w:rPr>
        <w:annotationRef/>
      </w:r>
      <w:r>
        <w:t>Check these.</w:t>
      </w:r>
    </w:p>
  </w:comment>
  <w:comment w:id="112" w:author="Dawn MacIsaac" w:date="2021-05-12T07:51:00Z" w:initials="DM">
    <w:p w14:paraId="21D22678" w14:textId="12A029C0" w:rsidR="00760D69" w:rsidRDefault="00760D69">
      <w:pPr>
        <w:pStyle w:val="CommentText"/>
      </w:pPr>
      <w:r>
        <w:rPr>
          <w:rStyle w:val="CommentReference"/>
        </w:rPr>
        <w:annotationRef/>
      </w:r>
      <w:r>
        <w:t xml:space="preserve">In general in this section, can you describe all 4 in terms of what they aim to do concretely to </w:t>
      </w:r>
      <w:r w:rsidR="00E24FC3">
        <w:t>load data, then provide the mathematical description, then say what advantages/disadvantages are true for each?</w:t>
      </w:r>
    </w:p>
  </w:comment>
  <w:comment w:id="117" w:author="Julian L Cardenas Barrera" w:date="2021-01-18T09:42:00Z" w:initials="JLCB">
    <w:p w14:paraId="6513D51F" w14:textId="77777777" w:rsidR="009958B5" w:rsidRDefault="009958B5" w:rsidP="009958B5">
      <w:pPr>
        <w:pStyle w:val="CommentText"/>
      </w:pPr>
      <w:r>
        <w:rPr>
          <w:rStyle w:val="CommentReference"/>
        </w:rPr>
        <w:annotationRef/>
      </w:r>
      <w:r>
        <w:t>Please add references</w:t>
      </w:r>
    </w:p>
  </w:comment>
  <w:comment w:id="118" w:author="Dawn MacIsaac" w:date="2021-04-28T15:24:00Z" w:initials="DM">
    <w:p w14:paraId="7DE04D62" w14:textId="77777777" w:rsidR="009958B5" w:rsidRDefault="009958B5" w:rsidP="009958B5">
      <w:pPr>
        <w:pStyle w:val="CommentText"/>
      </w:pPr>
      <w:r>
        <w:rPr>
          <w:rStyle w:val="CommentReference"/>
        </w:rPr>
        <w:annotationRef/>
      </w:r>
      <w:r>
        <w:t>Two references doesn’t constitute often…provide ample examples of this.</w:t>
      </w:r>
    </w:p>
    <w:p w14:paraId="729F67C5" w14:textId="77777777" w:rsidR="00FF415F" w:rsidRDefault="00FF415F" w:rsidP="009958B5">
      <w:pPr>
        <w:pStyle w:val="CommentText"/>
      </w:pPr>
    </w:p>
    <w:p w14:paraId="44E3F169" w14:textId="7F7A5EC1" w:rsidR="00FF415F" w:rsidRDefault="00FF415F" w:rsidP="009958B5">
      <w:pPr>
        <w:pStyle w:val="CommentText"/>
      </w:pPr>
      <w:r>
        <w:t>THIS HASN’T BEEN RESOLVED YET – Don’t just change your point because you don’t have the references…go find the references.  Otherwise we have no justification for including it.</w:t>
      </w:r>
    </w:p>
  </w:comment>
  <w:comment w:id="119" w:author="Dawn MacIsaac" w:date="2021-05-12T07:19:00Z" w:initials="DM">
    <w:p w14:paraId="2E240ECA" w14:textId="77777777" w:rsidR="00FF415F" w:rsidRDefault="00FF415F">
      <w:pPr>
        <w:pStyle w:val="CommentText"/>
      </w:pPr>
      <w:r>
        <w:rPr>
          <w:rStyle w:val="CommentReference"/>
        </w:rPr>
        <w:annotationRef/>
      </w:r>
      <w:r>
        <w:t>This is not an appropriate usage in this kind of document.</w:t>
      </w:r>
    </w:p>
    <w:p w14:paraId="27BD02E3" w14:textId="77777777" w:rsidR="00FF415F" w:rsidRDefault="00FF415F">
      <w:pPr>
        <w:pStyle w:val="CommentText"/>
      </w:pPr>
    </w:p>
    <w:p w14:paraId="14921EFB" w14:textId="6B868CE0" w:rsidR="00FF415F" w:rsidRDefault="00FF415F">
      <w:pPr>
        <w:pStyle w:val="CommentText"/>
      </w:pPr>
      <w:r>
        <w:t>Can you say instead Author [ref] points out that…</w:t>
      </w:r>
    </w:p>
  </w:comment>
  <w:comment w:id="120" w:author="Dawn MacIsaac" w:date="2021-05-12T07:20:00Z" w:initials="DM">
    <w:p w14:paraId="797CD24B" w14:textId="449C8640" w:rsidR="00FF415F" w:rsidRDefault="00FF415F">
      <w:pPr>
        <w:pStyle w:val="CommentText"/>
      </w:pPr>
      <w:r>
        <w:rPr>
          <w:rStyle w:val="CommentReference"/>
        </w:rPr>
        <w:annotationRef/>
      </w:r>
    </w:p>
  </w:comment>
  <w:comment w:id="121" w:author="Dawn MacIsaac" w:date="2021-05-12T07:22:00Z" w:initials="DM">
    <w:p w14:paraId="1E658B24" w14:textId="77777777" w:rsidR="004C45E4" w:rsidRDefault="004C45E4">
      <w:pPr>
        <w:pStyle w:val="CommentText"/>
      </w:pPr>
      <w:r>
        <w:rPr>
          <w:rStyle w:val="CommentReference"/>
        </w:rPr>
        <w:annotationRef/>
      </w:r>
      <w:r>
        <w:t>You need to add a comment that helps to justify why naïve with this adjustment makes some sense.</w:t>
      </w:r>
    </w:p>
    <w:p w14:paraId="2E6F484A" w14:textId="77777777" w:rsidR="004C45E4" w:rsidRDefault="004C45E4">
      <w:pPr>
        <w:pStyle w:val="CommentText"/>
      </w:pPr>
    </w:p>
    <w:p w14:paraId="472ED215" w14:textId="201D5B81" w:rsidR="004C45E4" w:rsidRDefault="004C45E4">
      <w:pPr>
        <w:pStyle w:val="CommentText"/>
      </w:pPr>
      <w:r>
        <w:t>While trends in load can be complex, we can at least introduce a means for handling seasonal trends to make the naïve forecaster a little bit more robust.</w:t>
      </w:r>
    </w:p>
  </w:comment>
  <w:comment w:id="122" w:author="Dawn MacIsaac" w:date="2021-05-12T07:25:00Z" w:initials="DM">
    <w:p w14:paraId="214C389C" w14:textId="64F6279F" w:rsidR="004C45E4" w:rsidRDefault="004C45E4">
      <w:pPr>
        <w:pStyle w:val="CommentText"/>
      </w:pPr>
      <w:r>
        <w:rPr>
          <w:rStyle w:val="CommentReference"/>
        </w:rPr>
        <w:annotationRef/>
      </w:r>
      <w:r>
        <w:t>I think this statement needs to be brought forward</w:t>
      </w:r>
    </w:p>
  </w:comment>
  <w:comment w:id="123" w:author="Dawn MacIsaac" w:date="2021-05-12T07:25:00Z" w:initials="DM">
    <w:p w14:paraId="0EB3C7A6" w14:textId="77777777" w:rsidR="004C45E4" w:rsidRDefault="004C45E4">
      <w:pPr>
        <w:pStyle w:val="CommentText"/>
      </w:pPr>
      <w:r>
        <w:rPr>
          <w:rStyle w:val="CommentReference"/>
        </w:rPr>
        <w:annotationRef/>
      </w:r>
      <w:r>
        <w:t xml:space="preserve">Don’t talk about mathematical models as formulas.  </w:t>
      </w:r>
    </w:p>
    <w:p w14:paraId="49F78D5A" w14:textId="77777777" w:rsidR="004C45E4" w:rsidRDefault="004C45E4">
      <w:pPr>
        <w:pStyle w:val="CommentText"/>
      </w:pPr>
    </w:p>
    <w:p w14:paraId="525AE916" w14:textId="6E65F2A8" w:rsidR="004C45E4" w:rsidRDefault="004C45E4">
      <w:pPr>
        <w:pStyle w:val="CommentText"/>
      </w:pPr>
      <w:r>
        <w:t>“The Naïve forecasting model can be represented by the following simple mathematical relationship.”</w:t>
      </w:r>
    </w:p>
  </w:comment>
  <w:comment w:id="124" w:author="Julian L Cardenas Barrera" w:date="2021-01-18T09:44:00Z" w:initials="JLCB">
    <w:p w14:paraId="11FFE56F" w14:textId="297F6A6E" w:rsidR="007909C9" w:rsidRDefault="007909C9">
      <w:pPr>
        <w:pStyle w:val="CommentText"/>
      </w:pPr>
      <w:r>
        <w:rPr>
          <w:rStyle w:val="CommentReference"/>
        </w:rPr>
        <w:annotationRef/>
      </w:r>
      <w:r>
        <w:t xml:space="preserve">These two equations can be converted into one. </w:t>
      </w:r>
    </w:p>
  </w:comment>
  <w:comment w:id="125" w:author="Dawn MacIsaac" w:date="2021-05-12T07:27:00Z" w:initials="DM">
    <w:p w14:paraId="581AFE22" w14:textId="3B0C6443" w:rsidR="004C45E4" w:rsidRDefault="004C45E4">
      <w:pPr>
        <w:pStyle w:val="CommentText"/>
      </w:pPr>
      <w:r>
        <w:rPr>
          <w:rStyle w:val="CommentReference"/>
        </w:rPr>
        <w:annotationRef/>
      </w:r>
      <w:r>
        <w:t>Don’t forget to fix these…all the time – Word will continually convert these.</w:t>
      </w:r>
    </w:p>
  </w:comment>
  <w:comment w:id="126" w:author="Dawn MacIsaac" w:date="2021-05-12T07:29:00Z" w:initials="DM">
    <w:p w14:paraId="6D77C150" w14:textId="26631338" w:rsidR="00CB4AFF" w:rsidRDefault="00CB4AFF">
      <w:pPr>
        <w:pStyle w:val="CommentText"/>
      </w:pPr>
      <w:r>
        <w:rPr>
          <w:rStyle w:val="CommentReference"/>
        </w:rPr>
        <w:annotationRef/>
      </w:r>
      <w:r>
        <w:t>Include this, or change it until it is correct.</w:t>
      </w:r>
    </w:p>
  </w:comment>
  <w:comment w:id="130" w:author="Julian L Cardenas Barrera" w:date="2021-01-18T09:55:00Z" w:initials="JLCB">
    <w:p w14:paraId="72F493CF" w14:textId="4C194A4B" w:rsidR="007909C9" w:rsidRDefault="007909C9">
      <w:pPr>
        <w:pStyle w:val="CommentText"/>
      </w:pPr>
      <w:r>
        <w:rPr>
          <w:rStyle w:val="CommentReference"/>
        </w:rPr>
        <w:annotationRef/>
      </w:r>
      <w:r>
        <w:t>Consider providing ideas or examples of the accuracy achieved by  methods udsing this model</w:t>
      </w:r>
    </w:p>
  </w:comment>
  <w:comment w:id="131" w:author="Dawn MacIsaac" w:date="2021-05-12T07:30:00Z" w:initials="DM">
    <w:p w14:paraId="183BA300" w14:textId="562F07D8" w:rsidR="00EC27D7" w:rsidRDefault="00EC27D7">
      <w:pPr>
        <w:pStyle w:val="CommentText"/>
      </w:pPr>
      <w:r>
        <w:rPr>
          <w:rStyle w:val="CommentReference"/>
        </w:rPr>
        <w:annotationRef/>
      </w:r>
      <w:r>
        <w:t>You need to define this</w:t>
      </w:r>
    </w:p>
  </w:comment>
  <w:comment w:id="132" w:author="Dawn MacIsaac" w:date="2021-05-12T07:30:00Z" w:initials="DM">
    <w:p w14:paraId="72386848" w14:textId="77777777" w:rsidR="00EC27D7" w:rsidRDefault="00EC27D7">
      <w:pPr>
        <w:pStyle w:val="CommentText"/>
      </w:pPr>
      <w:r>
        <w:rPr>
          <w:rStyle w:val="CommentReference"/>
        </w:rPr>
        <w:annotationRef/>
      </w:r>
      <w:r>
        <w:t xml:space="preserve">Again…don’t talk in terms of ‘formula and equations’, talk in terms of models and mathematical relationships.  </w:t>
      </w:r>
    </w:p>
    <w:p w14:paraId="62F845C2" w14:textId="77777777" w:rsidR="00EC27D7" w:rsidRDefault="00EC27D7">
      <w:pPr>
        <w:pStyle w:val="CommentText"/>
      </w:pPr>
    </w:p>
    <w:p w14:paraId="654CE06A" w14:textId="00095810" w:rsidR="00EC27D7" w:rsidRDefault="00EC27D7">
      <w:pPr>
        <w:pStyle w:val="CommentText"/>
      </w:pPr>
      <w:r>
        <w:t>What happens before the ‘final equation’ is used?</w:t>
      </w:r>
    </w:p>
  </w:comment>
  <w:comment w:id="133" w:author="Dawn MacIsaac" w:date="2021-05-12T07:31:00Z" w:initials="DM">
    <w:p w14:paraId="44A79C01" w14:textId="679F4871" w:rsidR="00EC27D7" w:rsidRDefault="00EC27D7">
      <w:pPr>
        <w:pStyle w:val="CommentText"/>
      </w:pPr>
      <w:r>
        <w:rPr>
          <w:rStyle w:val="CommentReference"/>
        </w:rPr>
        <w:annotationRef/>
      </w:r>
      <w:r>
        <w:t xml:space="preserve">Don’t use the term ‘can be seen’ – this is a tonal thing…it </w:t>
      </w:r>
      <w:r w:rsidR="00CF644F">
        <w:t xml:space="preserve">presumes you know what the reader can and cannot do.  Instead, use terms which reflect what you know to be true (so talk in terms of what you are providing):  </w:t>
      </w:r>
    </w:p>
    <w:p w14:paraId="695BF87D" w14:textId="64AB0259" w:rsidR="00CF644F" w:rsidRDefault="00CF644F">
      <w:pPr>
        <w:pStyle w:val="CommentText"/>
      </w:pPr>
    </w:p>
    <w:p w14:paraId="0F85EE5F" w14:textId="76458C71" w:rsidR="00CF644F" w:rsidRDefault="00CF644F">
      <w:pPr>
        <w:pStyle w:val="CommentText"/>
      </w:pPr>
      <w:r>
        <w:t>The final stage of the ARIMA model is show mathematically below:</w:t>
      </w:r>
    </w:p>
    <w:p w14:paraId="01841ACF" w14:textId="6D18BEC8" w:rsidR="00CF644F" w:rsidRDefault="00CF644F">
      <w:pPr>
        <w:pStyle w:val="CommentText"/>
      </w:pPr>
    </w:p>
  </w:comment>
  <w:comment w:id="134" w:author="Dawn MacIsaac" w:date="2021-05-12T07:34:00Z" w:initials="DM">
    <w:p w14:paraId="2671F93F" w14:textId="77777777" w:rsidR="00CF644F" w:rsidRDefault="00CF644F">
      <w:pPr>
        <w:pStyle w:val="CommentText"/>
      </w:pPr>
      <w:r>
        <w:rPr>
          <w:rStyle w:val="CommentReference"/>
        </w:rPr>
        <w:annotationRef/>
      </w:r>
      <w:r>
        <w:t xml:space="preserve">Again…you need to define lag, and now lag1?   </w:t>
      </w:r>
    </w:p>
    <w:p w14:paraId="595EB8F8" w14:textId="77777777" w:rsidR="00CF644F" w:rsidRDefault="00CF644F">
      <w:pPr>
        <w:pStyle w:val="CommentText"/>
      </w:pPr>
    </w:p>
    <w:p w14:paraId="6529B24D" w14:textId="467BF583" w:rsidR="00CF644F" w:rsidRDefault="00CF644F">
      <w:pPr>
        <w:pStyle w:val="CommentText"/>
      </w:pPr>
      <w:r>
        <w:t>Its probably best to define lag, and then refer to yt-1 in those terms.</w:t>
      </w:r>
    </w:p>
  </w:comment>
  <w:comment w:id="135" w:author="Dawn MacIsaac" w:date="2021-05-12T07:35:00Z" w:initials="DM">
    <w:p w14:paraId="1C868366" w14:textId="33693673" w:rsidR="00CF644F" w:rsidRDefault="00CF644F">
      <w:pPr>
        <w:pStyle w:val="CommentText"/>
      </w:pPr>
      <w:r>
        <w:rPr>
          <w:rStyle w:val="CommentReference"/>
        </w:rPr>
        <w:annotationRef/>
      </w:r>
      <w:r>
        <w:t>What does this actually represent…if you are going to say intercept, then you need to say slope…but of what, exactly?</w:t>
      </w:r>
    </w:p>
  </w:comment>
  <w:comment w:id="136" w:author="Dawn MacIsaac" w:date="2021-05-12T07:37:00Z" w:initials="DM">
    <w:p w14:paraId="26FBB491" w14:textId="77777777" w:rsidR="00CF644F" w:rsidRDefault="00CF644F">
      <w:pPr>
        <w:pStyle w:val="CommentText"/>
      </w:pPr>
      <w:r>
        <w:rPr>
          <w:rStyle w:val="CommentReference"/>
        </w:rPr>
        <w:annotationRef/>
      </w:r>
      <w:r>
        <w:t>This should come above the equation, since it describes the equation in words.  You can move this statement up, and add as described in (2)…</w:t>
      </w:r>
    </w:p>
    <w:p w14:paraId="4F7567F1" w14:textId="77777777" w:rsidR="00CF644F" w:rsidRDefault="00CF644F">
      <w:pPr>
        <w:pStyle w:val="CommentText"/>
      </w:pPr>
    </w:p>
    <w:p w14:paraId="665AB3B0" w14:textId="065B5CAB" w:rsidR="00CF644F" w:rsidRDefault="00CF644F">
      <w:pPr>
        <w:pStyle w:val="CommentText"/>
      </w:pPr>
      <w:r>
        <w:t>BUT – you need to explain what the ARIMA is doing before this.  Perhaps when you define the term ‘lags’, it could become clear.</w:t>
      </w:r>
    </w:p>
  </w:comment>
  <w:comment w:id="137" w:author="Julian L Cardenas Barrera" w:date="2021-01-18T09:46:00Z" w:initials="JLCB">
    <w:p w14:paraId="3B5252DD" w14:textId="35A7DFD4" w:rsidR="007909C9" w:rsidRDefault="007909C9">
      <w:pPr>
        <w:pStyle w:val="CommentText"/>
      </w:pPr>
      <w:r>
        <w:rPr>
          <w:rStyle w:val="CommentReference"/>
        </w:rPr>
        <w:annotationRef/>
      </w:r>
      <w:r>
        <w:t>I’d preferred using the equation first and then reference the hyperparameters.</w:t>
      </w:r>
    </w:p>
  </w:comment>
  <w:comment w:id="138" w:author="Dawn MacIsaac" w:date="2021-05-12T07:38:00Z" w:initials="DM">
    <w:p w14:paraId="5B6FBAB0" w14:textId="77777777" w:rsidR="00CF644F" w:rsidRDefault="00CF644F">
      <w:pPr>
        <w:pStyle w:val="CommentText"/>
      </w:pPr>
      <w:r>
        <w:rPr>
          <w:rStyle w:val="CommentReference"/>
        </w:rPr>
        <w:annotationRef/>
      </w:r>
      <w:r>
        <w:t xml:space="preserve">Where implies a point in space.  An ARIMA model is not a point in space.  I don’t know what you mean here.  </w:t>
      </w:r>
    </w:p>
    <w:p w14:paraId="5C0773A1" w14:textId="77777777" w:rsidR="00CF644F" w:rsidRDefault="00CF644F">
      <w:pPr>
        <w:pStyle w:val="CommentText"/>
      </w:pPr>
    </w:p>
    <w:p w14:paraId="79FECF1B" w14:textId="6F0E57A9" w:rsidR="00CF644F" w:rsidRDefault="00CF644F">
      <w:pPr>
        <w:pStyle w:val="CommentText"/>
      </w:pPr>
      <w:r>
        <w:t>And I also don’t know what you mean by ‘differenced to make it stationary’…you are going to have to be more clear in your explanation.</w:t>
      </w:r>
    </w:p>
  </w:comment>
  <w:comment w:id="139" w:author="Dawn MacIsaac" w:date="2021-05-12T07:40:00Z" w:initials="DM">
    <w:p w14:paraId="1445D6FF" w14:textId="1A253F4E" w:rsidR="00CF644F" w:rsidRDefault="00CF644F">
      <w:pPr>
        <w:pStyle w:val="CommentText"/>
      </w:pPr>
      <w:r>
        <w:rPr>
          <w:rStyle w:val="CommentReference"/>
        </w:rPr>
        <w:annotationRef/>
      </w:r>
      <w:r>
        <w:t>You haven’t defined what these are</w:t>
      </w:r>
    </w:p>
  </w:comment>
  <w:comment w:id="140" w:author="Dawn MacIsaac" w:date="2021-05-12T07:40:00Z" w:initials="DM">
    <w:p w14:paraId="21FA5CB1" w14:textId="55C2E020" w:rsidR="00CF644F" w:rsidRDefault="00CF644F">
      <w:pPr>
        <w:pStyle w:val="CommentText"/>
      </w:pPr>
      <w:r>
        <w:rPr>
          <w:rStyle w:val="CommentReference"/>
        </w:rPr>
        <w:annotationRef/>
      </w:r>
      <w:r>
        <w:t>Why does this necessitate stationarity?</w:t>
      </w:r>
    </w:p>
  </w:comment>
  <w:comment w:id="141" w:author="Dawn MacIsaac" w:date="2021-05-12T07:41:00Z" w:initials="DM">
    <w:p w14:paraId="301D1FC4" w14:textId="18F0AFED" w:rsidR="00CF644F" w:rsidRDefault="00CF644F">
      <w:pPr>
        <w:pStyle w:val="CommentText"/>
      </w:pPr>
      <w:r>
        <w:rPr>
          <w:rStyle w:val="CommentReference"/>
        </w:rPr>
        <w:annotationRef/>
      </w:r>
      <w:r>
        <w:t>Either explain or provide a reference.</w:t>
      </w:r>
    </w:p>
  </w:comment>
  <w:comment w:id="142" w:author="Dawn MacIsaac" w:date="2021-05-12T07:41:00Z" w:initials="DM">
    <w:p w14:paraId="6499C840" w14:textId="10C3975E" w:rsidR="00CF644F" w:rsidRDefault="00CF644F">
      <w:pPr>
        <w:pStyle w:val="CommentText"/>
      </w:pPr>
      <w:r>
        <w:rPr>
          <w:rStyle w:val="CommentReference"/>
        </w:rPr>
        <w:annotationRef/>
      </w:r>
      <w:r>
        <w:t>This needs to be moved up to where you are defining the parameters of the equation.</w:t>
      </w:r>
    </w:p>
  </w:comment>
  <w:comment w:id="143" w:author="Dawn MacIsaac" w:date="2021-05-12T07:42:00Z" w:initials="DM">
    <w:p w14:paraId="461E2C4E" w14:textId="77777777" w:rsidR="00760D69" w:rsidRDefault="00760D69">
      <w:pPr>
        <w:pStyle w:val="CommentText"/>
      </w:pPr>
      <w:r>
        <w:rPr>
          <w:rStyle w:val="CommentReference"/>
        </w:rPr>
        <w:annotationRef/>
      </w:r>
      <w:r>
        <w:t xml:space="preserve">Why? How? </w:t>
      </w:r>
    </w:p>
    <w:p w14:paraId="3D44D970" w14:textId="77777777" w:rsidR="00760D69" w:rsidRDefault="00760D69">
      <w:pPr>
        <w:pStyle w:val="CommentText"/>
      </w:pPr>
    </w:p>
    <w:p w14:paraId="76743F6C" w14:textId="12E2CCA9" w:rsidR="00760D69" w:rsidRDefault="00760D69">
      <w:pPr>
        <w:pStyle w:val="CommentText"/>
      </w:pPr>
      <w:r>
        <w:t>And finally, can you state up front what you gain here in comparison to your first benchmark (advantages/disadvantages)?</w:t>
      </w:r>
    </w:p>
    <w:p w14:paraId="1AE52D9E" w14:textId="77777777" w:rsidR="00760D69" w:rsidRDefault="00760D69">
      <w:pPr>
        <w:pStyle w:val="CommentText"/>
      </w:pPr>
    </w:p>
    <w:p w14:paraId="25E2C76E" w14:textId="0EBC4FF1" w:rsidR="00760D69" w:rsidRDefault="00760D69">
      <w:pPr>
        <w:pStyle w:val="CommentText"/>
      </w:pPr>
      <w:r>
        <w:t>What papers are you using to drive your implementation (you  mention the benchmarks you chose are well documented…you should include what you are following…remember the investigation section talks mostly about how you are going to do what you propose…and includes the theory needed to understand that…write these sections with that in mind)…DO THIS FOR ALL OF THESE SECTIONS</w:t>
      </w:r>
    </w:p>
  </w:comment>
  <w:comment w:id="147" w:author="Dawn MacIsaac" w:date="2021-05-12T07:45:00Z" w:initials="DM">
    <w:p w14:paraId="3C369B1D" w14:textId="5256185F" w:rsidR="00760D69" w:rsidRDefault="00760D69">
      <w:pPr>
        <w:pStyle w:val="CommentText"/>
      </w:pPr>
      <w:r>
        <w:rPr>
          <w:rStyle w:val="CommentReference"/>
        </w:rPr>
        <w:annotationRef/>
      </w:r>
      <w:r>
        <w:t>Two references isn’t enough to make this point.</w:t>
      </w:r>
    </w:p>
  </w:comment>
  <w:comment w:id="148" w:author="Dawn MacIsaac" w:date="2021-05-12T07:48:00Z" w:initials="DM">
    <w:p w14:paraId="4A179A9C" w14:textId="77777777" w:rsidR="00760D69" w:rsidRDefault="00760D69">
      <w:pPr>
        <w:pStyle w:val="CommentText"/>
      </w:pPr>
      <w:r>
        <w:rPr>
          <w:rStyle w:val="CommentReference"/>
        </w:rPr>
        <w:annotationRef/>
      </w:r>
      <w:r>
        <w:t>What kind of alternatives…and do you mean multiple linear regression models (or strictly linear?).</w:t>
      </w:r>
    </w:p>
    <w:p w14:paraId="57B7C868" w14:textId="77777777" w:rsidR="00760D69" w:rsidRDefault="00760D69">
      <w:pPr>
        <w:pStyle w:val="CommentText"/>
      </w:pPr>
    </w:p>
    <w:p w14:paraId="4B074A3B" w14:textId="77777777" w:rsidR="00760D69" w:rsidRDefault="00760D69">
      <w:pPr>
        <w:pStyle w:val="CommentText"/>
      </w:pPr>
      <w:r>
        <w:t>If you mean – other approaches to forecasting, I don’t think that is appropriate here…unless you say the same thing in the other sections.</w:t>
      </w:r>
    </w:p>
    <w:p w14:paraId="2C3D6339" w14:textId="77777777" w:rsidR="00760D69" w:rsidRDefault="00760D69">
      <w:pPr>
        <w:pStyle w:val="CommentText"/>
      </w:pPr>
    </w:p>
    <w:p w14:paraId="7A3A3E68" w14:textId="460CB942" w:rsidR="00760D69" w:rsidRDefault="00760D69">
      <w:pPr>
        <w:pStyle w:val="CommentText"/>
      </w:pPr>
      <w:r>
        <w:t>The more important thing is why are they still popular…and what advantages/disadvantages to they provide/create over the other two already described</w:t>
      </w:r>
    </w:p>
  </w:comment>
  <w:comment w:id="152" w:author="Dawn MacIsaac" w:date="2021-05-12T07:53:00Z" w:initials="DM">
    <w:p w14:paraId="256E64AC" w14:textId="410D4A9F" w:rsidR="00E24FC3" w:rsidRDefault="00E24FC3">
      <w:pPr>
        <w:pStyle w:val="CommentText"/>
      </w:pPr>
      <w:r>
        <w:rPr>
          <w:rStyle w:val="CommentReference"/>
        </w:rPr>
        <w:annotationRef/>
      </w:r>
      <w:r>
        <w:t>List the authors and then say in [ref].</w:t>
      </w:r>
    </w:p>
  </w:comment>
  <w:comment w:id="153" w:author="Dawn MacIsaac" w:date="2021-05-12T07:58:00Z" w:initials="DM">
    <w:p w14:paraId="0AA2EC31" w14:textId="7620541F" w:rsidR="00E24FC3" w:rsidRDefault="00E24FC3">
      <w:pPr>
        <w:pStyle w:val="CommentText"/>
      </w:pPr>
      <w:r>
        <w:rPr>
          <w:rStyle w:val="CommentReference"/>
        </w:rPr>
        <w:annotationRef/>
      </w:r>
      <w:r>
        <w:t>Over what – other ANN implemented STLFs, or other types of forecasters?</w:t>
      </w:r>
    </w:p>
  </w:comment>
  <w:comment w:id="155" w:author="Dawn MacIsaac" w:date="2021-05-12T08:01:00Z" w:initials="DM">
    <w:p w14:paraId="66F834BB" w14:textId="2C867C91" w:rsidR="00E24FC3" w:rsidRDefault="00E24FC3">
      <w:pPr>
        <w:pStyle w:val="CommentText"/>
      </w:pPr>
      <w:r>
        <w:rPr>
          <w:rStyle w:val="CommentReference"/>
        </w:rPr>
        <w:annotationRef/>
      </w:r>
      <w:r>
        <w:t xml:space="preserve">I don’t think the ANNSTLF is itself a </w:t>
      </w:r>
      <w:proofErr w:type="spellStart"/>
      <w:r>
        <w:t>multii</w:t>
      </w:r>
      <w:proofErr w:type="spellEnd"/>
      <w:r>
        <w:t xml:space="preserve">-layer </w:t>
      </w:r>
      <w:proofErr w:type="spellStart"/>
      <w:r>
        <w:t>pereceptron</w:t>
      </w:r>
      <w:proofErr w:type="spellEnd"/>
      <w:r>
        <w:t xml:space="preserve">…I think it combines two such MLPS.  You need to be clear and specific </w:t>
      </w:r>
      <w:r w:rsidR="007A5682">
        <w:t>when you describe these.</w:t>
      </w:r>
    </w:p>
  </w:comment>
  <w:comment w:id="156" w:author="Dawn MacIsaac" w:date="2021-05-12T08:01:00Z" w:initials="DM">
    <w:p w14:paraId="432F2E14" w14:textId="5694564B" w:rsidR="00E24FC3" w:rsidRDefault="00E24FC3">
      <w:pPr>
        <w:pStyle w:val="CommentText"/>
      </w:pPr>
      <w:r>
        <w:rPr>
          <w:rStyle w:val="CommentReference"/>
        </w:rPr>
        <w:annotationRef/>
      </w:r>
      <w:r>
        <w:t>I don’t know what this means.</w:t>
      </w:r>
      <w:r w:rsidR="007A5682">
        <w:t xml:space="preserve">  Do you mean they are both MLPs with identical structure?</w:t>
      </w:r>
    </w:p>
  </w:comment>
  <w:comment w:id="158" w:author="Dawn MacIsaac" w:date="2021-05-12T07:12:00Z" w:initials="DM">
    <w:p w14:paraId="2941D067" w14:textId="77777777" w:rsidR="005A0598" w:rsidRDefault="005A0598" w:rsidP="005A0598">
      <w:pPr>
        <w:pStyle w:val="CommentText"/>
      </w:pPr>
      <w:r>
        <w:rPr>
          <w:rStyle w:val="CommentReference"/>
        </w:rPr>
        <w:annotationRef/>
      </w:r>
      <w:r>
        <w:t>I think we need to differentiate between ones we implement and ones we borrow.</w:t>
      </w:r>
    </w:p>
  </w:comment>
  <w:comment w:id="159" w:author="Dawn MacIsaac" w:date="2021-05-12T08:10:00Z" w:initials="DM">
    <w:p w14:paraId="13BF57EF" w14:textId="37F42071" w:rsidR="007A5682" w:rsidRDefault="007A5682">
      <w:pPr>
        <w:pStyle w:val="CommentText"/>
      </w:pPr>
      <w:r>
        <w:rPr>
          <w:rStyle w:val="CommentReference"/>
        </w:rPr>
        <w:annotationRef/>
      </w:r>
      <w:r>
        <w:t>You need to do something to introduce this section.  You have finished describing the benchmark component of your investigation, and now you are going to describe your deep learning components.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341106" w15:done="0"/>
  <w15:commentEx w15:paraId="5BA9062E" w15:done="0"/>
  <w15:commentEx w15:paraId="00D6C3F7" w15:done="0"/>
  <w15:commentEx w15:paraId="21D22678" w15:done="0"/>
  <w15:commentEx w15:paraId="6513D51F" w15:done="1"/>
  <w15:commentEx w15:paraId="44E3F169" w15:done="0"/>
  <w15:commentEx w15:paraId="14921EFB" w15:done="0"/>
  <w15:commentEx w15:paraId="797CD24B" w15:paraIdParent="14921EFB" w15:done="0"/>
  <w15:commentEx w15:paraId="472ED215" w15:done="0"/>
  <w15:commentEx w15:paraId="214C389C" w15:done="0"/>
  <w15:commentEx w15:paraId="525AE916" w15:done="0"/>
  <w15:commentEx w15:paraId="11FFE56F" w15:done="1"/>
  <w15:commentEx w15:paraId="581AFE22" w15:done="0"/>
  <w15:commentEx w15:paraId="6D77C150" w15:done="0"/>
  <w15:commentEx w15:paraId="72F493CF" w15:done="0"/>
  <w15:commentEx w15:paraId="183BA300" w15:done="0"/>
  <w15:commentEx w15:paraId="654CE06A" w15:done="0"/>
  <w15:commentEx w15:paraId="01841ACF" w15:done="0"/>
  <w15:commentEx w15:paraId="6529B24D" w15:done="0"/>
  <w15:commentEx w15:paraId="1C868366" w15:done="0"/>
  <w15:commentEx w15:paraId="665AB3B0" w15:done="0"/>
  <w15:commentEx w15:paraId="3B5252DD" w15:done="1"/>
  <w15:commentEx w15:paraId="79FECF1B" w15:done="0"/>
  <w15:commentEx w15:paraId="1445D6FF" w15:done="0"/>
  <w15:commentEx w15:paraId="21FA5CB1" w15:done="0"/>
  <w15:commentEx w15:paraId="301D1FC4" w15:done="0"/>
  <w15:commentEx w15:paraId="6499C840" w15:done="0"/>
  <w15:commentEx w15:paraId="25E2C76E" w15:done="0"/>
  <w15:commentEx w15:paraId="3C369B1D" w15:done="0"/>
  <w15:commentEx w15:paraId="7A3A3E68" w15:done="0"/>
  <w15:commentEx w15:paraId="256E64AC" w15:done="0"/>
  <w15:commentEx w15:paraId="0AA2EC31" w15:done="0"/>
  <w15:commentEx w15:paraId="66F834BB" w15:done="0"/>
  <w15:commentEx w15:paraId="432F2E14" w15:done="0"/>
  <w15:commentEx w15:paraId="2941D067" w15:done="0"/>
  <w15:commentEx w15:paraId="13BF57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5F1E6" w16cex:dateUtc="2021-05-12T09:19:00Z"/>
  <w16cex:commentExtensible w16cex:durableId="245F15B1" w16cex:dateUtc="2021-05-31T09:32:00Z"/>
  <w16cex:commentExtensible w16cex:durableId="24609AE3" w16cex:dateUtc="2021-06-01T14:39:00Z"/>
  <w16cex:commentExtensible w16cex:durableId="2446079C" w16cex:dateUtc="2021-05-12T10:51:00Z"/>
  <w16cex:commentExtensible w16cex:durableId="243A92D9" w16cex:dateUtc="2021-01-18T13:42:00Z"/>
  <w16cex:commentExtensible w16cex:durableId="243A92D8" w16cex:dateUtc="2021-04-28T18:24:00Z"/>
  <w16cex:commentExtensible w16cex:durableId="24460007" w16cex:dateUtc="2021-05-12T10:19:00Z"/>
  <w16cex:commentExtensible w16cex:durableId="2446002C" w16cex:dateUtc="2021-05-12T10:20:00Z"/>
  <w16cex:commentExtensible w16cex:durableId="244600A0" w16cex:dateUtc="2021-05-12T10:22:00Z"/>
  <w16cex:commentExtensible w16cex:durableId="24460159" w16cex:dateUtc="2021-05-12T10:25:00Z"/>
  <w16cex:commentExtensible w16cex:durableId="2446016A" w16cex:dateUtc="2021-05-12T10:25:00Z"/>
  <w16cex:commentExtensible w16cex:durableId="23AFD6F6" w16cex:dateUtc="2021-01-18T13:44:00Z"/>
  <w16cex:commentExtensible w16cex:durableId="244601DC" w16cex:dateUtc="2021-05-12T10:27:00Z"/>
  <w16cex:commentExtensible w16cex:durableId="2446024B" w16cex:dateUtc="2021-05-12T10:29:00Z"/>
  <w16cex:commentExtensible w16cex:durableId="23AFD9A0" w16cex:dateUtc="2021-01-18T13:55:00Z"/>
  <w16cex:commentExtensible w16cex:durableId="2446028F" w16cex:dateUtc="2021-05-12T10:30:00Z"/>
  <w16cex:commentExtensible w16cex:durableId="244602A4" w16cex:dateUtc="2021-05-12T10:30:00Z"/>
  <w16cex:commentExtensible w16cex:durableId="244602EA" w16cex:dateUtc="2021-05-12T10:31:00Z"/>
  <w16cex:commentExtensible w16cex:durableId="2446037D" w16cex:dateUtc="2021-05-12T10:34:00Z"/>
  <w16cex:commentExtensible w16cex:durableId="244603BE" w16cex:dateUtc="2021-05-12T10:35:00Z"/>
  <w16cex:commentExtensible w16cex:durableId="2446041F" w16cex:dateUtc="2021-05-12T10:37:00Z"/>
  <w16cex:commentExtensible w16cex:durableId="23AFD78C" w16cex:dateUtc="2021-01-18T13:46:00Z"/>
  <w16cex:commentExtensible w16cex:durableId="24460491" w16cex:dateUtc="2021-05-12T10:38:00Z"/>
  <w16cex:commentExtensible w16cex:durableId="244604F0" w16cex:dateUtc="2021-05-12T10:40:00Z"/>
  <w16cex:commentExtensible w16cex:durableId="24460507" w16cex:dateUtc="2021-05-12T10:40:00Z"/>
  <w16cex:commentExtensible w16cex:durableId="24460523" w16cex:dateUtc="2021-05-12T10:41:00Z"/>
  <w16cex:commentExtensible w16cex:durableId="24460546" w16cex:dateUtc="2021-05-12T10:41:00Z"/>
  <w16cex:commentExtensible w16cex:durableId="2446056E" w16cex:dateUtc="2021-05-12T10:42:00Z"/>
  <w16cex:commentExtensible w16cex:durableId="24460625" w16cex:dateUtc="2021-05-12T10:45:00Z"/>
  <w16cex:commentExtensible w16cex:durableId="244606D3" w16cex:dateUtc="2021-05-12T10:48:00Z"/>
  <w16cex:commentExtensible w16cex:durableId="24460806" w16cex:dateUtc="2021-05-12T10:53:00Z"/>
  <w16cex:commentExtensible w16cex:durableId="24460942" w16cex:dateUtc="2021-05-12T10:58:00Z"/>
  <w16cex:commentExtensible w16cex:durableId="244609ED" w16cex:dateUtc="2021-05-12T11:01:00Z"/>
  <w16cex:commentExtensible w16cex:durableId="244609D7" w16cex:dateUtc="2021-05-12T11:01:00Z"/>
  <w16cex:commentExtensible w16cex:durableId="2445FE7A" w16cex:dateUtc="2021-05-12T10:12:00Z"/>
  <w16cex:commentExtensible w16cex:durableId="24460C03" w16cex:dateUtc="2021-05-12T1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341106" w16cid:durableId="2445F1E6"/>
  <w16cid:commentId w16cid:paraId="5BA9062E" w16cid:durableId="245F15B1"/>
  <w16cid:commentId w16cid:paraId="00D6C3F7" w16cid:durableId="24609AE3"/>
  <w16cid:commentId w16cid:paraId="21D22678" w16cid:durableId="2446079C"/>
  <w16cid:commentId w16cid:paraId="6513D51F" w16cid:durableId="243A92D9"/>
  <w16cid:commentId w16cid:paraId="44E3F169" w16cid:durableId="243A92D8"/>
  <w16cid:commentId w16cid:paraId="14921EFB" w16cid:durableId="24460007"/>
  <w16cid:commentId w16cid:paraId="797CD24B" w16cid:durableId="2446002C"/>
  <w16cid:commentId w16cid:paraId="472ED215" w16cid:durableId="244600A0"/>
  <w16cid:commentId w16cid:paraId="214C389C" w16cid:durableId="24460159"/>
  <w16cid:commentId w16cid:paraId="525AE916" w16cid:durableId="2446016A"/>
  <w16cid:commentId w16cid:paraId="11FFE56F" w16cid:durableId="23AFD6F6"/>
  <w16cid:commentId w16cid:paraId="581AFE22" w16cid:durableId="244601DC"/>
  <w16cid:commentId w16cid:paraId="6D77C150" w16cid:durableId="2446024B"/>
  <w16cid:commentId w16cid:paraId="72F493CF" w16cid:durableId="23AFD9A0"/>
  <w16cid:commentId w16cid:paraId="183BA300" w16cid:durableId="2446028F"/>
  <w16cid:commentId w16cid:paraId="654CE06A" w16cid:durableId="244602A4"/>
  <w16cid:commentId w16cid:paraId="01841ACF" w16cid:durableId="244602EA"/>
  <w16cid:commentId w16cid:paraId="6529B24D" w16cid:durableId="2446037D"/>
  <w16cid:commentId w16cid:paraId="1C868366" w16cid:durableId="244603BE"/>
  <w16cid:commentId w16cid:paraId="665AB3B0" w16cid:durableId="2446041F"/>
  <w16cid:commentId w16cid:paraId="3B5252DD" w16cid:durableId="23AFD78C"/>
  <w16cid:commentId w16cid:paraId="79FECF1B" w16cid:durableId="24460491"/>
  <w16cid:commentId w16cid:paraId="1445D6FF" w16cid:durableId="244604F0"/>
  <w16cid:commentId w16cid:paraId="21FA5CB1" w16cid:durableId="24460507"/>
  <w16cid:commentId w16cid:paraId="301D1FC4" w16cid:durableId="24460523"/>
  <w16cid:commentId w16cid:paraId="6499C840" w16cid:durableId="24460546"/>
  <w16cid:commentId w16cid:paraId="25E2C76E" w16cid:durableId="2446056E"/>
  <w16cid:commentId w16cid:paraId="3C369B1D" w16cid:durableId="24460625"/>
  <w16cid:commentId w16cid:paraId="7A3A3E68" w16cid:durableId="244606D3"/>
  <w16cid:commentId w16cid:paraId="256E64AC" w16cid:durableId="24460806"/>
  <w16cid:commentId w16cid:paraId="0AA2EC31" w16cid:durableId="24460942"/>
  <w16cid:commentId w16cid:paraId="66F834BB" w16cid:durableId="244609ED"/>
  <w16cid:commentId w16cid:paraId="432F2E14" w16cid:durableId="244609D7"/>
  <w16cid:commentId w16cid:paraId="2941D067" w16cid:durableId="2445FE7A"/>
  <w16cid:commentId w16cid:paraId="13BF57EF" w16cid:durableId="24460C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8EAFF" w14:textId="77777777" w:rsidR="009E4F38" w:rsidRDefault="009E4F38" w:rsidP="00B7638D">
      <w:pPr>
        <w:spacing w:after="0"/>
      </w:pPr>
      <w:r>
        <w:separator/>
      </w:r>
    </w:p>
  </w:endnote>
  <w:endnote w:type="continuationSeparator" w:id="0">
    <w:p w14:paraId="4A2C7B7A" w14:textId="77777777" w:rsidR="009E4F38" w:rsidRDefault="009E4F38" w:rsidP="00B763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1CCCD" w14:textId="2E26FAC7" w:rsidR="007909C9" w:rsidRDefault="007909C9" w:rsidP="00F16659">
    <w:pPr>
      <w:pStyle w:val="Footer"/>
      <w:jc w:val="center"/>
    </w:pPr>
    <w:r>
      <w:t xml:space="preserve">- </w:t>
    </w:r>
    <w:r>
      <w:fldChar w:fldCharType="begin"/>
    </w:r>
    <w:r>
      <w:instrText xml:space="preserve"> PAGE   \* MERGEFORMAT </w:instrText>
    </w:r>
    <w:r>
      <w:fldChar w:fldCharType="separate"/>
    </w:r>
    <w:r>
      <w:rPr>
        <w:noProof/>
      </w:rPr>
      <w:t>i</w:t>
    </w:r>
    <w:r>
      <w:rPr>
        <w:noProof/>
      </w:rPr>
      <w:fldChar w:fldCharType="end"/>
    </w: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23466" w14:textId="317A849C" w:rsidR="007909C9" w:rsidRDefault="007909C9" w:rsidP="00BF577E">
    <w:pPr>
      <w:pStyle w:val="Footer"/>
      <w:tabs>
        <w:tab w:val="clear" w:pos="10080"/>
        <w:tab w:val="right" w:pos="9360"/>
      </w:tabs>
      <w:rPr>
        <w:noProof/>
      </w:rPr>
    </w:pPr>
    <w:r>
      <w:t>EE6000 Proposal Appendix- &lt;Author&gt;</w:t>
    </w:r>
    <w:r>
      <w:tab/>
      <w:t>page A</w:t>
    </w:r>
    <w:r w:rsidRPr="00EC2153">
      <w:fldChar w:fldCharType="begin"/>
    </w:r>
    <w:r w:rsidRPr="00EC2153">
      <w:instrText xml:space="preserve"> PAGE   \* MERGEFORMAT </w:instrText>
    </w:r>
    <w:r w:rsidRPr="00EC2153">
      <w:fldChar w:fldCharType="separate"/>
    </w:r>
    <w:r>
      <w:rPr>
        <w:noProof/>
      </w:rPr>
      <w:t>4</w:t>
    </w:r>
    <w:r w:rsidRPr="00EC2153">
      <w:rPr>
        <w:noProof/>
      </w:rPr>
      <w:fldChar w:fldCharType="end"/>
    </w:r>
    <w:r>
      <w:rPr>
        <w:noProof/>
      </w:rPr>
      <w:t xml:space="preserve"> of n</w:t>
    </w:r>
  </w:p>
  <w:p w14:paraId="02D100A4" w14:textId="0F16BC58" w:rsidR="007909C9" w:rsidRPr="00401801" w:rsidRDefault="007909C9"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r w:rsidR="001F7A13">
      <w:rPr>
        <w:noProof/>
      </w:rPr>
      <w:t>2021-Jun-01</w:t>
    </w:r>
    <w:r w:rsidRPr="00401801">
      <w:fldChar w:fldCharType="end"/>
    </w:r>
    <w:r w:rsidRPr="00401801">
      <w:t xml:space="preserve">, </w:t>
    </w:r>
    <w:r w:rsidRPr="00401801">
      <w:fldChar w:fldCharType="begin"/>
    </w:r>
    <w:r w:rsidRPr="00401801">
      <w:instrText xml:space="preserve"> DATE \@ "h:mm am/pm" </w:instrText>
    </w:r>
    <w:r w:rsidRPr="00401801">
      <w:fldChar w:fldCharType="separate"/>
    </w:r>
    <w:r w:rsidR="001F7A13">
      <w:rPr>
        <w:noProof/>
      </w:rPr>
      <w:t>10:03 AM</w:t>
    </w:r>
    <w:r w:rsidRPr="00401801">
      <w:fldChar w:fldCharType="end"/>
    </w:r>
    <w:r>
      <w:tab/>
    </w:r>
    <w:r w:rsidRPr="00401801">
      <w:t xml:space="preserve">Created:  </w:t>
    </w:r>
    <w:r>
      <w:fldChar w:fldCharType="begin"/>
    </w:r>
    <w:r>
      <w:instrText xml:space="preserve"> REF createDate \h </w:instrText>
    </w:r>
    <w:r>
      <w:fldChar w:fldCharType="separate"/>
    </w:r>
    <w:r w:rsidR="009F25A7">
      <w:rPr>
        <w:noProof/>
      </w:rPr>
      <w:t>2020 Dec-14</w:t>
    </w:r>
    <w:r>
      <w:fldChar w:fldCharType="end"/>
    </w:r>
  </w:p>
  <w:p w14:paraId="27124BA0" w14:textId="6638D9E6" w:rsidR="007909C9" w:rsidRPr="00401801" w:rsidRDefault="007909C9" w:rsidP="00BF577E">
    <w:pPr>
      <w:pStyle w:val="Footer"/>
      <w:tabs>
        <w:tab w:val="clear" w:pos="10080"/>
        <w:tab w:val="right" w:pos="9360"/>
      </w:tabs>
    </w:pPr>
    <w:r>
      <w:tab/>
    </w:r>
    <w:r w:rsidRPr="00401801">
      <w:t>Updated:</w:t>
    </w:r>
    <w:r>
      <w:t xml:space="preserve">  </w:t>
    </w:r>
    <w:r>
      <w:fldChar w:fldCharType="begin"/>
    </w:r>
    <w:r>
      <w:instrText xml:space="preserve"> REF updateDate \h </w:instrText>
    </w:r>
    <w:r>
      <w:fldChar w:fldCharType="separate"/>
    </w:r>
    <w:r w:rsidR="009F25A7">
      <w:rPr>
        <w:noProof/>
      </w:rPr>
      <w:t>2021-May-08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E61DA" w14:textId="77777777" w:rsidR="009E4F38" w:rsidRDefault="009E4F38" w:rsidP="00B7638D">
      <w:pPr>
        <w:spacing w:after="0"/>
      </w:pPr>
      <w:r>
        <w:separator/>
      </w:r>
    </w:p>
  </w:footnote>
  <w:footnote w:type="continuationSeparator" w:id="0">
    <w:p w14:paraId="4C4DA81A" w14:textId="77777777" w:rsidR="009E4F38" w:rsidRDefault="009E4F38" w:rsidP="00B763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160873A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96384CF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608962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692C379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BFF0CA2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FD0B3F"/>
    <w:multiLevelType w:val="hybridMultilevel"/>
    <w:tmpl w:val="279005CA"/>
    <w:lvl w:ilvl="0" w:tplc="10090001">
      <w:start w:val="1"/>
      <w:numFmt w:val="bullet"/>
      <w:lvlText w:val=""/>
      <w:lvlJc w:val="left"/>
      <w:pPr>
        <w:ind w:left="1008" w:hanging="360"/>
      </w:pPr>
      <w:rPr>
        <w:rFonts w:ascii="Symbol" w:hAnsi="Symbol" w:hint="default"/>
      </w:rPr>
    </w:lvl>
    <w:lvl w:ilvl="1" w:tplc="10090003">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6" w15:restartNumberingAfterBreak="0">
    <w:nsid w:val="03A34620"/>
    <w:multiLevelType w:val="multilevel"/>
    <w:tmpl w:val="7160FECA"/>
    <w:numStyleLink w:val="ListNumbersMulti"/>
  </w:abstractNum>
  <w:abstractNum w:abstractNumId="7" w15:restartNumberingAfterBreak="0">
    <w:nsid w:val="051B080A"/>
    <w:multiLevelType w:val="multilevel"/>
    <w:tmpl w:val="F1306A7C"/>
    <w:styleLink w:val="ListBulletsSQb"/>
    <w:lvl w:ilvl="0">
      <w:start w:val="1"/>
      <w:numFmt w:val="bullet"/>
      <w:lvlText w:val=""/>
      <w:lvlJc w:val="left"/>
      <w:pPr>
        <w:ind w:left="360" w:hanging="360"/>
      </w:pPr>
      <w:rPr>
        <w:rFonts w:ascii="Wingdings 2" w:hAnsi="Wingdings 2" w:hint="default"/>
      </w:rPr>
    </w:lvl>
    <w:lvl w:ilvl="1">
      <w:start w:val="1"/>
      <w:numFmt w:val="bullet"/>
      <w:pStyle w:val="ListBullet2"/>
      <w:lvlText w:val=""/>
      <w:lvlJc w:val="left"/>
      <w:pPr>
        <w:ind w:left="720" w:hanging="360"/>
      </w:pPr>
      <w:rPr>
        <w:rFonts w:ascii="Wingdings 2" w:hAnsi="Wingdings 2" w:hint="default"/>
      </w:rPr>
    </w:lvl>
    <w:lvl w:ilvl="2">
      <w:start w:val="1"/>
      <w:numFmt w:val="bullet"/>
      <w:pStyle w:val="ListBullet3"/>
      <w:lvlText w:val=""/>
      <w:lvlJc w:val="left"/>
      <w:pPr>
        <w:ind w:left="1080" w:hanging="360"/>
      </w:pPr>
      <w:rPr>
        <w:rFonts w:ascii="Wingdings 2" w:hAnsi="Wingdings 2" w:hint="default"/>
      </w:rPr>
    </w:lvl>
    <w:lvl w:ilvl="3">
      <w:start w:val="1"/>
      <w:numFmt w:val="bullet"/>
      <w:pStyle w:val="ListBullet4"/>
      <w:lvlText w:val=""/>
      <w:lvlJc w:val="left"/>
      <w:pPr>
        <w:ind w:left="1440" w:hanging="360"/>
      </w:pPr>
      <w:rPr>
        <w:rFonts w:ascii="Wingdings 2" w:hAnsi="Wingdings 2" w:hint="default"/>
      </w:rPr>
    </w:lvl>
    <w:lvl w:ilvl="4">
      <w:start w:val="1"/>
      <w:numFmt w:val="bullet"/>
      <w:pStyle w:val="ListBullet5"/>
      <w:lvlText w:val=""/>
      <w:lvlJc w:val="left"/>
      <w:pPr>
        <w:ind w:left="1800" w:hanging="360"/>
      </w:pPr>
      <w:rPr>
        <w:rFonts w:ascii="Wingdings 2" w:hAnsi="Wingdings 2"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240"/>
      </w:pPr>
      <w:rPr>
        <w:rFonts w:hint="default"/>
      </w:rPr>
    </w:lvl>
  </w:abstractNum>
  <w:abstractNum w:abstractNumId="8" w15:restartNumberingAfterBreak="0">
    <w:nsid w:val="065D48F4"/>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66F1002"/>
    <w:multiLevelType w:val="hybridMultilevel"/>
    <w:tmpl w:val="97FC1380"/>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06C71F42"/>
    <w:multiLevelType w:val="multilevel"/>
    <w:tmpl w:val="7160FECA"/>
    <w:numStyleLink w:val="ListNumbersMulti"/>
  </w:abstractNum>
  <w:abstractNum w:abstractNumId="11" w15:restartNumberingAfterBreak="0">
    <w:nsid w:val="06F47382"/>
    <w:multiLevelType w:val="hybridMultilevel"/>
    <w:tmpl w:val="316A12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820772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5D2B26"/>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4" w15:restartNumberingAfterBreak="0">
    <w:nsid w:val="0D714766"/>
    <w:multiLevelType w:val="multilevel"/>
    <w:tmpl w:val="7160FE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5" w15:restartNumberingAfterBreak="0">
    <w:nsid w:val="0DF8145E"/>
    <w:multiLevelType w:val="multilevel"/>
    <w:tmpl w:val="7160FECA"/>
    <w:numStyleLink w:val="ListNumbersMulti"/>
  </w:abstractNum>
  <w:abstractNum w:abstractNumId="16" w15:restartNumberingAfterBreak="0">
    <w:nsid w:val="122D7BE8"/>
    <w:multiLevelType w:val="multilevel"/>
    <w:tmpl w:val="123E39AE"/>
    <w:lvl w:ilvl="0">
      <w:start w:val="1"/>
      <w:numFmt w:val="decimal"/>
      <w:pStyle w:val="Heading1"/>
      <w:lvlText w:val="%1"/>
      <w:lvlJc w:val="left"/>
      <w:pPr>
        <w:ind w:left="432" w:hanging="432"/>
      </w:pPr>
      <w:rPr>
        <w:rFonts w:hint="default"/>
        <w:strike w:val="0"/>
      </w:rPr>
    </w:lvl>
    <w:lvl w:ilvl="1">
      <w:start w:val="1"/>
      <w:numFmt w:val="decimal"/>
      <w:pStyle w:val="Heading2"/>
      <w:lvlText w:val="%1.%2"/>
      <w:lvlJc w:val="left"/>
      <w:pPr>
        <w:ind w:left="432" w:hanging="432"/>
      </w:pPr>
      <w:rPr>
        <w:rFonts w:hint="default"/>
      </w:rPr>
    </w:lvl>
    <w:lvl w:ilvl="2">
      <w:start w:val="1"/>
      <w:numFmt w:val="lowerLetter"/>
      <w:pStyle w:val="Heading3"/>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15A765FE"/>
    <w:multiLevelType w:val="multilevel"/>
    <w:tmpl w:val="D7BA8E5E"/>
    <w:styleLink w:val="Headings"/>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lowerLetter"/>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8" w15:restartNumberingAfterBreak="0">
    <w:nsid w:val="183613D1"/>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A8E7A84"/>
    <w:multiLevelType w:val="multilevel"/>
    <w:tmpl w:val="A656E24C"/>
    <w:numStyleLink w:val="NLists"/>
  </w:abstractNum>
  <w:abstractNum w:abstractNumId="20" w15:restartNumberingAfterBreak="0">
    <w:nsid w:val="1F704DA3"/>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1" w15:restartNumberingAfterBreak="0">
    <w:nsid w:val="22666543"/>
    <w:multiLevelType w:val="multilevel"/>
    <w:tmpl w:val="7160FECA"/>
    <w:styleLink w:val="ListNumbersMulti"/>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2" w15:restartNumberingAfterBreak="0">
    <w:nsid w:val="25E041C9"/>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3" w15:restartNumberingAfterBreak="0">
    <w:nsid w:val="2E8D1FF9"/>
    <w:multiLevelType w:val="multilevel"/>
    <w:tmpl w:val="7160FECA"/>
    <w:numStyleLink w:val="ListNumbersMulti"/>
  </w:abstractNum>
  <w:abstractNum w:abstractNumId="24" w15:restartNumberingAfterBreak="0">
    <w:nsid w:val="30AF7325"/>
    <w:multiLevelType w:val="hybridMultilevel"/>
    <w:tmpl w:val="D93C76FA"/>
    <w:lvl w:ilvl="0" w:tplc="D9EE36F0">
      <w:start w:val="1"/>
      <w:numFmt w:val="decimal"/>
      <w:pStyle w:val="Rlist"/>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5217EFE"/>
    <w:multiLevelType w:val="multilevel"/>
    <w:tmpl w:val="7160FECA"/>
    <w:numStyleLink w:val="ListNumbersMulti"/>
  </w:abstractNum>
  <w:abstractNum w:abstractNumId="26" w15:restartNumberingAfterBreak="0">
    <w:nsid w:val="39EC4FB0"/>
    <w:multiLevelType w:val="hybridMultilevel"/>
    <w:tmpl w:val="AC52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A149EF"/>
    <w:multiLevelType w:val="multilevel"/>
    <w:tmpl w:val="A656E24C"/>
    <w:styleLink w:val="NLists"/>
    <w:lvl w:ilvl="0">
      <w:start w:val="1"/>
      <w:numFmt w:val="decimal"/>
      <w:pStyle w:val="Nlist1"/>
      <w:lvlText w:val="%1)"/>
      <w:lvlJc w:val="left"/>
      <w:pPr>
        <w:ind w:left="360" w:hanging="360"/>
      </w:pPr>
      <w:rPr>
        <w:rFonts w:hint="default"/>
      </w:rPr>
    </w:lvl>
    <w:lvl w:ilvl="1">
      <w:start w:val="1"/>
      <w:numFmt w:val="lowerLetter"/>
      <w:pStyle w:val="Nlist2"/>
      <w:lvlText w:val="%2)"/>
      <w:lvlJc w:val="left"/>
      <w:pPr>
        <w:ind w:left="720" w:hanging="360"/>
      </w:pPr>
      <w:rPr>
        <w:rFonts w:hint="default"/>
      </w:rPr>
    </w:lvl>
    <w:lvl w:ilvl="2">
      <w:start w:val="1"/>
      <w:numFmt w:val="lowerRoman"/>
      <w:pStyle w:val="N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6655B81"/>
    <w:multiLevelType w:val="multilevel"/>
    <w:tmpl w:val="D7BA8E5E"/>
    <w:numStyleLink w:val="Headings"/>
  </w:abstractNum>
  <w:abstractNum w:abstractNumId="29" w15:restartNumberingAfterBreak="0">
    <w:nsid w:val="494470B4"/>
    <w:multiLevelType w:val="multilevel"/>
    <w:tmpl w:val="F1306A7C"/>
    <w:numStyleLink w:val="ListBulletsSQb"/>
  </w:abstractNum>
  <w:abstractNum w:abstractNumId="30" w15:restartNumberingAfterBreak="0">
    <w:nsid w:val="55AC5CEA"/>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1" w15:restartNumberingAfterBreak="0">
    <w:nsid w:val="595733CD"/>
    <w:multiLevelType w:val="multilevel"/>
    <w:tmpl w:val="D7BA8E5E"/>
    <w:numStyleLink w:val="Headings"/>
  </w:abstractNum>
  <w:abstractNum w:abstractNumId="32" w15:restartNumberingAfterBreak="0">
    <w:nsid w:val="5AB069BC"/>
    <w:multiLevelType w:val="multilevel"/>
    <w:tmpl w:val="7160FECA"/>
    <w:numStyleLink w:val="ListNumbersMulti"/>
  </w:abstractNum>
  <w:abstractNum w:abstractNumId="33" w15:restartNumberingAfterBreak="0">
    <w:nsid w:val="5D3F141F"/>
    <w:multiLevelType w:val="hybridMultilevel"/>
    <w:tmpl w:val="46B602D8"/>
    <w:lvl w:ilvl="0" w:tplc="B030C1CA">
      <w:start w:val="1"/>
      <w:numFmt w:val="bullet"/>
      <w:lvlText w:val=""/>
      <w:lvlJc w:val="left"/>
      <w:pPr>
        <w:ind w:left="720" w:hanging="360"/>
      </w:pPr>
      <w:rPr>
        <w:rFonts w:ascii="Wingdings 2" w:hAnsi="Wingdings 2"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15E128F"/>
    <w:multiLevelType w:val="multilevel"/>
    <w:tmpl w:val="7160FECA"/>
    <w:numStyleLink w:val="ListNumbersMulti"/>
  </w:abstractNum>
  <w:abstractNum w:abstractNumId="35" w15:restartNumberingAfterBreak="0">
    <w:nsid w:val="648214A6"/>
    <w:multiLevelType w:val="multilevel"/>
    <w:tmpl w:val="F1306A7C"/>
    <w:numStyleLink w:val="ListBulletsSQb"/>
  </w:abstractNum>
  <w:abstractNum w:abstractNumId="36" w15:restartNumberingAfterBreak="0">
    <w:nsid w:val="66B9012C"/>
    <w:multiLevelType w:val="multilevel"/>
    <w:tmpl w:val="040EF13E"/>
    <w:styleLink w:val="Blists"/>
    <w:lvl w:ilvl="0">
      <w:start w:val="1"/>
      <w:numFmt w:val="bullet"/>
      <w:pStyle w:val="BList1"/>
      <w:lvlText w:val=""/>
      <w:lvlJc w:val="left"/>
      <w:pPr>
        <w:ind w:left="216" w:hanging="216"/>
      </w:pPr>
      <w:rPr>
        <w:rFonts w:ascii="Wingdings 3" w:hAnsi="Wingdings 3" w:hint="default"/>
        <w:sz w:val="24"/>
      </w:rPr>
    </w:lvl>
    <w:lvl w:ilvl="1">
      <w:start w:val="1"/>
      <w:numFmt w:val="bullet"/>
      <w:pStyle w:val="BList2"/>
      <w:lvlText w:val=""/>
      <w:lvlJc w:val="left"/>
      <w:pPr>
        <w:ind w:left="432" w:hanging="216"/>
      </w:pPr>
      <w:rPr>
        <w:rFonts w:ascii="Wingdings" w:hAnsi="Wingdings" w:hint="default"/>
        <w:sz w:val="24"/>
      </w:rPr>
    </w:lvl>
    <w:lvl w:ilvl="2">
      <w:start w:val="1"/>
      <w:numFmt w:val="bullet"/>
      <w:pStyle w:val="BList3"/>
      <w:lvlText w:val=""/>
      <w:lvlJc w:val="left"/>
      <w:pPr>
        <w:ind w:left="648" w:hanging="216"/>
      </w:pPr>
      <w:rPr>
        <w:rFonts w:ascii="Wingdings" w:hAnsi="Wingdings" w:hint="default"/>
        <w:sz w:val="24"/>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left"/>
      <w:pPr>
        <w:ind w:left="1944" w:hanging="216"/>
      </w:pPr>
      <w:rPr>
        <w:rFonts w:hint="default"/>
      </w:rPr>
    </w:lvl>
  </w:abstractNum>
  <w:abstractNum w:abstractNumId="37" w15:restartNumberingAfterBreak="0">
    <w:nsid w:val="6B2830A7"/>
    <w:multiLevelType w:val="multilevel"/>
    <w:tmpl w:val="67C6A7E0"/>
    <w:numStyleLink w:val="ListBulletsMulti"/>
  </w:abstractNum>
  <w:abstractNum w:abstractNumId="38" w15:restartNumberingAfterBreak="0">
    <w:nsid w:val="6C216C6A"/>
    <w:multiLevelType w:val="multilevel"/>
    <w:tmpl w:val="D7BA8E5E"/>
    <w:numStyleLink w:val="Headings"/>
  </w:abstractNum>
  <w:abstractNum w:abstractNumId="39" w15:restartNumberingAfterBreak="0">
    <w:nsid w:val="6D2B5912"/>
    <w:multiLevelType w:val="hybridMultilevel"/>
    <w:tmpl w:val="B59E12C6"/>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DD96A43"/>
    <w:multiLevelType w:val="multilevel"/>
    <w:tmpl w:val="7160FECA"/>
    <w:numStyleLink w:val="ListNumbersMulti"/>
  </w:abstractNum>
  <w:abstractNum w:abstractNumId="41" w15:restartNumberingAfterBreak="0">
    <w:nsid w:val="6F36285E"/>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6F9A3B6E"/>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70972202"/>
    <w:multiLevelType w:val="hybridMultilevel"/>
    <w:tmpl w:val="EB608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D60FB0"/>
    <w:multiLevelType w:val="multilevel"/>
    <w:tmpl w:val="67C6A7E0"/>
    <w:styleLink w:val="ListBulletsMulti"/>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Calibri" w:hAnsi="Calibri"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5" w15:restartNumberingAfterBreak="0">
    <w:nsid w:val="76DA661D"/>
    <w:multiLevelType w:val="multilevel"/>
    <w:tmpl w:val="67C6A7E0"/>
    <w:numStyleLink w:val="ListBulletsMulti"/>
  </w:abstractNum>
  <w:num w:numId="1">
    <w:abstractNumId w:val="41"/>
  </w:num>
  <w:num w:numId="2">
    <w:abstractNumId w:val="20"/>
  </w:num>
  <w:num w:numId="3">
    <w:abstractNumId w:val="33"/>
  </w:num>
  <w:num w:numId="4">
    <w:abstractNumId w:val="4"/>
  </w:num>
  <w:num w:numId="5">
    <w:abstractNumId w:val="7"/>
  </w:num>
  <w:num w:numId="6">
    <w:abstractNumId w:val="3"/>
  </w:num>
  <w:num w:numId="7">
    <w:abstractNumId w:val="2"/>
  </w:num>
  <w:num w:numId="8">
    <w:abstractNumId w:val="1"/>
  </w:num>
  <w:num w:numId="9">
    <w:abstractNumId w:val="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num>
  <w:num w:numId="12">
    <w:abstractNumId w:val="12"/>
  </w:num>
  <w:num w:numId="13">
    <w:abstractNumId w:val="44"/>
  </w:num>
  <w:num w:numId="14">
    <w:abstractNumId w:val="37"/>
  </w:num>
  <w:num w:numId="15">
    <w:abstractNumId w:val="45"/>
  </w:num>
  <w:num w:numId="16">
    <w:abstractNumId w:val="11"/>
  </w:num>
  <w:num w:numId="17">
    <w:abstractNumId w:val="13"/>
  </w:num>
  <w:num w:numId="18">
    <w:abstractNumId w:val="21"/>
  </w:num>
  <w:num w:numId="19">
    <w:abstractNumId w:val="40"/>
  </w:num>
  <w:num w:numId="20">
    <w:abstractNumId w:val="34"/>
  </w:num>
  <w:num w:numId="21">
    <w:abstractNumId w:val="30"/>
  </w:num>
  <w:num w:numId="22">
    <w:abstractNumId w:val="22"/>
  </w:num>
  <w:num w:numId="23">
    <w:abstractNumId w:val="32"/>
  </w:num>
  <w:num w:numId="24">
    <w:abstractNumId w:val="17"/>
  </w:num>
  <w:num w:numId="25">
    <w:abstractNumId w:val="25"/>
  </w:num>
  <w:num w:numId="26">
    <w:abstractNumId w:val="15"/>
  </w:num>
  <w:num w:numId="27">
    <w:abstractNumId w:val="8"/>
  </w:num>
  <w:num w:numId="28">
    <w:abstractNumId w:val="23"/>
  </w:num>
  <w:num w:numId="29">
    <w:abstractNumId w:val="6"/>
  </w:num>
  <w:num w:numId="30">
    <w:abstractNumId w:val="10"/>
  </w:num>
  <w:num w:numId="31">
    <w:abstractNumId w:val="14"/>
  </w:num>
  <w:num w:numId="32">
    <w:abstractNumId w:val="29"/>
  </w:num>
  <w:num w:numId="33">
    <w:abstractNumId w:val="24"/>
  </w:num>
  <w:num w:numId="34">
    <w:abstractNumId w:val="31"/>
  </w:num>
  <w:num w:numId="35">
    <w:abstractNumId w:val="18"/>
  </w:num>
  <w:num w:numId="36">
    <w:abstractNumId w:val="42"/>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28"/>
  </w:num>
  <w:num w:numId="40">
    <w:abstractNumId w:val="16"/>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num>
  <w:num w:numId="43">
    <w:abstractNumId w:val="27"/>
  </w:num>
  <w:num w:numId="44">
    <w:abstractNumId w:val="19"/>
  </w:num>
  <w:num w:numId="45">
    <w:abstractNumId w:val="39"/>
  </w:num>
  <w:num w:numId="46">
    <w:abstractNumId w:val="9"/>
  </w:num>
  <w:num w:numId="47">
    <w:abstractNumId w:val="26"/>
  </w:num>
  <w:num w:numId="48">
    <w:abstractNumId w:val="43"/>
  </w:num>
  <w:num w:numId="4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wn MacIsaac">
    <w15:presenceInfo w15:providerId="AD" w15:userId="S::dmac@unb.ca::04f604b3-34bc-430e-a023-d159ba488116"/>
  </w15:person>
  <w15:person w15:author="Julian L Cardenas Barrera">
    <w15:presenceInfo w15:providerId="AD" w15:userId="S::jcardena@unb.ca::c4c9e739-87ea-4268-9cfd-3b02bfc926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0"/>
  <w:proofState w:spelling="clean"/>
  <w:attachedTemplate r:id="rId1"/>
  <w:stylePaneSortMethod w:val="0000"/>
  <w:defaultTabStop w:val="288"/>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yMzEwMTMxNDE2NTVW0lEKTi0uzszPAykwMqsFAHeUsGUtAAAA"/>
  </w:docVars>
  <w:rsids>
    <w:rsidRoot w:val="00474369"/>
    <w:rsid w:val="000007D4"/>
    <w:rsid w:val="00004A04"/>
    <w:rsid w:val="00011F91"/>
    <w:rsid w:val="00013CAA"/>
    <w:rsid w:val="00013E74"/>
    <w:rsid w:val="00026A0B"/>
    <w:rsid w:val="000279C1"/>
    <w:rsid w:val="00037CDC"/>
    <w:rsid w:val="0004030A"/>
    <w:rsid w:val="00047A5D"/>
    <w:rsid w:val="00057550"/>
    <w:rsid w:val="00057DB8"/>
    <w:rsid w:val="000601C1"/>
    <w:rsid w:val="00061F72"/>
    <w:rsid w:val="0007250D"/>
    <w:rsid w:val="00077A5A"/>
    <w:rsid w:val="000808D2"/>
    <w:rsid w:val="000817C2"/>
    <w:rsid w:val="000818E8"/>
    <w:rsid w:val="00086D5B"/>
    <w:rsid w:val="00092995"/>
    <w:rsid w:val="00096DD7"/>
    <w:rsid w:val="000A5EBB"/>
    <w:rsid w:val="000B2B5E"/>
    <w:rsid w:val="000B2EFD"/>
    <w:rsid w:val="000B6A93"/>
    <w:rsid w:val="000C0FD4"/>
    <w:rsid w:val="000C4024"/>
    <w:rsid w:val="000C752F"/>
    <w:rsid w:val="000D0E78"/>
    <w:rsid w:val="000D161E"/>
    <w:rsid w:val="000D6F2C"/>
    <w:rsid w:val="000E0559"/>
    <w:rsid w:val="000E1F7E"/>
    <w:rsid w:val="000E3479"/>
    <w:rsid w:val="000E54FC"/>
    <w:rsid w:val="000E5E65"/>
    <w:rsid w:val="000E6695"/>
    <w:rsid w:val="000F0111"/>
    <w:rsid w:val="000F7391"/>
    <w:rsid w:val="00103205"/>
    <w:rsid w:val="00103A2E"/>
    <w:rsid w:val="001054E8"/>
    <w:rsid w:val="00106F05"/>
    <w:rsid w:val="00112176"/>
    <w:rsid w:val="0011242E"/>
    <w:rsid w:val="001137B8"/>
    <w:rsid w:val="001200C0"/>
    <w:rsid w:val="001255E0"/>
    <w:rsid w:val="00131B30"/>
    <w:rsid w:val="00137BF5"/>
    <w:rsid w:val="00141E5D"/>
    <w:rsid w:val="0014562C"/>
    <w:rsid w:val="00150F71"/>
    <w:rsid w:val="00152ED0"/>
    <w:rsid w:val="00156D66"/>
    <w:rsid w:val="00163EC7"/>
    <w:rsid w:val="00176564"/>
    <w:rsid w:val="001844B8"/>
    <w:rsid w:val="00191404"/>
    <w:rsid w:val="00193FEC"/>
    <w:rsid w:val="00196D71"/>
    <w:rsid w:val="001A6717"/>
    <w:rsid w:val="001B22D6"/>
    <w:rsid w:val="001B34A4"/>
    <w:rsid w:val="001B39EB"/>
    <w:rsid w:val="001B497E"/>
    <w:rsid w:val="001B6E75"/>
    <w:rsid w:val="001C3E0A"/>
    <w:rsid w:val="001D4D50"/>
    <w:rsid w:val="001E1CE2"/>
    <w:rsid w:val="001E2B36"/>
    <w:rsid w:val="001E348F"/>
    <w:rsid w:val="001F09BF"/>
    <w:rsid w:val="001F09E7"/>
    <w:rsid w:val="001F2C6D"/>
    <w:rsid w:val="001F49F8"/>
    <w:rsid w:val="001F7A13"/>
    <w:rsid w:val="001F7B44"/>
    <w:rsid w:val="00202193"/>
    <w:rsid w:val="002067E2"/>
    <w:rsid w:val="002079F9"/>
    <w:rsid w:val="00210196"/>
    <w:rsid w:val="002118B9"/>
    <w:rsid w:val="00211911"/>
    <w:rsid w:val="00216B8A"/>
    <w:rsid w:val="00223951"/>
    <w:rsid w:val="002255EF"/>
    <w:rsid w:val="00226852"/>
    <w:rsid w:val="002271BE"/>
    <w:rsid w:val="00233E2B"/>
    <w:rsid w:val="0023458A"/>
    <w:rsid w:val="00236024"/>
    <w:rsid w:val="00241055"/>
    <w:rsid w:val="00244EF1"/>
    <w:rsid w:val="00245686"/>
    <w:rsid w:val="00247033"/>
    <w:rsid w:val="00251926"/>
    <w:rsid w:val="002547B6"/>
    <w:rsid w:val="002601FB"/>
    <w:rsid w:val="0027096E"/>
    <w:rsid w:val="00281AD5"/>
    <w:rsid w:val="00283D82"/>
    <w:rsid w:val="0028482D"/>
    <w:rsid w:val="00290D82"/>
    <w:rsid w:val="00290E38"/>
    <w:rsid w:val="002917FD"/>
    <w:rsid w:val="00291D35"/>
    <w:rsid w:val="00292A9B"/>
    <w:rsid w:val="002B0FE8"/>
    <w:rsid w:val="002B124B"/>
    <w:rsid w:val="002B638C"/>
    <w:rsid w:val="002B7B29"/>
    <w:rsid w:val="002C1726"/>
    <w:rsid w:val="002C27DF"/>
    <w:rsid w:val="002C2DCB"/>
    <w:rsid w:val="002C4098"/>
    <w:rsid w:val="002C4C99"/>
    <w:rsid w:val="002C6743"/>
    <w:rsid w:val="002D2378"/>
    <w:rsid w:val="002D27D1"/>
    <w:rsid w:val="002D616C"/>
    <w:rsid w:val="002D61E1"/>
    <w:rsid w:val="002F08DA"/>
    <w:rsid w:val="002F30FB"/>
    <w:rsid w:val="002F6909"/>
    <w:rsid w:val="00301325"/>
    <w:rsid w:val="0030161B"/>
    <w:rsid w:val="0030680E"/>
    <w:rsid w:val="003113EE"/>
    <w:rsid w:val="00315743"/>
    <w:rsid w:val="003254E5"/>
    <w:rsid w:val="00326A8D"/>
    <w:rsid w:val="00330546"/>
    <w:rsid w:val="00331090"/>
    <w:rsid w:val="003314C7"/>
    <w:rsid w:val="00333F80"/>
    <w:rsid w:val="0033574B"/>
    <w:rsid w:val="003360C6"/>
    <w:rsid w:val="003365D3"/>
    <w:rsid w:val="0033738D"/>
    <w:rsid w:val="00340AF5"/>
    <w:rsid w:val="0034281E"/>
    <w:rsid w:val="00346983"/>
    <w:rsid w:val="00351FD0"/>
    <w:rsid w:val="00352049"/>
    <w:rsid w:val="00354F12"/>
    <w:rsid w:val="0035538D"/>
    <w:rsid w:val="00356A4B"/>
    <w:rsid w:val="0035799E"/>
    <w:rsid w:val="003620F1"/>
    <w:rsid w:val="003636D0"/>
    <w:rsid w:val="003658EE"/>
    <w:rsid w:val="00367462"/>
    <w:rsid w:val="0037335A"/>
    <w:rsid w:val="003836E2"/>
    <w:rsid w:val="0039160A"/>
    <w:rsid w:val="00392277"/>
    <w:rsid w:val="003925C8"/>
    <w:rsid w:val="003A1149"/>
    <w:rsid w:val="003B07FC"/>
    <w:rsid w:val="003B190A"/>
    <w:rsid w:val="003B5738"/>
    <w:rsid w:val="003C1DB8"/>
    <w:rsid w:val="003C25CF"/>
    <w:rsid w:val="003C39F4"/>
    <w:rsid w:val="003C4CCF"/>
    <w:rsid w:val="003C57A2"/>
    <w:rsid w:val="003C6850"/>
    <w:rsid w:val="003C747B"/>
    <w:rsid w:val="003D1C57"/>
    <w:rsid w:val="003D47E6"/>
    <w:rsid w:val="003D64B7"/>
    <w:rsid w:val="003E21B7"/>
    <w:rsid w:val="003E5AB5"/>
    <w:rsid w:val="003E607E"/>
    <w:rsid w:val="003F13DE"/>
    <w:rsid w:val="003F594E"/>
    <w:rsid w:val="00401801"/>
    <w:rsid w:val="0040606D"/>
    <w:rsid w:val="0042268C"/>
    <w:rsid w:val="00426CEF"/>
    <w:rsid w:val="00427763"/>
    <w:rsid w:val="00431E0E"/>
    <w:rsid w:val="00437A70"/>
    <w:rsid w:val="00443EEA"/>
    <w:rsid w:val="0045473B"/>
    <w:rsid w:val="00457480"/>
    <w:rsid w:val="004621D1"/>
    <w:rsid w:val="00464732"/>
    <w:rsid w:val="004648A0"/>
    <w:rsid w:val="004654A6"/>
    <w:rsid w:val="004700C7"/>
    <w:rsid w:val="00474369"/>
    <w:rsid w:val="004767FD"/>
    <w:rsid w:val="004775E6"/>
    <w:rsid w:val="0048013E"/>
    <w:rsid w:val="004803CD"/>
    <w:rsid w:val="00481A46"/>
    <w:rsid w:val="00481CFA"/>
    <w:rsid w:val="00484F58"/>
    <w:rsid w:val="0049259D"/>
    <w:rsid w:val="00496FDC"/>
    <w:rsid w:val="00497FB9"/>
    <w:rsid w:val="004A0C4C"/>
    <w:rsid w:val="004C45E4"/>
    <w:rsid w:val="004C668D"/>
    <w:rsid w:val="004D2A88"/>
    <w:rsid w:val="004D3525"/>
    <w:rsid w:val="004D738A"/>
    <w:rsid w:val="004E299F"/>
    <w:rsid w:val="004F0E12"/>
    <w:rsid w:val="005072E1"/>
    <w:rsid w:val="00520A23"/>
    <w:rsid w:val="00521E0D"/>
    <w:rsid w:val="00522F00"/>
    <w:rsid w:val="00524067"/>
    <w:rsid w:val="00524BCE"/>
    <w:rsid w:val="00525E78"/>
    <w:rsid w:val="00527687"/>
    <w:rsid w:val="00531B23"/>
    <w:rsid w:val="00540B80"/>
    <w:rsid w:val="00542589"/>
    <w:rsid w:val="00560C8A"/>
    <w:rsid w:val="0056419B"/>
    <w:rsid w:val="00564B7C"/>
    <w:rsid w:val="0057097D"/>
    <w:rsid w:val="00574D38"/>
    <w:rsid w:val="0057768D"/>
    <w:rsid w:val="0058257B"/>
    <w:rsid w:val="005860EB"/>
    <w:rsid w:val="005907A9"/>
    <w:rsid w:val="00591C87"/>
    <w:rsid w:val="0059521E"/>
    <w:rsid w:val="005A0598"/>
    <w:rsid w:val="005A346E"/>
    <w:rsid w:val="005A3728"/>
    <w:rsid w:val="005A3EA6"/>
    <w:rsid w:val="005A7733"/>
    <w:rsid w:val="005B2298"/>
    <w:rsid w:val="005C103F"/>
    <w:rsid w:val="005C54B3"/>
    <w:rsid w:val="005C774F"/>
    <w:rsid w:val="005D7AB2"/>
    <w:rsid w:val="005E4014"/>
    <w:rsid w:val="005F2806"/>
    <w:rsid w:val="005F66D2"/>
    <w:rsid w:val="005F684C"/>
    <w:rsid w:val="006016C5"/>
    <w:rsid w:val="0060343B"/>
    <w:rsid w:val="00604E88"/>
    <w:rsid w:val="00606DAE"/>
    <w:rsid w:val="006077B4"/>
    <w:rsid w:val="006143C7"/>
    <w:rsid w:val="00615C51"/>
    <w:rsid w:val="006222BB"/>
    <w:rsid w:val="006231CB"/>
    <w:rsid w:val="00630884"/>
    <w:rsid w:val="0063372C"/>
    <w:rsid w:val="00635DFD"/>
    <w:rsid w:val="006367C8"/>
    <w:rsid w:val="0064152B"/>
    <w:rsid w:val="00642C06"/>
    <w:rsid w:val="006434F1"/>
    <w:rsid w:val="00653C45"/>
    <w:rsid w:val="00654021"/>
    <w:rsid w:val="00654149"/>
    <w:rsid w:val="00656A02"/>
    <w:rsid w:val="00656C70"/>
    <w:rsid w:val="006571DA"/>
    <w:rsid w:val="00660DC5"/>
    <w:rsid w:val="00670590"/>
    <w:rsid w:val="00670F10"/>
    <w:rsid w:val="00671B0A"/>
    <w:rsid w:val="00671B35"/>
    <w:rsid w:val="0067347F"/>
    <w:rsid w:val="00673ECD"/>
    <w:rsid w:val="00675512"/>
    <w:rsid w:val="00677788"/>
    <w:rsid w:val="00677FE2"/>
    <w:rsid w:val="0068551F"/>
    <w:rsid w:val="00692720"/>
    <w:rsid w:val="00692CB3"/>
    <w:rsid w:val="0069552C"/>
    <w:rsid w:val="006A01E9"/>
    <w:rsid w:val="006A4501"/>
    <w:rsid w:val="006B2CC3"/>
    <w:rsid w:val="006D2E84"/>
    <w:rsid w:val="006D3264"/>
    <w:rsid w:val="006E1298"/>
    <w:rsid w:val="006E4D91"/>
    <w:rsid w:val="006E6C16"/>
    <w:rsid w:val="006F4213"/>
    <w:rsid w:val="007009C9"/>
    <w:rsid w:val="00700E02"/>
    <w:rsid w:val="00701D0B"/>
    <w:rsid w:val="0070246D"/>
    <w:rsid w:val="00703AE4"/>
    <w:rsid w:val="00704ADA"/>
    <w:rsid w:val="007053E1"/>
    <w:rsid w:val="00707CE2"/>
    <w:rsid w:val="0071314A"/>
    <w:rsid w:val="00713443"/>
    <w:rsid w:val="00724B00"/>
    <w:rsid w:val="00727B45"/>
    <w:rsid w:val="007305DB"/>
    <w:rsid w:val="007316D1"/>
    <w:rsid w:val="00740089"/>
    <w:rsid w:val="00741DE2"/>
    <w:rsid w:val="0074377A"/>
    <w:rsid w:val="00744AF7"/>
    <w:rsid w:val="0074525D"/>
    <w:rsid w:val="00751101"/>
    <w:rsid w:val="00755D21"/>
    <w:rsid w:val="00760935"/>
    <w:rsid w:val="00760D69"/>
    <w:rsid w:val="00764982"/>
    <w:rsid w:val="00764CAD"/>
    <w:rsid w:val="00765C78"/>
    <w:rsid w:val="00777158"/>
    <w:rsid w:val="00780D40"/>
    <w:rsid w:val="007838C9"/>
    <w:rsid w:val="007839FF"/>
    <w:rsid w:val="00785EC4"/>
    <w:rsid w:val="007900AB"/>
    <w:rsid w:val="007909C9"/>
    <w:rsid w:val="00793FA7"/>
    <w:rsid w:val="007948B5"/>
    <w:rsid w:val="00794946"/>
    <w:rsid w:val="00794D71"/>
    <w:rsid w:val="007A26A5"/>
    <w:rsid w:val="007A27D8"/>
    <w:rsid w:val="007A5682"/>
    <w:rsid w:val="007A6959"/>
    <w:rsid w:val="007B3A6F"/>
    <w:rsid w:val="007B54A2"/>
    <w:rsid w:val="007C00A1"/>
    <w:rsid w:val="007C1F0C"/>
    <w:rsid w:val="007C4952"/>
    <w:rsid w:val="007C75B6"/>
    <w:rsid w:val="007E314F"/>
    <w:rsid w:val="007E39E6"/>
    <w:rsid w:val="007E4E7B"/>
    <w:rsid w:val="0080231C"/>
    <w:rsid w:val="0080293D"/>
    <w:rsid w:val="00805AC9"/>
    <w:rsid w:val="00822DF2"/>
    <w:rsid w:val="00824D1F"/>
    <w:rsid w:val="00826E15"/>
    <w:rsid w:val="00831657"/>
    <w:rsid w:val="0083359B"/>
    <w:rsid w:val="00834A0B"/>
    <w:rsid w:val="0083640A"/>
    <w:rsid w:val="00844D9C"/>
    <w:rsid w:val="00847AFB"/>
    <w:rsid w:val="0085030A"/>
    <w:rsid w:val="00867DB9"/>
    <w:rsid w:val="00870212"/>
    <w:rsid w:val="00870641"/>
    <w:rsid w:val="0087345B"/>
    <w:rsid w:val="00876446"/>
    <w:rsid w:val="008775F9"/>
    <w:rsid w:val="00880359"/>
    <w:rsid w:val="00882BB3"/>
    <w:rsid w:val="00883C28"/>
    <w:rsid w:val="00884E6B"/>
    <w:rsid w:val="008870BD"/>
    <w:rsid w:val="00891E36"/>
    <w:rsid w:val="008A2114"/>
    <w:rsid w:val="008A6057"/>
    <w:rsid w:val="008B285B"/>
    <w:rsid w:val="008B2F82"/>
    <w:rsid w:val="008B4A46"/>
    <w:rsid w:val="008B6AB2"/>
    <w:rsid w:val="008B6B1E"/>
    <w:rsid w:val="008C0A9B"/>
    <w:rsid w:val="008C1897"/>
    <w:rsid w:val="008C6DC2"/>
    <w:rsid w:val="008D12B1"/>
    <w:rsid w:val="008D1458"/>
    <w:rsid w:val="008D430D"/>
    <w:rsid w:val="008D4F14"/>
    <w:rsid w:val="008E122A"/>
    <w:rsid w:val="008E14EE"/>
    <w:rsid w:val="008F2941"/>
    <w:rsid w:val="008F35C3"/>
    <w:rsid w:val="009054A6"/>
    <w:rsid w:val="00905695"/>
    <w:rsid w:val="00905F85"/>
    <w:rsid w:val="0090615E"/>
    <w:rsid w:val="00922F60"/>
    <w:rsid w:val="00923341"/>
    <w:rsid w:val="0092386E"/>
    <w:rsid w:val="00924AD8"/>
    <w:rsid w:val="00936FA3"/>
    <w:rsid w:val="00940D86"/>
    <w:rsid w:val="009426B9"/>
    <w:rsid w:val="00943642"/>
    <w:rsid w:val="009470A1"/>
    <w:rsid w:val="00950D25"/>
    <w:rsid w:val="00950F79"/>
    <w:rsid w:val="00957161"/>
    <w:rsid w:val="00975A54"/>
    <w:rsid w:val="00975F57"/>
    <w:rsid w:val="009763B0"/>
    <w:rsid w:val="00976863"/>
    <w:rsid w:val="00976C01"/>
    <w:rsid w:val="00984583"/>
    <w:rsid w:val="00985D23"/>
    <w:rsid w:val="00991DCC"/>
    <w:rsid w:val="009958B5"/>
    <w:rsid w:val="00995FB9"/>
    <w:rsid w:val="009A249D"/>
    <w:rsid w:val="009A24F6"/>
    <w:rsid w:val="009A2ACC"/>
    <w:rsid w:val="009A3A83"/>
    <w:rsid w:val="009A4A94"/>
    <w:rsid w:val="009B0B95"/>
    <w:rsid w:val="009B19B7"/>
    <w:rsid w:val="009B203E"/>
    <w:rsid w:val="009B786A"/>
    <w:rsid w:val="009C26F2"/>
    <w:rsid w:val="009C3E14"/>
    <w:rsid w:val="009C67B9"/>
    <w:rsid w:val="009D1A46"/>
    <w:rsid w:val="009D5EA9"/>
    <w:rsid w:val="009D6FF9"/>
    <w:rsid w:val="009D7AE4"/>
    <w:rsid w:val="009E24ED"/>
    <w:rsid w:val="009E49B5"/>
    <w:rsid w:val="009E4F38"/>
    <w:rsid w:val="009E62A1"/>
    <w:rsid w:val="009F0548"/>
    <w:rsid w:val="009F24FE"/>
    <w:rsid w:val="009F25A7"/>
    <w:rsid w:val="009F5833"/>
    <w:rsid w:val="009F5955"/>
    <w:rsid w:val="009F6725"/>
    <w:rsid w:val="009F6D7E"/>
    <w:rsid w:val="00A032AC"/>
    <w:rsid w:val="00A03810"/>
    <w:rsid w:val="00A10283"/>
    <w:rsid w:val="00A11473"/>
    <w:rsid w:val="00A122EE"/>
    <w:rsid w:val="00A12F82"/>
    <w:rsid w:val="00A13CAD"/>
    <w:rsid w:val="00A14B2B"/>
    <w:rsid w:val="00A213D5"/>
    <w:rsid w:val="00A23003"/>
    <w:rsid w:val="00A235AC"/>
    <w:rsid w:val="00A24B7A"/>
    <w:rsid w:val="00A24C06"/>
    <w:rsid w:val="00A263F0"/>
    <w:rsid w:val="00A2763B"/>
    <w:rsid w:val="00A2795C"/>
    <w:rsid w:val="00A279D1"/>
    <w:rsid w:val="00A319CF"/>
    <w:rsid w:val="00A3428B"/>
    <w:rsid w:val="00A35C6B"/>
    <w:rsid w:val="00A40178"/>
    <w:rsid w:val="00A52756"/>
    <w:rsid w:val="00A54362"/>
    <w:rsid w:val="00A56E3B"/>
    <w:rsid w:val="00A60F2B"/>
    <w:rsid w:val="00A6231A"/>
    <w:rsid w:val="00A663CD"/>
    <w:rsid w:val="00A676F5"/>
    <w:rsid w:val="00A70D5F"/>
    <w:rsid w:val="00A76436"/>
    <w:rsid w:val="00A773E6"/>
    <w:rsid w:val="00A823F0"/>
    <w:rsid w:val="00A82D50"/>
    <w:rsid w:val="00A9053B"/>
    <w:rsid w:val="00A9346E"/>
    <w:rsid w:val="00AA0E78"/>
    <w:rsid w:val="00AA1E19"/>
    <w:rsid w:val="00AA2E18"/>
    <w:rsid w:val="00AA53E8"/>
    <w:rsid w:val="00AA7AE9"/>
    <w:rsid w:val="00AB16DA"/>
    <w:rsid w:val="00AB3EA8"/>
    <w:rsid w:val="00AB7C14"/>
    <w:rsid w:val="00AC117F"/>
    <w:rsid w:val="00AC582E"/>
    <w:rsid w:val="00AC70C3"/>
    <w:rsid w:val="00AD134E"/>
    <w:rsid w:val="00AE25AE"/>
    <w:rsid w:val="00AF3452"/>
    <w:rsid w:val="00AF629C"/>
    <w:rsid w:val="00B00DE6"/>
    <w:rsid w:val="00B05236"/>
    <w:rsid w:val="00B10003"/>
    <w:rsid w:val="00B135E9"/>
    <w:rsid w:val="00B14CEF"/>
    <w:rsid w:val="00B2512C"/>
    <w:rsid w:val="00B25D3D"/>
    <w:rsid w:val="00B351A4"/>
    <w:rsid w:val="00B37811"/>
    <w:rsid w:val="00B405DF"/>
    <w:rsid w:val="00B426D0"/>
    <w:rsid w:val="00B43C24"/>
    <w:rsid w:val="00B504A5"/>
    <w:rsid w:val="00B51FC8"/>
    <w:rsid w:val="00B52127"/>
    <w:rsid w:val="00B54026"/>
    <w:rsid w:val="00B54897"/>
    <w:rsid w:val="00B559DB"/>
    <w:rsid w:val="00B574B8"/>
    <w:rsid w:val="00B61089"/>
    <w:rsid w:val="00B6350E"/>
    <w:rsid w:val="00B76141"/>
    <w:rsid w:val="00B7638D"/>
    <w:rsid w:val="00B76698"/>
    <w:rsid w:val="00B7691D"/>
    <w:rsid w:val="00B80C3C"/>
    <w:rsid w:val="00B87904"/>
    <w:rsid w:val="00B93034"/>
    <w:rsid w:val="00B948CB"/>
    <w:rsid w:val="00B978A7"/>
    <w:rsid w:val="00BA0F03"/>
    <w:rsid w:val="00BA2D46"/>
    <w:rsid w:val="00BA3399"/>
    <w:rsid w:val="00BA503C"/>
    <w:rsid w:val="00BB7635"/>
    <w:rsid w:val="00BC717F"/>
    <w:rsid w:val="00BD16C8"/>
    <w:rsid w:val="00BD1D9F"/>
    <w:rsid w:val="00BE16CF"/>
    <w:rsid w:val="00BE6FB0"/>
    <w:rsid w:val="00BF43EE"/>
    <w:rsid w:val="00BF577E"/>
    <w:rsid w:val="00C007A4"/>
    <w:rsid w:val="00C00E94"/>
    <w:rsid w:val="00C0327D"/>
    <w:rsid w:val="00C03F0B"/>
    <w:rsid w:val="00C0493C"/>
    <w:rsid w:val="00C11C21"/>
    <w:rsid w:val="00C124F4"/>
    <w:rsid w:val="00C1393C"/>
    <w:rsid w:val="00C1406A"/>
    <w:rsid w:val="00C16A0C"/>
    <w:rsid w:val="00C2232A"/>
    <w:rsid w:val="00C53882"/>
    <w:rsid w:val="00C61146"/>
    <w:rsid w:val="00C62DBB"/>
    <w:rsid w:val="00C65945"/>
    <w:rsid w:val="00C6604A"/>
    <w:rsid w:val="00C6637B"/>
    <w:rsid w:val="00C66397"/>
    <w:rsid w:val="00C67425"/>
    <w:rsid w:val="00C677E9"/>
    <w:rsid w:val="00C7238F"/>
    <w:rsid w:val="00C76076"/>
    <w:rsid w:val="00C76571"/>
    <w:rsid w:val="00C811E5"/>
    <w:rsid w:val="00C85C99"/>
    <w:rsid w:val="00C904B7"/>
    <w:rsid w:val="00CA1D3A"/>
    <w:rsid w:val="00CA2667"/>
    <w:rsid w:val="00CA78E4"/>
    <w:rsid w:val="00CB2523"/>
    <w:rsid w:val="00CB4AFF"/>
    <w:rsid w:val="00CC1AC1"/>
    <w:rsid w:val="00CC3ED9"/>
    <w:rsid w:val="00CC49EA"/>
    <w:rsid w:val="00CC4CB8"/>
    <w:rsid w:val="00CC5B49"/>
    <w:rsid w:val="00CC6218"/>
    <w:rsid w:val="00CD31A4"/>
    <w:rsid w:val="00CD5C2F"/>
    <w:rsid w:val="00CE14A3"/>
    <w:rsid w:val="00CE1DD1"/>
    <w:rsid w:val="00CE6F14"/>
    <w:rsid w:val="00CF23A5"/>
    <w:rsid w:val="00CF27D0"/>
    <w:rsid w:val="00CF644F"/>
    <w:rsid w:val="00D025CE"/>
    <w:rsid w:val="00D173B7"/>
    <w:rsid w:val="00D175D6"/>
    <w:rsid w:val="00D17695"/>
    <w:rsid w:val="00D2016A"/>
    <w:rsid w:val="00D2303B"/>
    <w:rsid w:val="00D273AB"/>
    <w:rsid w:val="00D3437E"/>
    <w:rsid w:val="00D353BF"/>
    <w:rsid w:val="00D367DD"/>
    <w:rsid w:val="00D4789A"/>
    <w:rsid w:val="00D502C5"/>
    <w:rsid w:val="00D53ADA"/>
    <w:rsid w:val="00D53C97"/>
    <w:rsid w:val="00D563AD"/>
    <w:rsid w:val="00D70769"/>
    <w:rsid w:val="00D773EB"/>
    <w:rsid w:val="00D77DE7"/>
    <w:rsid w:val="00D8099D"/>
    <w:rsid w:val="00D820C1"/>
    <w:rsid w:val="00D83F29"/>
    <w:rsid w:val="00D84B2E"/>
    <w:rsid w:val="00D91163"/>
    <w:rsid w:val="00DA1C10"/>
    <w:rsid w:val="00DA1D38"/>
    <w:rsid w:val="00DB2EFC"/>
    <w:rsid w:val="00DB64AD"/>
    <w:rsid w:val="00DB66DB"/>
    <w:rsid w:val="00DB721B"/>
    <w:rsid w:val="00DC6183"/>
    <w:rsid w:val="00DC623D"/>
    <w:rsid w:val="00DD4F28"/>
    <w:rsid w:val="00DE0E28"/>
    <w:rsid w:val="00DE28D3"/>
    <w:rsid w:val="00DE69AA"/>
    <w:rsid w:val="00DE7B25"/>
    <w:rsid w:val="00DF3C86"/>
    <w:rsid w:val="00DF5181"/>
    <w:rsid w:val="00DF5630"/>
    <w:rsid w:val="00DF56F8"/>
    <w:rsid w:val="00E000E7"/>
    <w:rsid w:val="00E01122"/>
    <w:rsid w:val="00E0559D"/>
    <w:rsid w:val="00E058EB"/>
    <w:rsid w:val="00E12C29"/>
    <w:rsid w:val="00E15D92"/>
    <w:rsid w:val="00E162BD"/>
    <w:rsid w:val="00E231FF"/>
    <w:rsid w:val="00E24FC3"/>
    <w:rsid w:val="00E256B5"/>
    <w:rsid w:val="00E353BC"/>
    <w:rsid w:val="00E4065F"/>
    <w:rsid w:val="00E42B0E"/>
    <w:rsid w:val="00E443E8"/>
    <w:rsid w:val="00E44A08"/>
    <w:rsid w:val="00E510CD"/>
    <w:rsid w:val="00E53D9F"/>
    <w:rsid w:val="00E56454"/>
    <w:rsid w:val="00E577BC"/>
    <w:rsid w:val="00E57B96"/>
    <w:rsid w:val="00E608B9"/>
    <w:rsid w:val="00E64EE8"/>
    <w:rsid w:val="00E67BEE"/>
    <w:rsid w:val="00E7651A"/>
    <w:rsid w:val="00E77416"/>
    <w:rsid w:val="00E8281E"/>
    <w:rsid w:val="00E876FE"/>
    <w:rsid w:val="00E94918"/>
    <w:rsid w:val="00EA54A3"/>
    <w:rsid w:val="00EB34B2"/>
    <w:rsid w:val="00EB562C"/>
    <w:rsid w:val="00EC2153"/>
    <w:rsid w:val="00EC27D7"/>
    <w:rsid w:val="00EC34BA"/>
    <w:rsid w:val="00EC53DA"/>
    <w:rsid w:val="00ED31C7"/>
    <w:rsid w:val="00ED3937"/>
    <w:rsid w:val="00EE4DA9"/>
    <w:rsid w:val="00EF221D"/>
    <w:rsid w:val="00EF2F73"/>
    <w:rsid w:val="00EF5B0D"/>
    <w:rsid w:val="00F017C2"/>
    <w:rsid w:val="00F02E11"/>
    <w:rsid w:val="00F06BBB"/>
    <w:rsid w:val="00F07592"/>
    <w:rsid w:val="00F1102C"/>
    <w:rsid w:val="00F114CC"/>
    <w:rsid w:val="00F129DC"/>
    <w:rsid w:val="00F13AF5"/>
    <w:rsid w:val="00F15160"/>
    <w:rsid w:val="00F1527C"/>
    <w:rsid w:val="00F16659"/>
    <w:rsid w:val="00F203CD"/>
    <w:rsid w:val="00F22C81"/>
    <w:rsid w:val="00F26B88"/>
    <w:rsid w:val="00F27CC3"/>
    <w:rsid w:val="00F35AC0"/>
    <w:rsid w:val="00F36A2D"/>
    <w:rsid w:val="00F36CD8"/>
    <w:rsid w:val="00F4755B"/>
    <w:rsid w:val="00F508A5"/>
    <w:rsid w:val="00F520F9"/>
    <w:rsid w:val="00F5398C"/>
    <w:rsid w:val="00F53B9C"/>
    <w:rsid w:val="00F547E6"/>
    <w:rsid w:val="00F56C98"/>
    <w:rsid w:val="00F57927"/>
    <w:rsid w:val="00F604F8"/>
    <w:rsid w:val="00F60580"/>
    <w:rsid w:val="00F61312"/>
    <w:rsid w:val="00F63745"/>
    <w:rsid w:val="00F648D1"/>
    <w:rsid w:val="00F64C51"/>
    <w:rsid w:val="00F745E9"/>
    <w:rsid w:val="00F74B29"/>
    <w:rsid w:val="00F801DF"/>
    <w:rsid w:val="00F8041A"/>
    <w:rsid w:val="00F857E2"/>
    <w:rsid w:val="00F90688"/>
    <w:rsid w:val="00F96BDC"/>
    <w:rsid w:val="00FA1319"/>
    <w:rsid w:val="00FB046D"/>
    <w:rsid w:val="00FC660C"/>
    <w:rsid w:val="00FD3BF6"/>
    <w:rsid w:val="00FD3DC0"/>
    <w:rsid w:val="00FD7FDE"/>
    <w:rsid w:val="00FE00F7"/>
    <w:rsid w:val="00FE3335"/>
    <w:rsid w:val="00FE559F"/>
    <w:rsid w:val="00FE6267"/>
    <w:rsid w:val="00FE75B8"/>
    <w:rsid w:val="00FF41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4111"/>
  <w15:docId w15:val="{39BBD9B3-2925-4F69-AD0E-53152429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021"/>
    <w:pPr>
      <w:spacing w:after="240"/>
    </w:pPr>
    <w:rPr>
      <w:sz w:val="24"/>
      <w:szCs w:val="22"/>
    </w:rPr>
  </w:style>
  <w:style w:type="paragraph" w:styleId="Heading1">
    <w:name w:val="heading 1"/>
    <w:basedOn w:val="Normal"/>
    <w:next w:val="BodyText"/>
    <w:link w:val="Heading1Char"/>
    <w:uiPriority w:val="9"/>
    <w:qFormat/>
    <w:rsid w:val="003E21B7"/>
    <w:pPr>
      <w:keepNext/>
      <w:keepLines/>
      <w:numPr>
        <w:numId w:val="40"/>
      </w:numPr>
      <w:spacing w:before="480"/>
      <w:contextualSpacing/>
      <w:outlineLvl w:val="0"/>
    </w:pPr>
    <w:rPr>
      <w:rFonts w:asciiTheme="minorHAnsi" w:hAnsiTheme="minorHAnsi"/>
      <w:b/>
      <w:bCs/>
      <w:sz w:val="28"/>
      <w:szCs w:val="28"/>
    </w:rPr>
  </w:style>
  <w:style w:type="paragraph" w:styleId="Heading2">
    <w:name w:val="heading 2"/>
    <w:basedOn w:val="Normal"/>
    <w:next w:val="BodyText"/>
    <w:link w:val="Heading2Char"/>
    <w:uiPriority w:val="9"/>
    <w:unhideWhenUsed/>
    <w:qFormat/>
    <w:rsid w:val="003E21B7"/>
    <w:pPr>
      <w:keepNext/>
      <w:keepLines/>
      <w:numPr>
        <w:ilvl w:val="1"/>
        <w:numId w:val="40"/>
      </w:numPr>
      <w:spacing w:before="240"/>
      <w:outlineLvl w:val="1"/>
    </w:pPr>
    <w:rPr>
      <w:rFonts w:asciiTheme="minorHAnsi" w:hAnsiTheme="minorHAnsi"/>
      <w:b/>
      <w:bCs/>
      <w:szCs w:val="26"/>
    </w:rPr>
  </w:style>
  <w:style w:type="paragraph" w:styleId="Heading3">
    <w:name w:val="heading 3"/>
    <w:basedOn w:val="Normal"/>
    <w:next w:val="BodyText"/>
    <w:link w:val="Heading3Char"/>
    <w:uiPriority w:val="9"/>
    <w:qFormat/>
    <w:rsid w:val="003E21B7"/>
    <w:pPr>
      <w:keepNext/>
      <w:keepLines/>
      <w:numPr>
        <w:ilvl w:val="2"/>
        <w:numId w:val="40"/>
      </w:numPr>
      <w:spacing w:before="240" w:after="120"/>
      <w:outlineLvl w:val="2"/>
    </w:pPr>
    <w:rPr>
      <w:rFonts w:asciiTheme="minorHAnsi" w:hAnsiTheme="minorHAnsi"/>
      <w:bCs/>
      <w:u w:val="single"/>
    </w:rPr>
  </w:style>
  <w:style w:type="paragraph" w:styleId="Heading4">
    <w:name w:val="heading 4"/>
    <w:basedOn w:val="Normal"/>
    <w:next w:val="Normal"/>
    <w:link w:val="Heading4Char"/>
    <w:uiPriority w:val="9"/>
    <w:semiHidden/>
    <w:qFormat/>
    <w:rsid w:val="00DF3C86"/>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qFormat/>
    <w:rsid w:val="00392277"/>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4"/>
    <w:unhideWhenUsed/>
    <w:rsid w:val="00B7638D"/>
    <w:pPr>
      <w:tabs>
        <w:tab w:val="center" w:pos="4680"/>
        <w:tab w:val="right" w:pos="9360"/>
      </w:tabs>
      <w:spacing w:after="0"/>
    </w:pPr>
  </w:style>
  <w:style w:type="character" w:customStyle="1" w:styleId="HeaderChar">
    <w:name w:val="Header Char"/>
    <w:link w:val="Header"/>
    <w:uiPriority w:val="4"/>
    <w:rsid w:val="00B7638D"/>
    <w:rPr>
      <w:sz w:val="22"/>
      <w:szCs w:val="22"/>
    </w:rPr>
  </w:style>
  <w:style w:type="paragraph" w:styleId="Footer">
    <w:name w:val="footer"/>
    <w:basedOn w:val="Normal"/>
    <w:link w:val="FooterChar"/>
    <w:uiPriority w:val="4"/>
    <w:unhideWhenUsed/>
    <w:rsid w:val="005B2298"/>
    <w:pPr>
      <w:pBdr>
        <w:top w:val="single" w:sz="8" w:space="1" w:color="C00000"/>
      </w:pBdr>
      <w:tabs>
        <w:tab w:val="right" w:pos="10080"/>
      </w:tabs>
      <w:spacing w:after="0"/>
    </w:pPr>
    <w:rPr>
      <w:color w:val="595959" w:themeColor="text1" w:themeTint="A6"/>
      <w:sz w:val="16"/>
      <w:szCs w:val="16"/>
    </w:rPr>
  </w:style>
  <w:style w:type="character" w:customStyle="1" w:styleId="FooterChar">
    <w:name w:val="Footer Char"/>
    <w:link w:val="Footer"/>
    <w:uiPriority w:val="4"/>
    <w:rsid w:val="005B2298"/>
    <w:rPr>
      <w:color w:val="595959" w:themeColor="text1" w:themeTint="A6"/>
      <w:sz w:val="16"/>
      <w:szCs w:val="16"/>
    </w:rPr>
  </w:style>
  <w:style w:type="paragraph" w:customStyle="1" w:styleId="CoverTitle">
    <w:name w:val="Cover Title"/>
    <w:basedOn w:val="Normal"/>
    <w:qFormat/>
    <w:rsid w:val="001D4D50"/>
    <w:pPr>
      <w:pBdr>
        <w:top w:val="single" w:sz="12" w:space="1" w:color="C00000"/>
      </w:pBdr>
      <w:spacing w:after="480"/>
      <w:contextualSpacing/>
      <w:jc w:val="right"/>
    </w:pPr>
    <w:rPr>
      <w:b/>
      <w:sz w:val="40"/>
      <w:szCs w:val="40"/>
    </w:rPr>
  </w:style>
  <w:style w:type="paragraph" w:customStyle="1" w:styleId="CoverSubtitle">
    <w:name w:val="Cover Subtitle"/>
    <w:basedOn w:val="Normal"/>
    <w:qFormat/>
    <w:rsid w:val="00AA0E78"/>
    <w:pPr>
      <w:jc w:val="center"/>
    </w:pPr>
    <w:rPr>
      <w:color w:val="595959" w:themeColor="text1" w:themeTint="A6"/>
      <w:sz w:val="28"/>
    </w:rPr>
  </w:style>
  <w:style w:type="paragraph" w:customStyle="1" w:styleId="CoverInfo">
    <w:name w:val="Cover Info"/>
    <w:basedOn w:val="CoverSubtitle"/>
    <w:qFormat/>
    <w:rsid w:val="00AA0E78"/>
    <w:pPr>
      <w:spacing w:before="240"/>
      <w:contextualSpacing/>
    </w:pPr>
    <w:rPr>
      <w:sz w:val="24"/>
      <w:szCs w:val="24"/>
    </w:rPr>
  </w:style>
  <w:style w:type="table" w:styleId="TableGrid">
    <w:name w:val="Table Grid"/>
    <w:basedOn w:val="TableNormal"/>
    <w:uiPriority w:val="59"/>
    <w:rsid w:val="00290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uthorship">
    <w:name w:val="Cover Authorship"/>
    <w:basedOn w:val="CoverInfo"/>
    <w:qFormat/>
    <w:rsid w:val="00D173B7"/>
    <w:pPr>
      <w:spacing w:before="0" w:after="0"/>
      <w:jc w:val="right"/>
    </w:pPr>
    <w:rPr>
      <w:color w:val="auto"/>
    </w:rPr>
  </w:style>
  <w:style w:type="paragraph" w:customStyle="1" w:styleId="ContentsHeading">
    <w:name w:val="Contents Heading"/>
    <w:basedOn w:val="CoverSubtitle"/>
    <w:qFormat/>
    <w:rsid w:val="003C747B"/>
    <w:rPr>
      <w:b/>
    </w:rPr>
  </w:style>
  <w:style w:type="character" w:styleId="Strong">
    <w:name w:val="Strong"/>
    <w:uiPriority w:val="22"/>
    <w:qFormat/>
    <w:rsid w:val="00D4789A"/>
    <w:rPr>
      <w:b/>
      <w:bCs/>
    </w:rPr>
  </w:style>
  <w:style w:type="character" w:styleId="Emphasis">
    <w:name w:val="Emphasis"/>
    <w:uiPriority w:val="20"/>
    <w:qFormat/>
    <w:rsid w:val="00D4789A"/>
    <w:rPr>
      <w:i/>
      <w:iCs/>
    </w:rPr>
  </w:style>
  <w:style w:type="character" w:customStyle="1" w:styleId="Heading1Char">
    <w:name w:val="Heading 1 Char"/>
    <w:link w:val="Heading1"/>
    <w:uiPriority w:val="9"/>
    <w:rsid w:val="003E21B7"/>
    <w:rPr>
      <w:rFonts w:asciiTheme="minorHAnsi" w:hAnsiTheme="minorHAnsi"/>
      <w:b/>
      <w:bCs/>
      <w:sz w:val="28"/>
      <w:szCs w:val="28"/>
    </w:rPr>
  </w:style>
  <w:style w:type="paragraph" w:styleId="TOCHeading">
    <w:name w:val="TOC Heading"/>
    <w:basedOn w:val="Heading1"/>
    <w:next w:val="Normal"/>
    <w:uiPriority w:val="39"/>
    <w:unhideWhenUsed/>
    <w:qFormat/>
    <w:rsid w:val="00D4789A"/>
    <w:pPr>
      <w:outlineLvl w:val="9"/>
    </w:pPr>
    <w:rPr>
      <w:lang w:val="en-US" w:eastAsia="ja-JP"/>
    </w:rPr>
  </w:style>
  <w:style w:type="paragraph" w:styleId="BalloonText">
    <w:name w:val="Balloon Text"/>
    <w:basedOn w:val="Normal"/>
    <w:link w:val="BalloonTextChar"/>
    <w:uiPriority w:val="99"/>
    <w:semiHidden/>
    <w:unhideWhenUsed/>
    <w:rsid w:val="00D4789A"/>
    <w:pPr>
      <w:spacing w:after="0"/>
    </w:pPr>
    <w:rPr>
      <w:rFonts w:ascii="Tahoma" w:hAnsi="Tahoma" w:cs="Tahoma"/>
      <w:sz w:val="16"/>
      <w:szCs w:val="16"/>
    </w:rPr>
  </w:style>
  <w:style w:type="character" w:customStyle="1" w:styleId="BalloonTextChar">
    <w:name w:val="Balloon Text Char"/>
    <w:link w:val="BalloonText"/>
    <w:uiPriority w:val="99"/>
    <w:semiHidden/>
    <w:rsid w:val="00D4789A"/>
    <w:rPr>
      <w:rFonts w:ascii="Tahoma" w:hAnsi="Tahoma" w:cs="Tahoma"/>
      <w:sz w:val="16"/>
      <w:szCs w:val="16"/>
    </w:rPr>
  </w:style>
  <w:style w:type="paragraph" w:styleId="Title">
    <w:name w:val="Title"/>
    <w:basedOn w:val="Normal"/>
    <w:link w:val="TitleChar"/>
    <w:uiPriority w:val="10"/>
    <w:qFormat/>
    <w:rsid w:val="00805AC9"/>
    <w:pPr>
      <w:pBdr>
        <w:top w:val="single" w:sz="8" w:space="1" w:color="595959" w:themeColor="text1" w:themeTint="A6"/>
        <w:bottom w:val="single" w:sz="8" w:space="1" w:color="595959" w:themeColor="text1" w:themeTint="A6"/>
      </w:pBdr>
      <w:spacing w:after="0"/>
    </w:pPr>
    <w:rPr>
      <w:rFonts w:ascii="Cambria" w:hAnsi="Cambria"/>
      <w:b/>
      <w:spacing w:val="5"/>
      <w:kern w:val="28"/>
      <w:sz w:val="28"/>
      <w:szCs w:val="28"/>
    </w:rPr>
  </w:style>
  <w:style w:type="paragraph" w:styleId="TOC1">
    <w:name w:val="toc 1"/>
    <w:basedOn w:val="Normal"/>
    <w:next w:val="Normal"/>
    <w:autoRedefine/>
    <w:uiPriority w:val="39"/>
    <w:rsid w:val="000E1F7E"/>
    <w:pPr>
      <w:spacing w:after="100"/>
    </w:pPr>
    <w:rPr>
      <w:b/>
    </w:rPr>
  </w:style>
  <w:style w:type="paragraph" w:styleId="TOC2">
    <w:name w:val="toc 2"/>
    <w:basedOn w:val="Normal"/>
    <w:next w:val="Normal"/>
    <w:autoRedefine/>
    <w:uiPriority w:val="39"/>
    <w:rsid w:val="001B6E75"/>
    <w:pPr>
      <w:tabs>
        <w:tab w:val="left" w:pos="990"/>
        <w:tab w:val="right" w:leader="dot" w:pos="10070"/>
      </w:tabs>
      <w:spacing w:after="100"/>
      <w:ind w:left="450"/>
    </w:pPr>
    <w:rPr>
      <w:noProof/>
    </w:rPr>
  </w:style>
  <w:style w:type="paragraph" w:styleId="TOC3">
    <w:name w:val="toc 3"/>
    <w:basedOn w:val="Normal"/>
    <w:next w:val="Normal"/>
    <w:autoRedefine/>
    <w:uiPriority w:val="39"/>
    <w:rsid w:val="00D4789A"/>
    <w:pPr>
      <w:spacing w:after="100"/>
      <w:ind w:left="440"/>
    </w:pPr>
    <w:rPr>
      <w:sz w:val="20"/>
    </w:rPr>
  </w:style>
  <w:style w:type="character" w:customStyle="1" w:styleId="TitleChar">
    <w:name w:val="Title Char"/>
    <w:link w:val="Title"/>
    <w:uiPriority w:val="10"/>
    <w:rsid w:val="00805AC9"/>
    <w:rPr>
      <w:rFonts w:ascii="Cambria" w:hAnsi="Cambria"/>
      <w:b/>
      <w:spacing w:val="5"/>
      <w:kern w:val="28"/>
      <w:sz w:val="28"/>
      <w:szCs w:val="28"/>
    </w:rPr>
  </w:style>
  <w:style w:type="paragraph" w:customStyle="1" w:styleId="authorship">
    <w:name w:val="authorship"/>
    <w:basedOn w:val="Normal"/>
    <w:qFormat/>
    <w:rsid w:val="00B135E9"/>
    <w:pPr>
      <w:spacing w:after="360"/>
      <w:contextualSpacing/>
      <w:jc w:val="right"/>
    </w:pPr>
    <w:rPr>
      <w:color w:val="595959" w:themeColor="text1" w:themeTint="A6"/>
      <w:szCs w:val="20"/>
    </w:rPr>
  </w:style>
  <w:style w:type="character" w:customStyle="1" w:styleId="Heading2Char">
    <w:name w:val="Heading 2 Char"/>
    <w:link w:val="Heading2"/>
    <w:uiPriority w:val="9"/>
    <w:rsid w:val="003E21B7"/>
    <w:rPr>
      <w:rFonts w:asciiTheme="minorHAnsi" w:hAnsiTheme="minorHAnsi"/>
      <w:b/>
      <w:bCs/>
      <w:sz w:val="24"/>
      <w:szCs w:val="26"/>
    </w:rPr>
  </w:style>
  <w:style w:type="paragraph" w:styleId="BodyText">
    <w:name w:val="Body Text"/>
    <w:basedOn w:val="Normal"/>
    <w:link w:val="BodyTextChar"/>
    <w:uiPriority w:val="99"/>
    <w:qFormat/>
    <w:rsid w:val="00BF577E"/>
    <w:pPr>
      <w:spacing w:after="120" w:line="480" w:lineRule="auto"/>
      <w:jc w:val="both"/>
    </w:pPr>
  </w:style>
  <w:style w:type="character" w:customStyle="1" w:styleId="BodyTextChar">
    <w:name w:val="Body Text Char"/>
    <w:link w:val="BodyText"/>
    <w:uiPriority w:val="99"/>
    <w:rsid w:val="00BF577E"/>
    <w:rPr>
      <w:sz w:val="24"/>
      <w:szCs w:val="22"/>
    </w:rPr>
  </w:style>
  <w:style w:type="character" w:customStyle="1" w:styleId="Heading3Char">
    <w:name w:val="Heading 3 Char"/>
    <w:link w:val="Heading3"/>
    <w:uiPriority w:val="9"/>
    <w:rsid w:val="003E21B7"/>
    <w:rPr>
      <w:rFonts w:asciiTheme="minorHAnsi" w:hAnsiTheme="minorHAnsi"/>
      <w:bCs/>
      <w:sz w:val="24"/>
      <w:szCs w:val="22"/>
      <w:u w:val="single"/>
    </w:rPr>
  </w:style>
  <w:style w:type="paragraph" w:styleId="BlockText">
    <w:name w:val="Block Text"/>
    <w:basedOn w:val="BodyText"/>
    <w:uiPriority w:val="99"/>
    <w:rsid w:val="006077B4"/>
    <w:pPr>
      <w:spacing w:before="240" w:after="240"/>
      <w:ind w:left="720" w:right="1080"/>
    </w:pPr>
  </w:style>
  <w:style w:type="numbering" w:customStyle="1" w:styleId="Blists">
    <w:name w:val="Blists"/>
    <w:uiPriority w:val="99"/>
    <w:rsid w:val="007900AB"/>
    <w:pPr>
      <w:numPr>
        <w:numId w:val="42"/>
      </w:numPr>
    </w:pPr>
  </w:style>
  <w:style w:type="numbering" w:customStyle="1" w:styleId="ListBulletsSQb">
    <w:name w:val="ListBullets_SQb"/>
    <w:uiPriority w:val="99"/>
    <w:rsid w:val="00560C8A"/>
    <w:pPr>
      <w:numPr>
        <w:numId w:val="5"/>
      </w:numPr>
    </w:pPr>
  </w:style>
  <w:style w:type="paragraph" w:styleId="Subtitle">
    <w:name w:val="Subtitle"/>
    <w:basedOn w:val="Normal"/>
    <w:next w:val="Normal"/>
    <w:link w:val="SubtitleChar"/>
    <w:uiPriority w:val="11"/>
    <w:qFormat/>
    <w:rsid w:val="00315743"/>
    <w:pPr>
      <w:numPr>
        <w:ilvl w:val="1"/>
      </w:numPr>
    </w:pPr>
    <w:rPr>
      <w:rFonts w:ascii="Cambria" w:hAnsi="Cambria"/>
      <w:i/>
      <w:iCs/>
      <w:color w:val="4F81BD"/>
      <w:spacing w:val="15"/>
      <w:szCs w:val="24"/>
    </w:rPr>
  </w:style>
  <w:style w:type="paragraph" w:styleId="ListBullet2">
    <w:name w:val="List Bullet 2"/>
    <w:basedOn w:val="Normal"/>
    <w:uiPriority w:val="99"/>
    <w:semiHidden/>
    <w:rsid w:val="00F26B88"/>
    <w:pPr>
      <w:numPr>
        <w:ilvl w:val="1"/>
        <w:numId w:val="32"/>
      </w:numPr>
      <w:ind w:left="900" w:hanging="270"/>
      <w:contextualSpacing/>
    </w:pPr>
  </w:style>
  <w:style w:type="paragraph" w:styleId="ListBullet3">
    <w:name w:val="List Bullet 3"/>
    <w:basedOn w:val="Normal"/>
    <w:uiPriority w:val="99"/>
    <w:semiHidden/>
    <w:rsid w:val="00F26B88"/>
    <w:pPr>
      <w:numPr>
        <w:ilvl w:val="2"/>
        <w:numId w:val="32"/>
      </w:numPr>
      <w:ind w:left="1170" w:hanging="270"/>
      <w:contextualSpacing/>
    </w:pPr>
  </w:style>
  <w:style w:type="paragraph" w:styleId="ListBullet4">
    <w:name w:val="List Bullet 4"/>
    <w:basedOn w:val="Normal"/>
    <w:uiPriority w:val="99"/>
    <w:semiHidden/>
    <w:unhideWhenUsed/>
    <w:rsid w:val="00560C8A"/>
    <w:pPr>
      <w:numPr>
        <w:ilvl w:val="3"/>
        <w:numId w:val="32"/>
      </w:numPr>
      <w:contextualSpacing/>
    </w:pPr>
  </w:style>
  <w:style w:type="paragraph" w:styleId="ListBullet5">
    <w:name w:val="List Bullet 5"/>
    <w:basedOn w:val="Normal"/>
    <w:uiPriority w:val="99"/>
    <w:semiHidden/>
    <w:unhideWhenUsed/>
    <w:rsid w:val="00560C8A"/>
    <w:pPr>
      <w:numPr>
        <w:ilvl w:val="4"/>
        <w:numId w:val="32"/>
      </w:numPr>
      <w:contextualSpacing/>
    </w:pPr>
  </w:style>
  <w:style w:type="character" w:customStyle="1" w:styleId="SubtitleChar">
    <w:name w:val="Subtitle Char"/>
    <w:link w:val="Subtitle"/>
    <w:uiPriority w:val="11"/>
    <w:rsid w:val="00315743"/>
    <w:rPr>
      <w:rFonts w:ascii="Cambria" w:eastAsia="Times New Roman" w:hAnsi="Cambria" w:cs="Times New Roman"/>
      <w:i/>
      <w:iCs/>
      <w:color w:val="4F81BD"/>
      <w:spacing w:val="15"/>
      <w:sz w:val="24"/>
      <w:szCs w:val="24"/>
    </w:rPr>
  </w:style>
  <w:style w:type="numbering" w:customStyle="1" w:styleId="ListBulletsMulti">
    <w:name w:val="ListBullets_Multi"/>
    <w:uiPriority w:val="99"/>
    <w:rsid w:val="00315743"/>
    <w:pPr>
      <w:numPr>
        <w:numId w:val="13"/>
      </w:numPr>
    </w:pPr>
  </w:style>
  <w:style w:type="numbering" w:customStyle="1" w:styleId="ListNumbersMulti">
    <w:name w:val="ListNumbers_Multi"/>
    <w:uiPriority w:val="99"/>
    <w:rsid w:val="00677FE2"/>
    <w:pPr>
      <w:numPr>
        <w:numId w:val="18"/>
      </w:numPr>
    </w:pPr>
  </w:style>
  <w:style w:type="paragraph" w:customStyle="1" w:styleId="ListTop">
    <w:name w:val="List Top"/>
    <w:basedOn w:val="Normal"/>
    <w:next w:val="ListBullet2"/>
    <w:semiHidden/>
    <w:qFormat/>
    <w:rsid w:val="007900AB"/>
    <w:pPr>
      <w:spacing w:before="240"/>
      <w:ind w:left="360" w:hanging="360"/>
    </w:pPr>
  </w:style>
  <w:style w:type="paragraph" w:styleId="ListParagraph">
    <w:name w:val="List Paragraph"/>
    <w:basedOn w:val="Normal"/>
    <w:uiPriority w:val="34"/>
    <w:semiHidden/>
    <w:qFormat/>
    <w:rsid w:val="00677FE2"/>
    <w:pPr>
      <w:spacing w:before="240" w:after="0"/>
      <w:contextualSpacing/>
    </w:pPr>
  </w:style>
  <w:style w:type="numbering" w:customStyle="1" w:styleId="Headings">
    <w:name w:val="Headings"/>
    <w:uiPriority w:val="99"/>
    <w:rsid w:val="003E21B7"/>
    <w:pPr>
      <w:numPr>
        <w:numId w:val="24"/>
      </w:numPr>
    </w:pPr>
  </w:style>
  <w:style w:type="character" w:customStyle="1" w:styleId="Heading4Char">
    <w:name w:val="Heading 4 Char"/>
    <w:link w:val="Heading4"/>
    <w:uiPriority w:val="9"/>
    <w:semiHidden/>
    <w:rsid w:val="005B2298"/>
    <w:rPr>
      <w:rFonts w:ascii="Cambria" w:hAnsi="Cambria"/>
      <w:b/>
      <w:bCs/>
      <w:i/>
      <w:iCs/>
      <w:color w:val="4F81BD"/>
      <w:sz w:val="22"/>
      <w:szCs w:val="22"/>
    </w:rPr>
  </w:style>
  <w:style w:type="paragraph" w:styleId="NormalIndent">
    <w:name w:val="Normal Indent"/>
    <w:basedOn w:val="Normal"/>
    <w:uiPriority w:val="99"/>
    <w:semiHidden/>
    <w:rsid w:val="00677FE2"/>
  </w:style>
  <w:style w:type="character" w:styleId="IntenseReference">
    <w:name w:val="Intense Reference"/>
    <w:uiPriority w:val="32"/>
    <w:qFormat/>
    <w:rsid w:val="00F26B88"/>
    <w:rPr>
      <w:b/>
      <w:bCs/>
      <w:caps w:val="0"/>
      <w:smallCaps w:val="0"/>
      <w:color w:val="C00000"/>
      <w:spacing w:val="5"/>
      <w:u w:val="single"/>
    </w:rPr>
  </w:style>
  <w:style w:type="character" w:styleId="IntenseEmphasis">
    <w:name w:val="Intense Emphasis"/>
    <w:uiPriority w:val="21"/>
    <w:qFormat/>
    <w:rsid w:val="00392277"/>
    <w:rPr>
      <w:b/>
      <w:bCs/>
      <w:i/>
      <w:iCs/>
      <w:color w:val="4F81BD"/>
    </w:rPr>
  </w:style>
  <w:style w:type="character" w:customStyle="1" w:styleId="Heading5Char">
    <w:name w:val="Heading 5 Char"/>
    <w:link w:val="Heading5"/>
    <w:uiPriority w:val="9"/>
    <w:semiHidden/>
    <w:rsid w:val="005B2298"/>
    <w:rPr>
      <w:rFonts w:ascii="Cambria" w:hAnsi="Cambria"/>
      <w:color w:val="243F60"/>
      <w:sz w:val="22"/>
      <w:szCs w:val="22"/>
    </w:rPr>
  </w:style>
  <w:style w:type="character" w:styleId="PlaceholderText">
    <w:name w:val="Placeholder Text"/>
    <w:basedOn w:val="DefaultParagraphFont"/>
    <w:uiPriority w:val="99"/>
    <w:semiHidden/>
    <w:rsid w:val="00B135E9"/>
    <w:rPr>
      <w:color w:val="808080"/>
    </w:rPr>
  </w:style>
  <w:style w:type="paragraph" w:customStyle="1" w:styleId="Coverpretitle">
    <w:name w:val="Cover pretitle"/>
    <w:basedOn w:val="Normal"/>
    <w:next w:val="CoverTitle"/>
    <w:qFormat/>
    <w:rsid w:val="00E94918"/>
    <w:pPr>
      <w:spacing w:after="0"/>
      <w:jc w:val="right"/>
    </w:pPr>
    <w:rPr>
      <w:szCs w:val="24"/>
    </w:rPr>
  </w:style>
  <w:style w:type="paragraph" w:styleId="Quote">
    <w:name w:val="Quote"/>
    <w:basedOn w:val="Normal"/>
    <w:next w:val="Normal"/>
    <w:link w:val="QuoteChar"/>
    <w:uiPriority w:val="29"/>
    <w:semiHidden/>
    <w:qFormat/>
    <w:rsid w:val="00F26B88"/>
    <w:rPr>
      <w:i/>
      <w:iCs/>
      <w:color w:val="000000" w:themeColor="text1"/>
    </w:rPr>
  </w:style>
  <w:style w:type="character" w:customStyle="1" w:styleId="QuoteChar">
    <w:name w:val="Quote Char"/>
    <w:basedOn w:val="DefaultParagraphFont"/>
    <w:link w:val="Quote"/>
    <w:uiPriority w:val="29"/>
    <w:semiHidden/>
    <w:rsid w:val="00F26B88"/>
    <w:rPr>
      <w:i/>
      <w:iCs/>
      <w:color w:val="000000" w:themeColor="text1"/>
      <w:sz w:val="22"/>
      <w:szCs w:val="22"/>
    </w:rPr>
  </w:style>
  <w:style w:type="character" w:styleId="SubtleEmphasis">
    <w:name w:val="Subtle Emphasis"/>
    <w:basedOn w:val="DefaultParagraphFont"/>
    <w:uiPriority w:val="19"/>
    <w:qFormat/>
    <w:rsid w:val="00F26B88"/>
    <w:rPr>
      <w:i/>
      <w:iCs/>
      <w:color w:val="808080" w:themeColor="text1" w:themeTint="7F"/>
    </w:rPr>
  </w:style>
  <w:style w:type="character" w:styleId="SubtleReference">
    <w:name w:val="Subtle Reference"/>
    <w:basedOn w:val="DefaultParagraphFont"/>
    <w:uiPriority w:val="31"/>
    <w:qFormat/>
    <w:rsid w:val="00F26B88"/>
    <w:rPr>
      <w:caps w:val="0"/>
      <w:smallCaps w:val="0"/>
      <w:color w:val="C00000"/>
      <w:u w:val="single"/>
    </w:rPr>
  </w:style>
  <w:style w:type="paragraph" w:customStyle="1" w:styleId="Caption-Figure">
    <w:name w:val="Caption - Figure"/>
    <w:basedOn w:val="Caption"/>
    <w:qFormat/>
    <w:rsid w:val="00F26B88"/>
    <w:rPr>
      <w:rFonts w:eastAsia="Calibri"/>
      <w:b w:val="0"/>
      <w:color w:val="595959" w:themeColor="text1" w:themeTint="A6"/>
      <w:szCs w:val="22"/>
      <w:lang w:eastAsia="en-US"/>
    </w:rPr>
  </w:style>
  <w:style w:type="paragraph" w:styleId="Caption">
    <w:name w:val="caption"/>
    <w:basedOn w:val="Normal"/>
    <w:next w:val="Normal"/>
    <w:uiPriority w:val="35"/>
    <w:unhideWhenUsed/>
    <w:qFormat/>
    <w:rsid w:val="00BF577E"/>
    <w:rPr>
      <w:b/>
      <w:bCs/>
      <w:color w:val="000000" w:themeColor="text1"/>
      <w:sz w:val="20"/>
      <w:szCs w:val="18"/>
    </w:rPr>
  </w:style>
  <w:style w:type="character" w:styleId="Hyperlink">
    <w:name w:val="Hyperlink"/>
    <w:basedOn w:val="DefaultParagraphFont"/>
    <w:uiPriority w:val="99"/>
    <w:unhideWhenUsed/>
    <w:rsid w:val="000F7391"/>
    <w:rPr>
      <w:color w:val="0000FF" w:themeColor="hyperlink"/>
      <w:u w:val="single"/>
    </w:rPr>
  </w:style>
  <w:style w:type="paragraph" w:customStyle="1" w:styleId="Rlist">
    <w:name w:val="Rlist"/>
    <w:basedOn w:val="BodyText"/>
    <w:qFormat/>
    <w:rsid w:val="001137B8"/>
    <w:pPr>
      <w:numPr>
        <w:numId w:val="33"/>
      </w:numPr>
      <w:spacing w:after="240" w:line="240" w:lineRule="auto"/>
      <w:ind w:left="446" w:hanging="446"/>
      <w:jc w:val="left"/>
    </w:pPr>
  </w:style>
  <w:style w:type="paragraph" w:customStyle="1" w:styleId="BList1">
    <w:name w:val="BList 1"/>
    <w:basedOn w:val="Normal"/>
    <w:link w:val="BList1Char"/>
    <w:qFormat/>
    <w:rsid w:val="007900AB"/>
    <w:pPr>
      <w:numPr>
        <w:numId w:val="42"/>
      </w:numPr>
    </w:pPr>
  </w:style>
  <w:style w:type="character" w:customStyle="1" w:styleId="BList1Char">
    <w:name w:val="BList 1 Char"/>
    <w:basedOn w:val="DefaultParagraphFont"/>
    <w:link w:val="BList1"/>
    <w:rsid w:val="007900AB"/>
    <w:rPr>
      <w:sz w:val="24"/>
      <w:szCs w:val="22"/>
    </w:rPr>
  </w:style>
  <w:style w:type="paragraph" w:customStyle="1" w:styleId="BList2">
    <w:name w:val="BList 2"/>
    <w:basedOn w:val="Normal"/>
    <w:link w:val="BList2Char"/>
    <w:qFormat/>
    <w:rsid w:val="007900AB"/>
    <w:pPr>
      <w:numPr>
        <w:ilvl w:val="1"/>
        <w:numId w:val="42"/>
      </w:numPr>
    </w:pPr>
  </w:style>
  <w:style w:type="character" w:customStyle="1" w:styleId="BList2Char">
    <w:name w:val="BList 2 Char"/>
    <w:basedOn w:val="DefaultParagraphFont"/>
    <w:link w:val="BList2"/>
    <w:rsid w:val="007900AB"/>
    <w:rPr>
      <w:sz w:val="24"/>
      <w:szCs w:val="22"/>
    </w:rPr>
  </w:style>
  <w:style w:type="paragraph" w:customStyle="1" w:styleId="BList3">
    <w:name w:val="BList 3"/>
    <w:basedOn w:val="Normal"/>
    <w:link w:val="BList3Char"/>
    <w:qFormat/>
    <w:rsid w:val="007900AB"/>
    <w:pPr>
      <w:numPr>
        <w:ilvl w:val="2"/>
        <w:numId w:val="42"/>
      </w:numPr>
    </w:pPr>
  </w:style>
  <w:style w:type="character" w:customStyle="1" w:styleId="BList3Char">
    <w:name w:val="BList 3 Char"/>
    <w:basedOn w:val="DefaultParagraphFont"/>
    <w:link w:val="BList3"/>
    <w:rsid w:val="007900AB"/>
    <w:rPr>
      <w:sz w:val="24"/>
      <w:szCs w:val="22"/>
    </w:rPr>
  </w:style>
  <w:style w:type="numbering" w:customStyle="1" w:styleId="NLists">
    <w:name w:val="NLists"/>
    <w:uiPriority w:val="99"/>
    <w:rsid w:val="00654021"/>
    <w:pPr>
      <w:numPr>
        <w:numId w:val="43"/>
      </w:numPr>
    </w:pPr>
  </w:style>
  <w:style w:type="paragraph" w:customStyle="1" w:styleId="Nlist1">
    <w:name w:val="Nlist 1"/>
    <w:basedOn w:val="Normal"/>
    <w:link w:val="Nlist1Char"/>
    <w:qFormat/>
    <w:rsid w:val="00654021"/>
    <w:pPr>
      <w:numPr>
        <w:numId w:val="44"/>
      </w:numPr>
    </w:pPr>
  </w:style>
  <w:style w:type="character" w:customStyle="1" w:styleId="Nlist1Char">
    <w:name w:val="Nlist 1 Char"/>
    <w:basedOn w:val="DefaultParagraphFont"/>
    <w:link w:val="Nlist1"/>
    <w:rsid w:val="00654021"/>
    <w:rPr>
      <w:sz w:val="24"/>
      <w:szCs w:val="22"/>
    </w:rPr>
  </w:style>
  <w:style w:type="paragraph" w:customStyle="1" w:styleId="Nlist2">
    <w:name w:val="Nlist 2"/>
    <w:basedOn w:val="Normal"/>
    <w:link w:val="Nlist2Char"/>
    <w:qFormat/>
    <w:rsid w:val="00654021"/>
    <w:pPr>
      <w:numPr>
        <w:ilvl w:val="1"/>
        <w:numId w:val="44"/>
      </w:numPr>
    </w:pPr>
  </w:style>
  <w:style w:type="character" w:customStyle="1" w:styleId="Nlist2Char">
    <w:name w:val="Nlist 2 Char"/>
    <w:basedOn w:val="DefaultParagraphFont"/>
    <w:link w:val="Nlist2"/>
    <w:rsid w:val="00654021"/>
    <w:rPr>
      <w:sz w:val="24"/>
      <w:szCs w:val="22"/>
    </w:rPr>
  </w:style>
  <w:style w:type="paragraph" w:customStyle="1" w:styleId="NList3">
    <w:name w:val="NList 3"/>
    <w:basedOn w:val="Normal"/>
    <w:link w:val="NList3Char"/>
    <w:qFormat/>
    <w:rsid w:val="00654021"/>
    <w:pPr>
      <w:numPr>
        <w:ilvl w:val="2"/>
        <w:numId w:val="44"/>
      </w:numPr>
    </w:pPr>
  </w:style>
  <w:style w:type="character" w:customStyle="1" w:styleId="NList3Char">
    <w:name w:val="NList 3 Char"/>
    <w:basedOn w:val="DefaultParagraphFont"/>
    <w:link w:val="NList3"/>
    <w:rsid w:val="00654021"/>
    <w:rPr>
      <w:sz w:val="24"/>
      <w:szCs w:val="22"/>
    </w:rPr>
  </w:style>
  <w:style w:type="character" w:styleId="CommentReference">
    <w:name w:val="annotation reference"/>
    <w:basedOn w:val="DefaultParagraphFont"/>
    <w:uiPriority w:val="99"/>
    <w:semiHidden/>
    <w:unhideWhenUsed/>
    <w:rsid w:val="002F30FB"/>
    <w:rPr>
      <w:sz w:val="16"/>
      <w:szCs w:val="16"/>
    </w:rPr>
  </w:style>
  <w:style w:type="paragraph" w:styleId="CommentText">
    <w:name w:val="annotation text"/>
    <w:basedOn w:val="Normal"/>
    <w:link w:val="CommentTextChar"/>
    <w:uiPriority w:val="99"/>
    <w:semiHidden/>
    <w:unhideWhenUsed/>
    <w:rsid w:val="002F30FB"/>
    <w:pPr>
      <w:spacing w:after="0"/>
    </w:pPr>
    <w:rPr>
      <w:sz w:val="20"/>
      <w:szCs w:val="20"/>
    </w:rPr>
  </w:style>
  <w:style w:type="character" w:customStyle="1" w:styleId="CommentTextChar">
    <w:name w:val="Comment Text Char"/>
    <w:basedOn w:val="DefaultParagraphFont"/>
    <w:link w:val="CommentText"/>
    <w:uiPriority w:val="99"/>
    <w:semiHidden/>
    <w:rsid w:val="002F30FB"/>
  </w:style>
  <w:style w:type="paragraph" w:customStyle="1" w:styleId="MTDisplayEquation">
    <w:name w:val="MTDisplayEquation"/>
    <w:basedOn w:val="Normal"/>
    <w:link w:val="MTDisplayEquationChar"/>
    <w:rsid w:val="0074525D"/>
    <w:pPr>
      <w:spacing w:after="200" w:line="360" w:lineRule="auto"/>
      <w:ind w:firstLine="288"/>
      <w:jc w:val="both"/>
    </w:pPr>
    <w:rPr>
      <w:rFonts w:ascii="Times New Roman" w:eastAsiaTheme="minorHAnsi" w:hAnsi="Times New Roman"/>
      <w:szCs w:val="24"/>
      <w:lang w:val="en-US" w:eastAsia="en-US"/>
    </w:rPr>
  </w:style>
  <w:style w:type="character" w:customStyle="1" w:styleId="MTDisplayEquationChar">
    <w:name w:val="MTDisplayEquation Char"/>
    <w:basedOn w:val="DefaultParagraphFont"/>
    <w:link w:val="MTDisplayEquation"/>
    <w:rsid w:val="0074525D"/>
    <w:rPr>
      <w:rFonts w:ascii="Times New Roman" w:eastAsiaTheme="minorHAnsi" w:hAnsi="Times New Roman"/>
      <w:sz w:val="24"/>
      <w:szCs w:val="24"/>
      <w:lang w:val="en-US" w:eastAsia="en-US"/>
    </w:rPr>
  </w:style>
  <w:style w:type="character" w:customStyle="1" w:styleId="MTEquationSection">
    <w:name w:val="MTEquationSection"/>
    <w:basedOn w:val="DefaultParagraphFont"/>
    <w:rsid w:val="0035799E"/>
    <w:rPr>
      <w:vanish/>
      <w:color w:val="FF0000"/>
    </w:rPr>
  </w:style>
  <w:style w:type="paragraph" w:styleId="CommentSubject">
    <w:name w:val="annotation subject"/>
    <w:basedOn w:val="CommentText"/>
    <w:next w:val="CommentText"/>
    <w:link w:val="CommentSubjectChar"/>
    <w:uiPriority w:val="99"/>
    <w:semiHidden/>
    <w:unhideWhenUsed/>
    <w:rsid w:val="00103205"/>
    <w:pPr>
      <w:spacing w:after="240"/>
    </w:pPr>
    <w:rPr>
      <w:b/>
      <w:bCs/>
    </w:rPr>
  </w:style>
  <w:style w:type="character" w:customStyle="1" w:styleId="CommentSubjectChar">
    <w:name w:val="Comment Subject Char"/>
    <w:basedOn w:val="CommentTextChar"/>
    <w:link w:val="CommentSubject"/>
    <w:uiPriority w:val="99"/>
    <w:semiHidden/>
    <w:rsid w:val="00103205"/>
    <w:rPr>
      <w:b/>
      <w:bCs/>
    </w:rPr>
  </w:style>
  <w:style w:type="paragraph" w:styleId="Revision">
    <w:name w:val="Revision"/>
    <w:hidden/>
    <w:uiPriority w:val="99"/>
    <w:semiHidden/>
    <w:rsid w:val="003113EE"/>
    <w:rPr>
      <w:sz w:val="24"/>
      <w:szCs w:val="22"/>
    </w:rPr>
  </w:style>
  <w:style w:type="paragraph" w:styleId="TableofFigures">
    <w:name w:val="table of figures"/>
    <w:basedOn w:val="Normal"/>
    <w:next w:val="Normal"/>
    <w:uiPriority w:val="99"/>
    <w:unhideWhenUsed/>
    <w:rsid w:val="003C39F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7157">
      <w:bodyDiv w:val="1"/>
      <w:marLeft w:val="0"/>
      <w:marRight w:val="0"/>
      <w:marTop w:val="0"/>
      <w:marBottom w:val="0"/>
      <w:divBdr>
        <w:top w:val="none" w:sz="0" w:space="0" w:color="auto"/>
        <w:left w:val="none" w:sz="0" w:space="0" w:color="auto"/>
        <w:bottom w:val="none" w:sz="0" w:space="0" w:color="auto"/>
        <w:right w:val="none" w:sz="0" w:space="0" w:color="auto"/>
      </w:divBdr>
      <w:divsChild>
        <w:div w:id="458843843">
          <w:marLeft w:val="0"/>
          <w:marRight w:val="0"/>
          <w:marTop w:val="0"/>
          <w:marBottom w:val="0"/>
          <w:divBdr>
            <w:top w:val="none" w:sz="0" w:space="0" w:color="auto"/>
            <w:left w:val="none" w:sz="0" w:space="0" w:color="auto"/>
            <w:bottom w:val="none" w:sz="0" w:space="0" w:color="auto"/>
            <w:right w:val="none" w:sz="0" w:space="0" w:color="auto"/>
          </w:divBdr>
        </w:div>
        <w:div w:id="1751929383">
          <w:marLeft w:val="0"/>
          <w:marRight w:val="0"/>
          <w:marTop w:val="0"/>
          <w:marBottom w:val="0"/>
          <w:divBdr>
            <w:top w:val="none" w:sz="0" w:space="0" w:color="auto"/>
            <w:left w:val="none" w:sz="0" w:space="0" w:color="auto"/>
            <w:bottom w:val="none" w:sz="0" w:space="0" w:color="auto"/>
            <w:right w:val="none" w:sz="0" w:space="0" w:color="auto"/>
          </w:divBdr>
        </w:div>
        <w:div w:id="866334313">
          <w:marLeft w:val="0"/>
          <w:marRight w:val="0"/>
          <w:marTop w:val="0"/>
          <w:marBottom w:val="0"/>
          <w:divBdr>
            <w:top w:val="none" w:sz="0" w:space="0" w:color="auto"/>
            <w:left w:val="none" w:sz="0" w:space="0" w:color="auto"/>
            <w:bottom w:val="none" w:sz="0" w:space="0" w:color="auto"/>
            <w:right w:val="none" w:sz="0" w:space="0" w:color="auto"/>
          </w:divBdr>
        </w:div>
      </w:divsChild>
    </w:div>
    <w:div w:id="150609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oleObject" Target="embeddings/oleObject4.bin"/><Relationship Id="rId42" Type="http://schemas.openxmlformats.org/officeDocument/2006/relationships/image" Target="media/image16.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29.wmf"/><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oleObject" Target="embeddings/oleObject8.bin"/><Relationship Id="rId11" Type="http://schemas.microsoft.com/office/2011/relationships/commentsExtended" Target="commentsExtended.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2.bin"/><Relationship Id="rId40" Type="http://schemas.openxmlformats.org/officeDocument/2006/relationships/image" Target="media/image15.wmf"/><Relationship Id="rId45" Type="http://schemas.openxmlformats.org/officeDocument/2006/relationships/image" Target="media/image17.tmp"/><Relationship Id="rId53" Type="http://schemas.openxmlformats.org/officeDocument/2006/relationships/oleObject" Target="embeddings/oleObject20.bin"/><Relationship Id="rId58" Type="http://schemas.openxmlformats.org/officeDocument/2006/relationships/image" Target="media/image24.wmf"/><Relationship Id="rId66" Type="http://schemas.openxmlformats.org/officeDocument/2006/relationships/image" Target="media/image28.wmf"/><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4.bin"/><Relationship Id="rId19" Type="http://schemas.openxmlformats.org/officeDocument/2006/relationships/oleObject" Target="embeddings/oleObject3.bin"/><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7.bin"/><Relationship Id="rId30" Type="http://schemas.openxmlformats.org/officeDocument/2006/relationships/image" Target="media/image10.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oleObject" Target="embeddings/oleObject28.bin"/><Relationship Id="rId8" Type="http://schemas.openxmlformats.org/officeDocument/2006/relationships/image" Target="media/image1.png"/><Relationship Id="rId51" Type="http://schemas.openxmlformats.org/officeDocument/2006/relationships/oleObject" Target="embeddings/oleObject19.bin"/><Relationship Id="rId72" Type="http://schemas.openxmlformats.org/officeDocument/2006/relationships/oleObject" Target="embeddings/oleObject30.bin"/><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3.bin"/><Relationship Id="rId67" Type="http://schemas.openxmlformats.org/officeDocument/2006/relationships/oleObject" Target="embeddings/oleObject27.bin"/><Relationship Id="rId20" Type="http://schemas.openxmlformats.org/officeDocument/2006/relationships/image" Target="media/image5.wmf"/><Relationship Id="rId41" Type="http://schemas.openxmlformats.org/officeDocument/2006/relationships/oleObject" Target="embeddings/oleObject14.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8.bin"/><Relationship Id="rId57" Type="http://schemas.openxmlformats.org/officeDocument/2006/relationships/oleObject" Target="embeddings/oleObject22.bin"/><Relationship Id="rId10" Type="http://schemas.openxmlformats.org/officeDocument/2006/relationships/comments" Target="comments.xml"/><Relationship Id="rId31" Type="http://schemas.openxmlformats.org/officeDocument/2006/relationships/oleObject" Target="embeddings/oleObject9.bin"/><Relationship Id="rId44" Type="http://schemas.openxmlformats.org/officeDocument/2006/relationships/oleObject" Target="embeddings/oleObject16.bin"/><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6.bin"/><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3" Type="http://schemas.microsoft.com/office/2018/08/relationships/commentsExtensible" Target="commentsExtensible.xml"/><Relationship Id="rId18" Type="http://schemas.openxmlformats.org/officeDocument/2006/relationships/image" Target="media/image4.wmf"/><Relationship Id="rId39" Type="http://schemas.openxmlformats.org/officeDocument/2006/relationships/oleObject" Target="embeddings/oleObject13.bin"/><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1.bin"/><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2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c\My%20Drive\Sync\My%20Documents\My%20Supervision\Grad\2018\Proposal%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9CB7CE-20D1-4605-B8CC-9D1494DC1972}">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598D4C-DDB1-4C1F-957A-F075F436D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2016.dotx</Template>
  <TotalTime>137</TotalTime>
  <Pages>22</Pages>
  <Words>32427</Words>
  <Characters>184839</Characters>
  <Application>Microsoft Office Word</Application>
  <DocSecurity>0</DocSecurity>
  <Lines>1540</Lines>
  <Paragraphs>433</Paragraphs>
  <ScaleCrop>false</ScaleCrop>
  <HeadingPairs>
    <vt:vector size="2" baseType="variant">
      <vt:variant>
        <vt:lpstr>Title</vt:lpstr>
      </vt:variant>
      <vt:variant>
        <vt:i4>1</vt:i4>
      </vt:variant>
    </vt:vector>
  </HeadingPairs>
  <TitlesOfParts>
    <vt:vector size="1" baseType="lpstr">
      <vt:lpstr/>
    </vt:vector>
  </TitlesOfParts>
  <Company>Integrated Technology Services</Company>
  <LinksUpToDate>false</LinksUpToDate>
  <CharactersWithSpaces>216833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dmac</dc:creator>
  <cp:lastModifiedBy>Dawn MacIsaac</cp:lastModifiedBy>
  <cp:revision>9</cp:revision>
  <cp:lastPrinted>2013-05-03T14:51:00Z</cp:lastPrinted>
  <dcterms:created xsi:type="dcterms:W3CDTF">2021-05-31T10:27:00Z</dcterms:created>
  <dcterms:modified xsi:type="dcterms:W3CDTF">2021-06-01T14:46:00Z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e46c1570-92dc-3c24-b68d-7f3cfdad2f38</vt:lpwstr>
  </property>
  <property fmtid="{D5CDD505-2E9C-101B-9397-08002B2CF9AE}" pid="25" name="MTWinEqns">
    <vt:bool>true</vt:bool>
  </property>
  <property fmtid="{D5CDD505-2E9C-101B-9397-08002B2CF9AE}" pid="26" name="MTEquationSection">
    <vt:lpwstr>1</vt:lpwstr>
  </property>
  <property fmtid="{D5CDD505-2E9C-101B-9397-08002B2CF9AE}" pid="27" name="MTEquationNumber2">
    <vt:lpwstr>(#E1)</vt:lpwstr>
  </property>
</Properties>
</file>