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bookmarkStart w:id="0" w:name="docs-internal-guid-126b7316-7fff-5f1c-e2"/>
      <w:bookmarkEnd w:id="0"/>
      <w:r>
        <w:rPr>
          <w:rFonts w:eastAsia="Arial" w:cs="Arial" w:ascii="Arial" w:hAnsi="Arial"/>
          <w:b/>
          <w:i w:val="false"/>
          <w:caps w:val="false"/>
          <w:smallCaps w:val="false"/>
          <w:strike w:val="false"/>
          <w:dstrike w:val="false"/>
          <w:color w:val="000000"/>
          <w:sz w:val="20"/>
          <w:szCs w:val="20"/>
          <w:u w:val="none"/>
          <w:effect w:val="none"/>
          <w:shd w:fill="FFFFFF" w:val="clear"/>
        </w:rPr>
        <w:t>LUCRECIA MARISOL CUX TECÚN</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w:t>
      </w:r>
      <w:bookmarkStart w:id="1" w:name="docs-internal-guid-e1a7246d-7fff-9c7f-21"/>
      <w:bookmarkEnd w:id="1"/>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 xml:space="preserve">Gerente Administrativo y Representante Legal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de la entidad denominada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CUBE INVESTMENTS, SOCIEDAD ANÓNIMA</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b.1) {nombreCompleto},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w:t>
      </w:r>
      <w:r>
        <w:rPr>
          <w:rFonts w:eastAsia="Arial" w:cs="Arial" w:ascii="Arial" w:hAnsi="Arial"/>
          <w:b/>
          <w:bCs/>
          <w:color w:val="000000"/>
          <w:sz w:val="20"/>
          <w:szCs w:val="20"/>
        </w:rPr>
        <w:t>b.2)</w:t>
      </w:r>
      <w:r>
        <w:rPr>
          <w:rFonts w:eastAsia="Arial" w:cs="Arial" w:ascii="Arial" w:hAnsi="Arial"/>
          <w:color w:val="000000"/>
          <w:sz w:val="20"/>
          <w:szCs w:val="20"/>
        </w:rPr>
        <w:t xml:space="preserve"> </w:t>
      </w:r>
      <w:r>
        <w:rPr>
          <w:rFonts w:eastAsia="Arial" w:cs="Arial" w:ascii="Arial" w:hAnsi="Arial"/>
          <w:b/>
          <w:bCs/>
          <w:color w:val="000000"/>
          <w:sz w:val="20"/>
          <w:szCs w:val="20"/>
        </w:rPr>
        <w:t>{nombreCompleto}</w:t>
      </w:r>
      <w:r>
        <w:rPr>
          <w:rFonts w:eastAsia="Arial" w:cs="Arial" w:ascii="Arial" w:hAnsi="Arial"/>
          <w:color w:val="000000"/>
          <w:sz w:val="20"/>
          <w:szCs w:val="20"/>
        </w:rPr>
        <w:t xml:space="preserve">, de {edadTexto} años de edad, {estadoCivil}, {profesion}, {nacionalidad}, de este domicilio, me identifico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En el transcurso del presente contrato se nos podrán denominar indistintamente como la “Deudora o Deudora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Las Deudoras,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las señoras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las señoras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 las DEUDORAS,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declaran las deudoras,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LAS DEUDORAS,</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 la Deudora Garante y a su cargo en el taller que elija La Deudora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la Deudora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bookmarkStart w:id="2" w:name="docs-internal-guid-96425d6e-7fff-9e03-54"/>
      <w:bookmarkEnd w:id="2"/>
      <w:r>
        <w:rPr>
          <w:rFonts w:eastAsia="Arial" w:cs="Arial" w:ascii="Arial;sans-serif" w:hAnsi="Arial;sans-serif"/>
          <w:b/>
          <w:i w:val="false"/>
          <w:caps w:val="false"/>
          <w:smallCaps w:val="false"/>
          <w:strike w:val="false"/>
          <w:dstrike w:val="false"/>
          <w:color w:val="000000"/>
          <w:sz w:val="20"/>
          <w:szCs w:val="20"/>
          <w:u w:val="none"/>
          <w:effect w:val="none"/>
          <w:shd w:fill="auto" w:val="clear"/>
        </w:rPr>
        <w:t>LUCRECIA MARISOL CUX TECÚN</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La Deudora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b.1)</w:t>
      </w:r>
      <w:r>
        <w:rPr>
          <w:rFonts w:eastAsia="Arial" w:cs="Arial" w:ascii="Arial" w:hAnsi="Arial"/>
          <w:color w:val="000000"/>
          <w:sz w:val="20"/>
          <w:szCs w:val="20"/>
        </w:rPr>
        <w:t xml:space="preserve"> </w:t>
      </w:r>
      <w:r>
        <w:rPr>
          <w:rFonts w:eastAsia="Arial" w:cs="Arial" w:ascii="Arial" w:hAnsi="Arial"/>
          <w:b/>
          <w:color w:val="000000"/>
          <w:sz w:val="20"/>
          <w:szCs w:val="20"/>
        </w:rPr>
        <w:t xml:space="preserve">Desapoderamiento del bien objeto de la garantía mobiliaria: </w:t>
      </w:r>
      <w:r>
        <w:rPr>
          <w:rFonts w:eastAsia="Arial" w:cs="Arial" w:ascii="Arial" w:hAnsi="Arial"/>
          <w:color w:val="000000"/>
          <w:sz w:val="20"/>
          <w:szCs w:val="20"/>
        </w:rPr>
        <w:t xml:space="preserve">En caso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del presente contrato se encuentre en poder de alguno de la Deudora Garante o del Depositario nombrado en el presente documento,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queda en libertad de solicitar, sin citación, requerimiento o notificación previa a la Deudora Garante, a un Juez de Primera Instancia del Ramo Civil del</w:t>
      </w:r>
      <w:r>
        <w:rPr>
          <w:rFonts w:eastAsia="Arial" w:cs="Arial" w:ascii="Arial" w:hAnsi="Arial"/>
          <w:b/>
          <w:color w:val="000000"/>
          <w:sz w:val="20"/>
          <w:szCs w:val="20"/>
        </w:rPr>
        <w:t xml:space="preserve"> </w:t>
      </w:r>
      <w:r>
        <w:rPr>
          <w:rFonts w:eastAsia="Arial" w:cs="Arial" w:ascii="Arial" w:hAnsi="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y/o el Depositario</w:t>
      </w:r>
      <w:r>
        <w:rPr>
          <w:rFonts w:eastAsia="Arial" w:cs="Arial" w:ascii="Arial" w:hAnsi="Arial"/>
          <w:b/>
          <w:color w:val="000000"/>
          <w:sz w:val="20"/>
          <w:szCs w:val="20"/>
        </w:rPr>
        <w:t xml:space="preserve"> </w:t>
      </w:r>
      <w:r>
        <w:rPr>
          <w:rFonts w:eastAsia="Arial" w:cs="Arial" w:ascii="Arial" w:hAnsi="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 el Depositario</w:t>
      </w:r>
      <w:r>
        <w:rPr>
          <w:rFonts w:eastAsia="Arial" w:cs="Arial" w:ascii="Arial" w:hAnsi="Arial"/>
          <w:b/>
          <w:color w:val="000000"/>
          <w:sz w:val="20"/>
          <w:szCs w:val="20"/>
        </w:rPr>
        <w:t xml:space="preserve"> </w:t>
      </w:r>
      <w:r>
        <w:rPr>
          <w:rFonts w:eastAsia="Arial" w:cs="Arial" w:ascii="Arial" w:hAnsi="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b.2) Notificación: </w:t>
      </w:r>
      <w:r>
        <w:rPr>
          <w:rFonts w:eastAsia="Arial" w:cs="Arial" w:ascii="Arial" w:hAnsi="Arial"/>
          <w:color w:val="000000"/>
          <w:sz w:val="20"/>
          <w:szCs w:val="20"/>
        </w:rPr>
        <w:t>Transcurridos</w:t>
      </w:r>
      <w:r>
        <w:rPr>
          <w:rFonts w:eastAsia="Arial" w:cs="Arial" w:ascii="Arial" w:hAnsi="Arial"/>
          <w:b/>
          <w:color w:val="000000"/>
          <w:sz w:val="20"/>
          <w:szCs w:val="20"/>
        </w:rPr>
        <w:t xml:space="preserve"> </w:t>
      </w:r>
      <w:r>
        <w:rPr>
          <w:rFonts w:eastAsia="Arial" w:cs="Arial" w:ascii="Arial" w:hAnsi="Arial"/>
          <w:color w:val="000000"/>
          <w:sz w:val="20"/>
          <w:szCs w:val="20"/>
        </w:rPr>
        <w:t>cinco (5) días de librada la orden de secuestro  o  de desapoderamiento se notificará a la Deudora Garante y Depositario,</w:t>
      </w:r>
      <w:r>
        <w:rPr>
          <w:rFonts w:eastAsia="Arial" w:cs="Arial" w:ascii="Arial" w:hAnsi="Arial"/>
          <w:b/>
          <w:color w:val="000000"/>
          <w:sz w:val="20"/>
          <w:szCs w:val="20"/>
        </w:rPr>
        <w:t xml:space="preserve"> </w:t>
      </w:r>
      <w:r>
        <w:rPr>
          <w:rFonts w:eastAsia="Arial" w:cs="Arial" w:ascii="Arial" w:hAnsi="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en la(s) dirección(es) fijada(s) por la Deudora Garante y Depositario en el presente contrato, señalándoles la causal de incumplimiento y el saldo adeudado</w:t>
      </w:r>
      <w:r>
        <w:rPr>
          <w:rFonts w:eastAsia="Arial" w:cs="Arial" w:ascii="Arial" w:hAnsi="Arial"/>
          <w:b/>
          <w:color w:val="000000"/>
          <w:sz w:val="20"/>
          <w:szCs w:val="20"/>
        </w:rPr>
        <w:t>.</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La Deudora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b.3) Forma de Entrega del  Bien Mueble: </w:t>
      </w:r>
      <w:r>
        <w:rPr>
          <w:rFonts w:eastAsia="Arial" w:cs="Arial" w:ascii="Arial" w:hAnsi="Arial"/>
          <w:color w:val="000000"/>
          <w:sz w:val="20"/>
          <w:szCs w:val="20"/>
        </w:rPr>
        <w:t>En caso no se tenga por acreditado el pago a entera satisfacción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conforme lo antes expuesto, y si no se hubiere ejecutado la orden de secuestro o desapoderamiento, la Deudora</w:t>
      </w:r>
      <w:r>
        <w:rPr>
          <w:rFonts w:eastAsia="Arial" w:cs="Arial" w:ascii="Arial" w:hAnsi="Arial"/>
          <w:b/>
          <w:color w:val="000000"/>
          <w:sz w:val="20"/>
          <w:szCs w:val="20"/>
        </w:rPr>
        <w:t xml:space="preserve"> </w:t>
      </w:r>
      <w:r>
        <w:rPr>
          <w:rFonts w:eastAsia="Arial" w:cs="Arial" w:ascii="Arial" w:hAnsi="Arial"/>
          <w:color w:val="000000"/>
          <w:sz w:val="20"/>
          <w:szCs w:val="20"/>
        </w:rPr>
        <w:t>Garante y/o el Depositario</w:t>
      </w:r>
      <w:r>
        <w:rPr>
          <w:rFonts w:eastAsia="Arial" w:cs="Arial" w:ascii="Arial" w:hAnsi="Arial"/>
          <w:b/>
          <w:color w:val="000000"/>
          <w:sz w:val="20"/>
          <w:szCs w:val="20"/>
        </w:rPr>
        <w:t xml:space="preserve"> </w:t>
      </w:r>
      <w:r>
        <w:rPr>
          <w:rFonts w:eastAsia="Arial" w:cs="Arial" w:ascii="Arial" w:hAnsi="Arial"/>
          <w:color w:val="000000"/>
          <w:sz w:val="20"/>
          <w:szCs w:val="20"/>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convendrán en el acto la forma y modo de pago. Una vez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rPr>
        <w:t xml:space="preserve">(c) </w:t>
      </w:r>
      <w:r>
        <w:rPr>
          <w:rFonts w:eastAsia="Arial" w:cs="Arial" w:ascii="Arial" w:hAnsi="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eastAsia="Arial" w:cs="Arial" w:ascii="Arial" w:hAnsi="Arial"/>
          <w:b/>
          <w:color w:val="000000"/>
          <w:sz w:val="20"/>
          <w:szCs w:val="20"/>
        </w:rPr>
        <w:t xml:space="preserve"> </w:t>
      </w:r>
      <w:r>
        <w:rPr>
          <w:rFonts w:eastAsia="Arial" w:cs="Arial" w:ascii="Arial" w:hAnsi="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rPr>
        <w:t>(d)</w:t>
      </w:r>
      <w:r>
        <w:rPr>
          <w:rFonts w:eastAsia="Arial" w:cs="Arial" w:ascii="Arial" w:hAnsi="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eastAsia="Arial" w:cs="Arial" w:ascii="Arial" w:hAnsi="Arial"/>
          <w:b/>
          <w:color w:val="000000"/>
          <w:sz w:val="20"/>
          <w:szCs w:val="20"/>
        </w:rPr>
        <w:t>(i)</w:t>
      </w:r>
      <w:r>
        <w:rPr>
          <w:rFonts w:eastAsia="Arial" w:cs="Arial" w:ascii="Arial" w:hAnsi="Arial"/>
          <w:color w:val="000000"/>
          <w:sz w:val="20"/>
          <w:szCs w:val="20"/>
        </w:rPr>
        <w:t xml:space="preserve"> honorarios y gastos del notario designado; </w:t>
      </w:r>
      <w:r>
        <w:rPr>
          <w:rFonts w:eastAsia="Arial" w:cs="Arial" w:ascii="Arial" w:hAnsi="Arial"/>
          <w:b/>
          <w:color w:val="000000"/>
          <w:sz w:val="20"/>
          <w:szCs w:val="20"/>
        </w:rPr>
        <w:t>(ii)</w:t>
      </w:r>
      <w:r>
        <w:rPr>
          <w:rFonts w:eastAsia="Arial" w:cs="Arial" w:ascii="Arial" w:hAnsi="Arial"/>
          <w:color w:val="000000"/>
          <w:sz w:val="20"/>
          <w:szCs w:val="20"/>
        </w:rPr>
        <w:t xml:space="preserve"> gastos de la subasta si fuere el caso; </w:t>
      </w:r>
      <w:r>
        <w:rPr>
          <w:rFonts w:eastAsia="Arial" w:cs="Arial" w:ascii="Arial" w:hAnsi="Arial"/>
          <w:b/>
          <w:color w:val="000000"/>
          <w:sz w:val="20"/>
          <w:szCs w:val="20"/>
        </w:rPr>
        <w:t>(iii)</w:t>
      </w:r>
      <w:r>
        <w:rPr>
          <w:rFonts w:eastAsia="Arial" w:cs="Arial" w:ascii="Arial" w:hAnsi="Arial"/>
          <w:color w:val="000000"/>
          <w:sz w:val="20"/>
          <w:szCs w:val="20"/>
        </w:rPr>
        <w:t xml:space="preserve"> honorarios profesionales; </w:t>
      </w:r>
      <w:r>
        <w:rPr>
          <w:rFonts w:eastAsia="Arial" w:cs="Arial" w:ascii="Arial" w:hAnsi="Arial"/>
          <w:b/>
          <w:color w:val="000000"/>
          <w:sz w:val="20"/>
          <w:szCs w:val="20"/>
        </w:rPr>
        <w:t>(iv)</w:t>
      </w:r>
      <w:r>
        <w:rPr>
          <w:rFonts w:eastAsia="Arial" w:cs="Arial" w:ascii="Arial" w:hAnsi="Arial"/>
          <w:color w:val="000000"/>
          <w:sz w:val="20"/>
          <w:szCs w:val="20"/>
        </w:rPr>
        <w:t xml:space="preserve"> pago de la obligación garantizada; </w:t>
      </w:r>
      <w:r>
        <w:rPr>
          <w:rFonts w:eastAsia="Arial" w:cs="Arial" w:ascii="Arial" w:hAnsi="Arial"/>
          <w:b/>
          <w:color w:val="000000"/>
          <w:sz w:val="20"/>
          <w:szCs w:val="20"/>
        </w:rPr>
        <w:t>(v)</w:t>
      </w:r>
      <w:r>
        <w:rPr>
          <w:rFonts w:eastAsia="Arial" w:cs="Arial" w:ascii="Arial" w:hAnsi="Arial"/>
          <w:color w:val="000000"/>
          <w:sz w:val="20"/>
          <w:szCs w:val="20"/>
        </w:rPr>
        <w:t xml:space="preserve"> pago de otras obligaciones garantizadas con garantías mobiliarias con prelación inferior; y,</w:t>
      </w:r>
      <w:r>
        <w:rPr>
          <w:rFonts w:eastAsia="Arial" w:cs="Arial" w:ascii="Arial" w:hAnsi="Arial"/>
          <w:b/>
          <w:color w:val="000000"/>
          <w:sz w:val="20"/>
          <w:szCs w:val="20"/>
        </w:rPr>
        <w:t xml:space="preserve"> (vi)</w:t>
      </w:r>
      <w:r>
        <w:rPr>
          <w:rFonts w:eastAsia="Arial" w:cs="Arial" w:ascii="Arial" w:hAnsi="Arial"/>
          <w:color w:val="000000"/>
          <w:sz w:val="20"/>
          <w:szCs w:val="20"/>
        </w:rPr>
        <w:t xml:space="preserve"> el remante si lo hubiere, se entregará a la Deudor,</w:t>
      </w:r>
      <w:r>
        <w:rPr>
          <w:rFonts w:eastAsia="Arial" w:cs="Arial" w:ascii="Arial" w:hAnsi="Arial"/>
          <w:b/>
          <w:color w:val="000000"/>
          <w:sz w:val="20"/>
          <w:szCs w:val="20"/>
        </w:rPr>
        <w:t xml:space="preserve">  </w:t>
      </w:r>
      <w:r>
        <w:rPr>
          <w:rFonts w:eastAsia="Arial" w:cs="Arial" w:ascii="Arial" w:hAnsi="Arial"/>
          <w:color w:val="000000"/>
          <w:sz w:val="20"/>
          <w:szCs w:val="20"/>
        </w:rPr>
        <w:t>lo cual deberá constar en Acta Notarial</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(e)</w:t>
      </w:r>
      <w:r>
        <w:rPr>
          <w:rFonts w:eastAsia="Arial" w:cs="Arial" w:ascii="Arial" w:hAnsi="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demandar a la Deudora el pago del saldo insoluto si lo hubiere; </w:t>
      </w:r>
      <w:r>
        <w:rPr>
          <w:rFonts w:eastAsia="Arial" w:cs="Arial" w:ascii="Arial" w:hAnsi="Arial"/>
          <w:b/>
          <w:color w:val="000000"/>
          <w:sz w:val="20"/>
          <w:szCs w:val="20"/>
        </w:rPr>
        <w:t>(f)</w:t>
      </w:r>
      <w:r>
        <w:rPr>
          <w:rFonts w:eastAsia="Arial" w:cs="Arial" w:ascii="Arial" w:hAnsi="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Deudor o la Deudora Garante y/o el Depositario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así mismo señala que cualquier comunicación electrónica podrá realizarse de forma conjunta a los correos electrónicos {correo}{#deudoresAdicionales} {correo}{/deudoresAdicionales} salvo que se notifique  a la Acreedora Garantizada por 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en ningún caso podrá la Deudora 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SÉPTIMA:</w:t>
      </w:r>
      <w:r>
        <w:rPr>
          <w:rFonts w:eastAsia="Arial" w:cs="Arial" w:ascii="Arial" w:hAnsi="Arial"/>
          <w:b/>
          <w:color w:val="000000"/>
          <w:sz w:val="20"/>
          <w:szCs w:val="20"/>
        </w:rPr>
        <w:t xml:space="preserve"> PACTO ESPECIAL. </w:t>
      </w:r>
      <w:r>
        <w:rPr>
          <w:rFonts w:eastAsia="Arial" w:cs="Arial" w:ascii="Arial" w:hAnsi="Arial"/>
          <w:color w:val="000000"/>
          <w:sz w:val="20"/>
          <w:szCs w:val="20"/>
        </w:rPr>
        <w:t xml:space="preserve">Las Deudoras y/o la Deudoras Garantes se obligan a otorgar todas las ampliaciones o modificaciones que sean necesarias a efecto de lograr registrar la garantía mobiliaria aquí constituida en el registro correspondiente. Asimismo, las Deudoras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OCTAVA:</w:t>
      </w:r>
      <w:r>
        <w:rPr>
          <w:rFonts w:eastAsia="Arial" w:cs="Arial" w:ascii="Arial" w:hAnsi="Arial"/>
          <w:b/>
          <w:color w:val="000000"/>
          <w:sz w:val="20"/>
          <w:szCs w:val="20"/>
        </w:rPr>
        <w:t xml:space="preserve"> ACEPTACIÓN. </w:t>
      </w:r>
      <w:r>
        <w:rPr>
          <w:rFonts w:eastAsia="Arial" w:cs="Arial" w:ascii="Arial" w:hAnsi="Arial"/>
          <w:color w:val="000000"/>
          <w:sz w:val="20"/>
          <w:szCs w:val="20"/>
        </w:rPr>
        <w:t>La Acreedora Garantizada, las Deudoras, las Deudoras Garante y/o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LUCRECIA MARISOL CUX TECÚN</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Gerente Administrativo y Representante Legal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3" w:name="_heading=h.uur5qj5iugpw"/>
      <w:bookmarkStart w:id="4" w:name="_heading=h.uur5qj5iugpw"/>
      <w:bookmarkEnd w:id="4"/>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 Deudoras</w:t>
      </w:r>
      <w:r>
        <w:rPr>
          <w:rFonts w:eastAsia="Arial" w:cs="Arial" w:ascii="Arial" w:hAnsi="Arial"/>
          <w:b/>
          <w:color w:val="000000"/>
          <w:sz w:val="20"/>
          <w:szCs w:val="20"/>
        </w:rPr>
        <w:t>, Deudoras Garante y/o Depositario: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701"/>
        <w:gridCol w:w="4702"/>
      </w:tblGrid>
      <w:tr>
        <w:trPr/>
        <w:tc>
          <w:tcPr>
            <w:tcW w:w="4701"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rFonts w:ascii="Arial" w:hAnsi="Arial"/>
                <w:sz w:val="20"/>
              </w:rPr>
            </w:pPr>
            <w:r>
              <w:rPr>
                <w:rFonts w:ascii="Arial" w:hAnsi="Arial"/>
                <w:sz w:val="20"/>
              </w:rPr>
            </w:r>
          </w:p>
          <w:p>
            <w:pPr>
              <w:pStyle w:val="Normal"/>
              <w:jc w:val="center"/>
              <w:rPr/>
            </w:pPr>
            <w:r>
              <w:rPr/>
            </w:r>
          </w:p>
        </w:tc>
        <w:tc>
          <w:tcPr>
            <w:tcW w:w="4702"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rFonts w:ascii="Arial" w:hAnsi="Arial"/>
                <w:sz w:val="20"/>
              </w:rPr>
            </w:pPr>
            <w:r>
              <w:rPr>
                <w:rFonts w:ascii="Arial" w:hAnsi="Arial"/>
                <w:sz w:val="20"/>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font>
  <w:font w:name="Arial Narrow">
    <w:charset w:val="01"/>
    <w:family w:val="roman"/>
    <w:pitch w:val="variable"/>
    <w:embedRegular r:id="rId10" w:fontKey="{0A014A78-CABC-4EF0-12AC-5CD89AEFDE0A}"/>
  </w:font>
  <w:font w:name="Georgia">
    <w:charset w:val="01"/>
    <w:family w:val="roman"/>
    <w:pitch w:val="variable"/>
    <w:embedRegular r:id="rId11" w:fontKey="{0B014A78-CABC-4EF0-12AC-5CD89AEFDE0B}"/>
    <w:embedItalic r:id="rId12" w:fontKey="{0C014A78-CABC-4EF0-12AC-5CD89AEFDE0C}"/>
  </w:font>
  <w:font w:name="Arial">
    <w:charset w:val="01"/>
    <w:family w:val="roman"/>
    <w:pitch w:val="variable"/>
  </w:font>
  <w:font w:name="Arial">
    <w:altName w:val="sans-serif"/>
    <w:charset w:val="01"/>
    <w:family w:val="roman"/>
    <w:pitch w:val="variable"/>
  </w:font>
  <w:font w:name="Quattrocento Sans">
    <w:charset w:val="01"/>
    <w:family w:val="roman"/>
    <w:pitch w:val="variable"/>
    <w:embedRegular r:id="rId13" w:fontKey="{0D014A78-CABC-4EF0-12AC-5CD89AEFDE0D}"/>
    <w:embedBold r:id="rId14" w:fontKey="{0E014A78-CABC-4EF0-12AC-5CD89AEFDE0E}"/>
  </w:font>
  <w:font w:name="Arial">
    <w:altName w:val="sans-serif"/>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Smbolosdenumeracin">
    <w:name w:val="Símbolos de numeración"/>
    <w:qFormat/>
    <w:rPr/>
  </w:style>
  <w:style w:type="paragraph" w:styleId="Ttulo" w:customStyle="1">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rPr>
  </w:style>
  <w:style w:type="paragraph" w:styleId="ndice" w:customStyle="1">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customStyle="1">
    <w:name w:val="Cabecera y pie"/>
    <w:basedOn w:val="Normal"/>
    <w:qFormat/>
    <w:pPr/>
    <w:rPr/>
  </w:style>
  <w:style w:type="paragraph" w:styleId="Header">
    <w:name w:val="Header"/>
    <w:basedOn w:val="Normal"/>
    <w:pPr>
      <w:tabs>
        <w:tab w:val="clear" w:pos="720"/>
        <w:tab w:val="center" w:pos="4252" w:leader="none"/>
        <w:tab w:val="right" w:pos="8504" w:leader="none"/>
      </w:tabs>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40</TotalTime>
  <Application>LibreOffice/24.2.7.2$Linux_X86_64 LibreOffice_project/420$Build-2</Application>
  <AppVersion>15.0000</AppVersion>
  <Pages>8</Pages>
  <Words>4156</Words>
  <Characters>23269</Characters>
  <CharactersWithSpaces>27404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2026-03-10T16:57:02Z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