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color w:val="2D5395"/>
          <w:w w:val="105"/>
          <w:sz w:val="22"/>
          <w:szCs w:val="22"/>
        </w:rPr>
        <w:t>¿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Qué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hacer en</w:t>
      </w:r>
      <w:r>
        <w:rPr>
          <w:rFonts w:cs="Arial" w:ascii="Arial" w:hAnsi="Arial"/>
          <w:color w:val="2D5395"/>
          <w:spacing w:val="1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caso</w:t>
      </w:r>
      <w:r>
        <w:rPr>
          <w:rFonts w:cs="Arial" w:ascii="Arial" w:hAnsi="Arial"/>
          <w:color w:val="2D5395"/>
          <w:spacing w:val="-6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de</w:t>
      </w:r>
      <w:r>
        <w:rPr>
          <w:rFonts w:cs="Arial" w:ascii="Arial" w:hAnsi="Arial"/>
          <w:color w:val="2D5395"/>
          <w:spacing w:val="-4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>accidente?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  <w:spacing w:val="-2"/>
        </w:rPr>
        <w:t>Comuníquese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la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cabina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de</w:t>
      </w:r>
      <w:r>
        <w:rPr>
          <w:rFonts w:cs="Arial" w:ascii="Arial" w:hAnsi="Arial"/>
          <w:spacing w:val="-20"/>
        </w:rPr>
        <w:t xml:space="preserve"> </w:t>
      </w:r>
      <w:r>
        <w:rPr>
          <w:rFonts w:cs="Arial" w:ascii="Arial" w:hAnsi="Arial"/>
          <w:spacing w:val="-2"/>
        </w:rPr>
        <w:t>emergencia</w:t>
      </w:r>
      <w:r>
        <w:rPr>
          <w:rFonts w:cs="Arial" w:ascii="Arial" w:hAnsi="Arial"/>
          <w:spacing w:val="-8"/>
        </w:rPr>
        <w:t xml:space="preserve"> de Seguros Universales</w:t>
      </w:r>
      <w:r>
        <w:rPr>
          <w:rFonts w:cs="Arial" w:ascii="Arial" w:hAnsi="Arial"/>
          <w:spacing w:val="-24"/>
        </w:rPr>
        <w:t xml:space="preserve"> </w:t>
      </w:r>
      <w:r>
        <w:rPr>
          <w:rFonts w:cs="Arial" w:ascii="Arial" w:hAnsi="Arial"/>
          <w:spacing w:val="-2"/>
        </w:rPr>
        <w:t>donde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  <w:spacing w:val="-2"/>
        </w:rPr>
        <w:t>un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  <w:spacing w:val="-2"/>
        </w:rPr>
        <w:t>asesor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gustosamente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le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  <w:spacing w:val="-2"/>
        </w:rPr>
        <w:t>atenderá:</w:t>
      </w:r>
      <w:r>
        <w:rPr>
          <w:rFonts w:cs="Arial" w:ascii="Arial" w:hAnsi="Arial"/>
        </w:rPr>
        <w:t xml:space="preserve"> 1789 / Para seguimiento de reclamos se puede comunicar con Luis Escobar al Cel. 4388-7300 o Maylin Barrios al Cel. 4770-7074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spacing w:lineRule="exact" w:line="267"/>
        <w:ind w:start="360"/>
        <w:rPr>
          <w:rFonts w:ascii="Arial" w:hAnsi="Arial" w:cs="Arial"/>
        </w:rPr>
      </w:pPr>
      <w:r>
        <w:rPr>
          <w:rFonts w:cs="Arial" w:ascii="Arial" w:hAnsi="Arial"/>
          <w:spacing w:val="-2"/>
          <w:u w:val="single"/>
        </w:rPr>
        <w:t>PROCEDIMIENTO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PARA</w:t>
      </w:r>
      <w:r>
        <w:rPr>
          <w:rFonts w:cs="Arial" w:ascii="Arial" w:hAnsi="Arial"/>
          <w:spacing w:val="-7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REPORTAR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ACCIDENTES</w:t>
      </w:r>
    </w:p>
    <w:p>
      <w:pPr>
        <w:pStyle w:val="BodyText"/>
        <w:spacing w:lineRule="exact" w:line="263"/>
        <w:ind w:start="360"/>
        <w:rPr>
          <w:rFonts w:ascii="Arial" w:hAnsi="Arial" w:cs="Arial"/>
        </w:rPr>
      </w:pPr>
      <w:r>
        <w:rPr>
          <w:rFonts w:cs="Arial" w:ascii="Arial" w:hAnsi="Arial"/>
        </w:rPr>
        <w:t>Comuníquese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posible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13"/>
        </w:rPr>
        <w:t xml:space="preserve"> la </w:t>
      </w:r>
      <w:r>
        <w:rPr>
          <w:rFonts w:cs="Arial" w:ascii="Arial" w:hAnsi="Arial"/>
        </w:rPr>
        <w:t>cabina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emergencias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disponible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24/7.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exact" w:line="264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Nombre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 la persona que reporta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su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número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telefónico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Placa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(en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algunos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casos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pedirá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últimos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6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dígitos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  <w:spacing w:val="-2"/>
        </w:rPr>
        <w:t>chasis)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Dirección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accidente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algún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lugar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referencia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fácil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localización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Breve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descripción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ocurrido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  <w:spacing w:val="-2"/>
        </w:rPr>
        <w:t>lesionados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ind w:hanging="360" w:start="1800" w:end="452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autoridades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presentes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comprometa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asuma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ninguna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responsabilidad, esperar a que llegue el asesor del seguro.</w:t>
      </w:r>
    </w:p>
    <w:p>
      <w:pPr>
        <w:pStyle w:val="Normal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>
        <w:drawing>
          <wp:anchor distT="0" distB="0" distL="0" distR="0" simplePos="0" relativeHeight="14" behindDoc="1" locked="0" layoutInCell="0" allowOverlap="1">
            <wp:simplePos x="0" y="0"/>
            <wp:positionH relativeFrom="margin">
              <wp:posOffset>4411980</wp:posOffset>
            </wp:positionH>
            <wp:positionV relativeFrom="paragraph">
              <wp:posOffset>3175</wp:posOffset>
            </wp:positionV>
            <wp:extent cx="3390900" cy="322326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569" t="33067" r="61358" b="3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sz w:val="24"/>
          <w:szCs w:val="24"/>
          <w:u w:val="single"/>
          <w:lang w:val="es-MX"/>
        </w:rPr>
        <w:t>COBERTURAS: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Todo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Riesgo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(Daños</w:t>
      </w:r>
      <w:r>
        <w:rPr>
          <w:rFonts w:cs="Arial" w:ascii="Arial" w:hAnsi="Arial"/>
          <w:b/>
          <w:spacing w:val="-2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al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vehículo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asegurado)</w:t>
        <w:br/>
      </w:r>
      <w:r>
        <w:rPr>
          <w:rFonts w:cs="Arial" w:ascii="Arial" w:hAnsi="Arial"/>
          <w:bCs/>
          <w:spacing w:val="-2"/>
        </w:rPr>
        <w:t>(Es 0 deducible cuando hay tercero responsable y compromiso de pago firmado, en caso contrario para poder reparar el daño se tiene que pagar el deducible estipulado por la aseguradora)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41" w:after="0"/>
        <w:ind w:hanging="585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spacing w:val="-2"/>
          <w:u w:val="single"/>
        </w:rPr>
        <w:t>Responsabilidad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Civil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(Daños</w:t>
      </w:r>
      <w:r>
        <w:rPr>
          <w:rFonts w:cs="Arial" w:ascii="Arial" w:hAnsi="Arial"/>
          <w:b/>
          <w:spacing w:val="-8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terceros)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lineRule="exact" w:line="251"/>
        <w:rPr>
          <w:rFonts w:ascii="Arial" w:hAnsi="Arial" w:cs="Arial"/>
        </w:rPr>
      </w:pPr>
      <w:r>
        <w:rPr>
          <w:rFonts w:cs="Arial" w:ascii="Arial" w:hAnsi="Arial"/>
        </w:rPr>
        <w:t>Lesiones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corporales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materiales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6" w:leader="none"/>
        </w:tabs>
        <w:spacing w:lineRule="exact" w:line="252"/>
        <w:ind w:hanging="359" w:start="826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causada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before="2" w:after="0"/>
        <w:rPr>
          <w:rFonts w:ascii="Arial" w:hAnsi="Arial" w:cs="Arial"/>
        </w:rPr>
      </w:pPr>
      <w:r>
        <w:rPr>
          <w:rFonts w:cs="Arial" w:ascii="Arial" w:hAnsi="Arial"/>
        </w:rPr>
        <w:t>Exceso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Responsabilidad</w:t>
      </w:r>
      <w:r>
        <w:rPr>
          <w:rFonts w:cs="Arial" w:ascii="Arial" w:hAnsi="Arial"/>
          <w:spacing w:val="-4"/>
        </w:rPr>
        <w:t xml:space="preserve"> Civil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56" w:after="0"/>
        <w:ind w:hanging="672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Lesiones</w:t>
      </w:r>
      <w:r>
        <w:rPr>
          <w:rFonts w:cs="Arial" w:ascii="Arial" w:hAnsi="Arial"/>
          <w:b/>
          <w:spacing w:val="-4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ocupantes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del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vehículo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42" w:leader="none"/>
        </w:tabs>
        <w:spacing w:lineRule="exact" w:line="251"/>
        <w:ind w:hanging="360" w:start="842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42" w:leader="none"/>
        </w:tabs>
        <w:ind w:hanging="360" w:start="842" w:end="503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el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caso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el vehículo asegurado</w:t>
      </w:r>
    </w:p>
    <w:p>
      <w:pPr>
        <w:pStyle w:val="TableParagraph"/>
        <w:tabs>
          <w:tab w:val="clear" w:pos="708"/>
          <w:tab w:val="left" w:pos="827" w:leader="none"/>
        </w:tabs>
        <w:spacing w:lineRule="exact" w:line="268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8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 xml:space="preserve">Tramitador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Asesoría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Legal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(Ilimitada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abogados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la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2"/>
        </w:rPr>
        <w:t>compañía)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Grúa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Colisión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y/o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Robo</w:t>
      </w:r>
      <w:r>
        <w:rPr>
          <w:rFonts w:cs="Arial" w:ascii="Arial" w:hAnsi="Arial"/>
          <w:spacing w:val="-2"/>
        </w:rPr>
        <w:t xml:space="preserve"> Parcial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cristales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-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incluye</w:t>
      </w:r>
      <w:r>
        <w:rPr>
          <w:rFonts w:cs="Arial" w:ascii="Arial" w:hAnsi="Arial"/>
          <w:spacing w:val="-2"/>
        </w:rPr>
        <w:t xml:space="preserve"> polarizado (Se incluye polarizado siempre y cuando el cristal lo haya tenido previamente)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Sepelio –</w:t>
      </w:r>
      <w:r>
        <w:rPr>
          <w:rFonts w:cs="Arial" w:ascii="Arial" w:hAnsi="Arial"/>
          <w:spacing w:val="-5"/>
        </w:rPr>
        <w:t xml:space="preserve"> Por </w:t>
      </w:r>
      <w:r>
        <w:rPr>
          <w:rFonts w:cs="Arial" w:ascii="Arial" w:hAnsi="Arial"/>
          <w:spacing w:val="-2"/>
        </w:rPr>
        <w:t>reembolso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seguro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caución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–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Fianza</w:t>
      </w:r>
      <w:r>
        <w:rPr>
          <w:rFonts w:cs="Arial" w:ascii="Arial" w:hAnsi="Arial"/>
          <w:spacing w:val="-2"/>
        </w:rPr>
        <w:t xml:space="preserve"> Excarcelación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Seguro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vida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causa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siniestro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  <w:spacing w:val="-2"/>
        </w:rPr>
        <w:t>cubierto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Deducible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tercero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  <w:spacing w:val="-2"/>
        </w:rPr>
        <w:t>culpable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  <w:spacing w:val="-2"/>
        </w:rPr>
        <w:t>Asistencia Vial (De acuerdo a políticas estipuladas por la aseguradora)</w:t>
      </w:r>
    </w:p>
    <w:p>
      <w:pPr>
        <w:pStyle w:val="Normal"/>
        <w:tabs>
          <w:tab w:val="clear" w:pos="708"/>
          <w:tab w:val="left" w:pos="2170" w:leader="none"/>
        </w:tabs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 xml:space="preserve">Nombre: </w:t>
      </w:r>
      <w:r>
        <w:rPr>
          <w:u w:val="single"/>
          <w:lang w:val="es-MX"/>
        </w:rPr>
        <w:t>{nombreCompleto}</w:t>
      </w:r>
      <w:r>
        <w:rPr>
          <w:u w:val="single"/>
          <w:lang w:val="es-MX"/>
        </w:rPr>
        <w:t xml:space="preserve"> </w:t>
      </w:r>
      <w:r>
        <w:rPr>
          <w:lang w:val="es-MX"/>
        </w:rPr>
        <w:t xml:space="preserve">  Fecha: </w:t>
      </w:r>
      <w:r>
        <w:rPr>
          <w:u w:val="single"/>
          <w:lang w:val="es-MX"/>
        </w:rPr>
        <w:t>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4395" w:leader="none"/>
        </w:tabs>
        <w:rPr>
          <w:rFonts w:ascii="Calibri" w:hAnsi="Calibri" w:eastAsia="Calibri" w:cs="Calibri"/>
          <w:color w:val="000000"/>
        </w:rPr>
      </w:pPr>
      <w:r>
        <w:rPr>
          <w:lang w:val="es-MX"/>
        </w:rPr>
        <w:t>Firma:___________________________</w:t>
        <w:tab/>
        <w:tab/>
        <w:tab/>
        <w:tab/>
        <w:tab/>
      </w:r>
      <w:hyperlink r:id="rId3">
        <w:r>
          <w:rPr>
            <w:rStyle w:val="Style"/>
            <w:rFonts w:eastAsia="Calibri" w:cs="Calibri" w:ascii="Calibri" w:hAnsi="Calibri"/>
            <w:color w:val="000000"/>
            <w:highlight w:val="white"/>
          </w:rPr>
          <w:t>www.clubcash</w:t>
        </w:r>
      </w:hyperlink>
      <w:hyperlink r:id="rId4">
        <w:r>
          <w:rPr>
            <w:rStyle w:val="Style"/>
            <w:rFonts w:eastAsia="Calibri" w:cs="Calibri" w:ascii="Calibri" w:hAnsi="Calibri"/>
            <w:color w:val="000000"/>
          </w:rPr>
          <w:t>in.com</w:t>
        </w:r>
      </w:hyperlink>
      <w:r>
        <w:br w:type="page"/>
      </w:r>
    </w:p>
    <w:p>
      <w:pPr>
        <w:pStyle w:val="Normal"/>
        <w:spacing w:before="0" w:after="160"/>
        <w:rPr/>
      </w:pPr>
      <w:r>
        <w:rPr>
          <w:rFonts w:ascii="Trebuchet MS" w:hAnsi="Trebuchet MS"/>
        </w:rPr>
        <w:t>Carreras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o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Ense</w:t>
      </w:r>
      <w:r>
        <w:rPr/>
        <w:t>ñanza</w:t>
      </w:r>
      <w:r>
        <w:rPr>
          <w:spacing w:val="-1"/>
        </w:rPr>
        <w:t xml:space="preserve"> </w:t>
      </w:r>
      <w:r>
        <w:rPr/>
        <w:t>(Mientras que el vehículo se utilice, directa o indirectamente, en</w:t>
      </w:r>
      <w:r>
        <w:rPr>
          <w:spacing w:val="-16"/>
        </w:rPr>
        <w:t xml:space="preserve"> </w:t>
      </w:r>
      <w:r>
        <w:rPr/>
        <w:t>carreras,</w:t>
      </w:r>
      <w:r>
        <w:rPr>
          <w:spacing w:val="-15"/>
        </w:rPr>
        <w:t xml:space="preserve"> </w:t>
      </w:r>
      <w:r>
        <w:rPr/>
        <w:t>contiendas</w:t>
      </w:r>
      <w:r>
        <w:rPr>
          <w:spacing w:val="-15"/>
        </w:rPr>
        <w:t xml:space="preserve"> </w:t>
      </w:r>
      <w:r>
        <w:rPr/>
        <w:t>o</w:t>
      </w:r>
      <w:r>
        <w:rPr>
          <w:spacing w:val="-16"/>
        </w:rPr>
        <w:t xml:space="preserve"> </w:t>
      </w:r>
      <w:r>
        <w:rPr/>
        <w:t>pruebas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seguridad,</w:t>
      </w:r>
      <w:r>
        <w:rPr>
          <w:spacing w:val="-15"/>
        </w:rPr>
        <w:t xml:space="preserve"> </w:t>
      </w:r>
      <w:r>
        <w:rPr/>
        <w:t>resistencia,</w:t>
      </w:r>
      <w:r>
        <w:rPr>
          <w:spacing w:val="-16"/>
        </w:rPr>
        <w:t xml:space="preserve"> </w:t>
      </w:r>
      <w:r>
        <w:rPr/>
        <w:t>regularidad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velocidad o cuando se use para fines de enseñanza o de instrucción de manejo)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9"/>
        <w:contextualSpacing w:val="false"/>
        <w:jc w:val="both"/>
        <w:rPr/>
      </w:pPr>
      <w:r>
        <w:rPr/>
        <w:t>Remolcar o Arrastrar (Mientras el vehículo se utilice para remolcar o arrastrar, excepto que dicho uso haya sido aceptado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6"/>
        <w:contextualSpacing w:val="false"/>
        <w:jc w:val="both"/>
        <w:rPr/>
      </w:pPr>
      <w:r>
        <w:rPr/>
        <w:t>Conductores</w:t>
      </w:r>
      <w:r>
        <w:rPr>
          <w:spacing w:val="-4"/>
        </w:rPr>
        <w:t xml:space="preserve"> </w:t>
      </w:r>
      <w:r>
        <w:rPr/>
        <w:t>menores</w:t>
      </w:r>
      <w:r>
        <w:rPr>
          <w:spacing w:val="-4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18</w:t>
      </w:r>
      <w:r>
        <w:rPr>
          <w:spacing w:val="-2"/>
        </w:rPr>
        <w:t xml:space="preserve"> </w:t>
      </w:r>
      <w:r>
        <w:rPr/>
        <w:t>años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edad</w:t>
      </w:r>
      <w:r>
        <w:rPr>
          <w:spacing w:val="-4"/>
        </w:rPr>
        <w:t xml:space="preserve"> </w:t>
      </w:r>
      <w:r>
        <w:rPr/>
        <w:t>(Mientras</w:t>
      </w:r>
      <w:r>
        <w:rPr>
          <w:spacing w:val="-4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conducido</w:t>
      </w:r>
      <w:r>
        <w:rPr>
          <w:spacing w:val="-2"/>
        </w:rPr>
        <w:t xml:space="preserve"> </w:t>
      </w:r>
      <w:r>
        <w:rPr/>
        <w:t>por personas</w:t>
      </w:r>
      <w:r>
        <w:rPr>
          <w:spacing w:val="-16"/>
        </w:rPr>
        <w:t xml:space="preserve"> </w:t>
      </w:r>
      <w:r>
        <w:rPr/>
        <w:t>menores</w:t>
      </w:r>
      <w:r>
        <w:rPr>
          <w:spacing w:val="-15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18</w:t>
      </w:r>
      <w:r>
        <w:rPr>
          <w:spacing w:val="-15"/>
        </w:rPr>
        <w:t xml:space="preserve"> </w:t>
      </w:r>
      <w:r>
        <w:rPr/>
        <w:t>años</w:t>
      </w:r>
      <w:r>
        <w:rPr>
          <w:spacing w:val="-13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edad</w:t>
      </w:r>
      <w:r>
        <w:rPr>
          <w:spacing w:val="-14"/>
        </w:rPr>
        <w:t xml:space="preserve"> </w:t>
      </w:r>
      <w:r>
        <w:rPr/>
        <w:t>cumplidos,</w:t>
      </w:r>
      <w:r>
        <w:rPr>
          <w:spacing w:val="-15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menos</w:t>
      </w:r>
      <w:r>
        <w:rPr>
          <w:spacing w:val="-14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esta</w:t>
      </w:r>
      <w:r>
        <w:rPr>
          <w:spacing w:val="-14"/>
        </w:rPr>
        <w:t xml:space="preserve"> </w:t>
      </w:r>
      <w:r>
        <w:rPr/>
        <w:t>exclusión</w:t>
      </w:r>
      <w:r>
        <w:rPr>
          <w:spacing w:val="-14"/>
        </w:rPr>
        <w:t xml:space="preserve"> </w:t>
      </w:r>
      <w:r>
        <w:rPr/>
        <w:t>haya sido eliminada por anexo, tomar en consideración que para vehículos con placas comerciales, la edad mínima del conductor tiene que ser de 21 años cumplidos)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Carencia de Licencia (Los siniestros que ocurran cuando el vehículo descrito sea manejado por personas con licencia que tenga más de 365 días de vencida o carente de licencia para conducir, expedida legal, formal y definitivamente por la Autoridad Competente o que no sea la apta para el tipo de vehículo conducido)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7"/>
        <w:contextualSpacing w:val="false"/>
        <w:jc w:val="both"/>
        <w:rPr/>
      </w:pPr>
      <w:r>
        <w:rPr/>
        <w:t>Embriaguez</w:t>
      </w:r>
      <w:r>
        <w:rPr>
          <w:spacing w:val="-2"/>
        </w:rPr>
        <w:t xml:space="preserve"> </w:t>
      </w:r>
      <w:r>
        <w:rPr/>
        <w:t>(Mientras</w:t>
      </w:r>
      <w:r>
        <w:rPr>
          <w:spacing w:val="-2"/>
        </w:rPr>
        <w:t xml:space="preserve"> </w:t>
      </w:r>
      <w:r>
        <w:rPr/>
        <w:t>el</w:t>
      </w:r>
      <w:r>
        <w:rPr>
          <w:spacing w:val="-4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manejado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persona</w:t>
      </w:r>
      <w:r>
        <w:rPr>
          <w:spacing w:val="-2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estado</w:t>
      </w:r>
      <w:r>
        <w:rPr>
          <w:spacing w:val="-2"/>
        </w:rPr>
        <w:t xml:space="preserve"> </w:t>
      </w:r>
      <w:r>
        <w:rPr/>
        <w:t>de ebriedad o bajo el efecto de drogas o fármacos que afecten la personalidad del conductor o en situación que menoscabe o reduzca sus capacidades mentales, volitivas o físicas)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5"/>
        <w:contextualSpacing w:val="false"/>
        <w:jc w:val="both"/>
        <w:rPr/>
      </w:pPr>
      <w:r>
        <w:rPr/>
        <w:t>Fuga</w:t>
      </w:r>
      <w:r>
        <w:rPr>
          <w:spacing w:val="-16"/>
        </w:rPr>
        <w:t xml:space="preserve"> </w:t>
      </w:r>
      <w:r>
        <w:rPr/>
        <w:t>del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(Cuando</w:t>
      </w:r>
      <w:r>
        <w:rPr>
          <w:spacing w:val="-16"/>
        </w:rPr>
        <w:t xml:space="preserve"> </w:t>
      </w:r>
      <w:r>
        <w:rPr/>
        <w:t>al</w:t>
      </w:r>
      <w:r>
        <w:rPr>
          <w:spacing w:val="-15"/>
        </w:rPr>
        <w:t xml:space="preserve"> </w:t>
      </w:r>
      <w:r>
        <w:rPr/>
        <w:t>ocurrir</w:t>
      </w:r>
      <w:r>
        <w:rPr>
          <w:spacing w:val="-15"/>
        </w:rPr>
        <w:t xml:space="preserve"> </w:t>
      </w:r>
      <w:r>
        <w:rPr/>
        <w:t>un</w:t>
      </w:r>
      <w:r>
        <w:rPr>
          <w:spacing w:val="-15"/>
        </w:rPr>
        <w:t xml:space="preserve"> </w:t>
      </w:r>
      <w:r>
        <w:rPr/>
        <w:t>siniestro,</w:t>
      </w:r>
      <w:r>
        <w:rPr>
          <w:spacing w:val="-16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 abandone el lugar donde ocurrió el accidente, la Compañía quedará relevada de toda responsabilidad en lo que se refiere a las coberturas de la Sección I)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Sobre carga o esfuerzo excesivo (Los daños o pérdidas, tanto directos como indirectos,</w:t>
      </w:r>
      <w:r>
        <w:rPr>
          <w:spacing w:val="-3"/>
        </w:rPr>
        <w:t xml:space="preserve"> </w:t>
      </w:r>
      <w:r>
        <w:rPr/>
        <w:t>sufridos</w:t>
      </w:r>
      <w:r>
        <w:rPr>
          <w:spacing w:val="-2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causados</w:t>
      </w:r>
      <w:r>
        <w:rPr>
          <w:spacing w:val="-3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sobrecarga</w:t>
      </w:r>
      <w:r>
        <w:rPr>
          <w:spacing w:val="-5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esfuerzo</w:t>
      </w:r>
      <w:r>
        <w:rPr>
          <w:spacing w:val="-5"/>
        </w:rPr>
        <w:t xml:space="preserve"> </w:t>
      </w:r>
      <w:r>
        <w:rPr/>
        <w:t>excesivo</w:t>
      </w:r>
      <w:r>
        <w:rPr>
          <w:spacing w:val="-3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relación</w:t>
      </w:r>
      <w:r>
        <w:rPr>
          <w:spacing w:val="-3"/>
        </w:rPr>
        <w:t xml:space="preserve"> </w:t>
      </w:r>
      <w:r>
        <w:rPr/>
        <w:t>con la resistencia o con la capacidad del vehículo descrito o con la resistencia de cualesquiera de sus partes, así como la responsabilidad por daños causados a cualquier viaducto, puente, báscula o a cualquier vía pública u objetos e instalaciones</w:t>
      </w:r>
      <w:r>
        <w:rPr>
          <w:spacing w:val="-2"/>
        </w:rPr>
        <w:t xml:space="preserve"> </w:t>
      </w:r>
      <w:r>
        <w:rPr/>
        <w:t>subterráneos,</w:t>
      </w:r>
      <w:r>
        <w:rPr>
          <w:spacing w:val="-1"/>
        </w:rPr>
        <w:t xml:space="preserve"> </w:t>
      </w:r>
      <w:r>
        <w:rPr/>
        <w:t>ya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vibración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peso</w:t>
      </w:r>
      <w:r>
        <w:rPr>
          <w:spacing w:val="-2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 incluyendo su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Daño</w:t>
      </w:r>
      <w:r>
        <w:rPr>
          <w:spacing w:val="-16"/>
        </w:rPr>
        <w:t xml:space="preserve"> </w:t>
      </w:r>
      <w:r>
        <w:rPr/>
        <w:t>intencional</w:t>
      </w:r>
      <w:r>
        <w:rPr>
          <w:spacing w:val="-15"/>
        </w:rPr>
        <w:t xml:space="preserve"> </w:t>
      </w:r>
      <w:r>
        <w:rPr/>
        <w:t>(Pérdidas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daños</w:t>
      </w:r>
      <w:r>
        <w:rPr>
          <w:spacing w:val="-15"/>
        </w:rPr>
        <w:t xml:space="preserve"> </w:t>
      </w:r>
      <w:r>
        <w:rPr/>
        <w:t>causados</w:t>
      </w:r>
      <w:r>
        <w:rPr>
          <w:spacing w:val="-14"/>
        </w:rPr>
        <w:t xml:space="preserve"> </w:t>
      </w:r>
      <w:r>
        <w:rPr/>
        <w:t>intencionalmente</w:t>
      </w:r>
      <w:r>
        <w:rPr>
          <w:spacing w:val="-15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 ya sea por el</w:t>
      </w:r>
      <w:r>
        <w:rPr>
          <w:spacing w:val="-6"/>
        </w:rPr>
        <w:t xml:space="preserve"> </w:t>
      </w:r>
      <w:r>
        <w:rPr/>
        <w:t>Asegurado el conductor, o con su complicidad)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Incautación (Confiscación incautación, nacionalización, requisición, por o bajo órdenes de cualquier gobierno o autoridad pública o local, o la pérdida o daño que ocurra después del 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160"/>
        <w:ind w:hanging="360" w:start="621" w:end="252"/>
        <w:contextualSpacing w:val="false"/>
        <w:jc w:val="both"/>
        <w:rPr/>
        <w:sectPr>
          <w:headerReference w:type="even" r:id="rId5"/>
          <w:headerReference w:type="default" r:id="rId6"/>
          <w:headerReference w:type="first" r:id="rId7"/>
          <w:type w:val="nextPage"/>
          <w:pgSz w:w="12240" w:h="15840"/>
          <w:pgMar w:left="1800" w:right="1440" w:gutter="0" w:header="720" w:top="13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Guerra y Revolución (Las pérdidas o daños al vehículo descrito que directa o indirectamente, mediata o inmediatamente, próxima o remotamente, sean causados,</w:t>
      </w:r>
      <w:r>
        <w:rPr>
          <w:spacing w:val="-8"/>
        </w:rPr>
        <w:t xml:space="preserve"> </w:t>
      </w:r>
      <w:r>
        <w:rPr/>
        <w:t>acarreados</w:t>
      </w:r>
      <w:r>
        <w:rPr>
          <w:spacing w:val="-7"/>
        </w:rPr>
        <w:t xml:space="preserve"> </w:t>
      </w:r>
      <w:r>
        <w:rPr/>
        <w:t>o</w:t>
      </w:r>
      <w:r>
        <w:rPr>
          <w:spacing w:val="-11"/>
        </w:rPr>
        <w:t xml:space="preserve"> </w:t>
      </w:r>
      <w:r>
        <w:rPr/>
        <w:t>producidos,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se</w:t>
      </w:r>
      <w:r>
        <w:rPr>
          <w:spacing w:val="-9"/>
        </w:rPr>
        <w:t xml:space="preserve"> </w:t>
      </w:r>
      <w:r>
        <w:rPr/>
        <w:t>desarrollen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tengan</w:t>
      </w:r>
      <w:r>
        <w:rPr>
          <w:spacing w:val="-9"/>
        </w:rPr>
        <w:t xml:space="preserve"> </w:t>
      </w:r>
      <w:r>
        <w:rPr/>
        <w:t>alguna</w:t>
      </w:r>
      <w:r>
        <w:rPr>
          <w:spacing w:val="-8"/>
        </w:rPr>
        <w:t xml:space="preserve"> </w:t>
      </w:r>
      <w:r>
        <w:rPr/>
        <w:t>conexión</w:t>
      </w:r>
      <w:r>
        <w:rPr>
          <w:spacing w:val="-8"/>
        </w:rPr>
        <w:t xml:space="preserve"> </w:t>
      </w:r>
      <w:r>
        <w:rPr/>
        <w:t>con o</w:t>
      </w:r>
      <w:r>
        <w:rPr>
          <w:spacing w:val="-10"/>
        </w:rPr>
        <w:t xml:space="preserve"> </w:t>
      </w:r>
      <w:r>
        <w:rPr/>
        <w:t>se</w:t>
      </w:r>
      <w:r>
        <w:rPr>
          <w:spacing w:val="-12"/>
        </w:rPr>
        <w:t xml:space="preserve"> </w:t>
      </w:r>
      <w:r>
        <w:rPr/>
        <w:t>motiven</w:t>
      </w:r>
      <w:r>
        <w:rPr>
          <w:spacing w:val="-10"/>
        </w:rPr>
        <w:t xml:space="preserve"> </w:t>
      </w:r>
      <w:r>
        <w:rPr/>
        <w:t>en</w:t>
      </w:r>
      <w:r>
        <w:rPr>
          <w:spacing w:val="-13"/>
        </w:rPr>
        <w:t xml:space="preserve"> </w:t>
      </w:r>
      <w:r>
        <w:rPr/>
        <w:t>hostilidades,</w:t>
      </w:r>
      <w:r>
        <w:rPr>
          <w:spacing w:val="-8"/>
        </w:rPr>
        <w:t xml:space="preserve"> </w:t>
      </w:r>
      <w:r>
        <w:rPr/>
        <w:t>acciones</w:t>
      </w:r>
      <w:r>
        <w:rPr>
          <w:spacing w:val="-10"/>
        </w:rPr>
        <w:t xml:space="preserve"> </w:t>
      </w:r>
      <w:r>
        <w:rPr/>
        <w:t>u</w:t>
      </w:r>
      <w:r>
        <w:rPr>
          <w:spacing w:val="-12"/>
        </w:rPr>
        <w:t xml:space="preserve"> </w:t>
      </w:r>
      <w:r>
        <w:rPr/>
        <w:t>operaciones</w:t>
      </w:r>
      <w:r>
        <w:rPr>
          <w:spacing w:val="-9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guerra,</w:t>
      </w:r>
      <w:r>
        <w:rPr>
          <w:spacing w:val="-11"/>
        </w:rPr>
        <w:t xml:space="preserve"> </w:t>
      </w:r>
      <w:r>
        <w:rPr/>
        <w:t>invasión</w:t>
      </w:r>
      <w:r>
        <w:rPr>
          <w:spacing w:val="-9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actos</w:t>
      </w:r>
      <w:r>
        <w:rPr>
          <w:spacing w:val="-9"/>
        </w:rPr>
        <w:t xml:space="preserve"> </w:t>
      </w:r>
      <w:r>
        <w:rPr/>
        <w:t>de enemigo</w:t>
      </w:r>
      <w:r>
        <w:rPr>
          <w:spacing w:val="-11"/>
        </w:rPr>
        <w:t xml:space="preserve"> </w:t>
      </w:r>
      <w:r>
        <w:rPr/>
        <w:t>extranjero,</w:t>
      </w:r>
      <w:r>
        <w:rPr>
          <w:spacing w:val="-13"/>
        </w:rPr>
        <w:t xml:space="preserve"> </w:t>
      </w:r>
      <w:r>
        <w:rPr/>
        <w:t>haya</w:t>
      </w:r>
      <w:r>
        <w:rPr>
          <w:spacing w:val="-11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no</w:t>
      </w:r>
      <w:r>
        <w:rPr>
          <w:spacing w:val="-14"/>
        </w:rPr>
        <w:t xml:space="preserve"> </w:t>
      </w:r>
      <w:r>
        <w:rPr/>
        <w:t>declaración</w:t>
      </w:r>
      <w:r>
        <w:rPr>
          <w:spacing w:val="-14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estado</w:t>
      </w:r>
      <w:r>
        <w:rPr>
          <w:spacing w:val="-12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guerra,</w:t>
      </w:r>
      <w:r>
        <w:rPr>
          <w:spacing w:val="-13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en</w:t>
      </w:r>
      <w:r>
        <w:rPr>
          <w:spacing w:val="-14"/>
        </w:rPr>
        <w:t xml:space="preserve"> </w:t>
      </w:r>
      <w:r>
        <w:rPr/>
        <w:t>guerra</w:t>
      </w:r>
      <w:r>
        <w:rPr>
          <w:spacing w:val="-14"/>
        </w:rPr>
        <w:t xml:space="preserve"> </w:t>
      </w:r>
      <w:r>
        <w:rPr/>
        <w:t>intestina, revolución, rebelión, insurrección, conspiración u otros hechos o delitos contra la seguridad</w:t>
      </w:r>
      <w:r>
        <w:rPr>
          <w:spacing w:val="-7"/>
        </w:rPr>
        <w:t xml:space="preserve"> </w:t>
      </w:r>
      <w:r>
        <w:rPr/>
        <w:t>interior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exterior</w:t>
      </w:r>
      <w:r>
        <w:rPr>
          <w:spacing w:val="-7"/>
        </w:rPr>
        <w:t xml:space="preserve"> </w:t>
      </w:r>
      <w:r>
        <w:rPr/>
        <w:t>del</w:t>
      </w:r>
      <w:r>
        <w:rPr>
          <w:spacing w:val="-10"/>
        </w:rPr>
        <w:t xml:space="preserve"> </w:t>
      </w:r>
      <w:r>
        <w:rPr/>
        <w:t>país,</w:t>
      </w:r>
      <w:r>
        <w:rPr>
          <w:spacing w:val="-7"/>
        </w:rPr>
        <w:t xml:space="preserve"> </w:t>
      </w:r>
      <w:r>
        <w:rPr/>
        <w:t>aunque</w:t>
      </w:r>
      <w:r>
        <w:rPr>
          <w:spacing w:val="-9"/>
        </w:rPr>
        <w:t xml:space="preserve"> </w:t>
      </w:r>
      <w:r>
        <w:rPr/>
        <w:t>no</w:t>
      </w:r>
      <w:r>
        <w:rPr>
          <w:spacing w:val="-9"/>
        </w:rPr>
        <w:t xml:space="preserve"> </w:t>
      </w:r>
      <w:r>
        <w:rPr/>
        <w:t>sean</w:t>
      </w:r>
      <w:r>
        <w:rPr>
          <w:spacing w:val="-7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mano</w:t>
      </w:r>
      <w:r>
        <w:rPr>
          <w:spacing w:val="-9"/>
        </w:rPr>
        <w:t xml:space="preserve"> </w:t>
      </w:r>
      <w:r>
        <w:rPr/>
        <w:t>armada;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usurpación de poder, confiscación, requisa o detención por cualquier poder civil o militar, legitimo o usurpado, u otros acontecimientos que originen o puedan originar esas situaciones de hecho o derecho o de que ellos deriven directa o indirectamente, inmediata</w:t>
      </w:r>
      <w:r>
        <w:rPr>
          <w:spacing w:val="-1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mediantemente,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pérdida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daño</w:t>
      </w:r>
      <w:r>
        <w:rPr>
          <w:spacing w:val="-7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ocurra</w:t>
      </w:r>
      <w:r>
        <w:rPr>
          <w:spacing w:val="-4"/>
        </w:rPr>
        <w:t xml:space="preserve"> </w:t>
      </w:r>
      <w:r>
        <w:rPr/>
        <w:t>después</w:t>
      </w:r>
      <w:r>
        <w:rPr>
          <w:spacing w:val="-4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</w:tabs>
        <w:spacing w:lineRule="auto" w:line="240" w:before="78" w:after="0"/>
        <w:ind w:hanging="358" w:start="619"/>
        <w:contextualSpacing w:val="false"/>
        <w:jc w:val="both"/>
        <w:rPr/>
      </w:pPr>
      <w:r>
        <w:rPr/>
        <w:t>Riesgos</w:t>
      </w:r>
      <w:r>
        <w:rPr>
          <w:spacing w:val="-7"/>
        </w:rPr>
        <w:t xml:space="preserve"> </w:t>
      </w:r>
      <w:r>
        <w:rPr>
          <w:spacing w:val="-2"/>
        </w:rPr>
        <w:t>Nucleares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19" w:after="0"/>
        <w:ind w:hanging="360" w:start="1342" w:end="254"/>
        <w:contextualSpacing w:val="false"/>
        <w:jc w:val="both"/>
        <w:rPr/>
      </w:pPr>
      <w:r>
        <w:rPr/>
        <w:t>Accidente, pérdida, destrucción o daño al vehículo descrito, a bienes propiedad de terceros o a personas, resultantes o provenientes de radiaciones ionizantes o contaminación por radiactividad de cualquier combustible</w:t>
      </w:r>
      <w:r>
        <w:rPr>
          <w:spacing w:val="-16"/>
        </w:rPr>
        <w:t xml:space="preserve"> </w:t>
      </w:r>
      <w:r>
        <w:rPr/>
        <w:t>nuclear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desecho</w:t>
      </w:r>
      <w:r>
        <w:rPr>
          <w:spacing w:val="-16"/>
        </w:rPr>
        <w:t xml:space="preserve"> </w:t>
      </w:r>
      <w:r>
        <w:rPr/>
        <w:t>proveniente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5"/>
        </w:rPr>
        <w:t xml:space="preserve"> </w:t>
      </w:r>
      <w:r>
        <w:rPr/>
        <w:t>combustión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combustible nuclear.</w:t>
      </w:r>
      <w:r>
        <w:rPr>
          <w:spacing w:val="-16"/>
        </w:rPr>
        <w:t xml:space="preserve"> </w:t>
      </w:r>
      <w:r>
        <w:rPr/>
        <w:t>Tampoco</w:t>
      </w:r>
      <w:r>
        <w:rPr>
          <w:spacing w:val="-15"/>
        </w:rPr>
        <w:t xml:space="preserve"> </w:t>
      </w:r>
      <w:r>
        <w:rPr/>
        <w:t>se</w:t>
      </w:r>
      <w:r>
        <w:rPr>
          <w:spacing w:val="-15"/>
        </w:rPr>
        <w:t xml:space="preserve"> </w:t>
      </w:r>
      <w:r>
        <w:rPr/>
        <w:t>cubren</w:t>
      </w:r>
      <w:r>
        <w:rPr>
          <w:spacing w:val="-12"/>
        </w:rPr>
        <w:t xml:space="preserve"> </w:t>
      </w:r>
      <w:r>
        <w:rPr/>
        <w:t>los</w:t>
      </w:r>
      <w:r>
        <w:rPr>
          <w:spacing w:val="-14"/>
        </w:rPr>
        <w:t xml:space="preserve"> </w:t>
      </w:r>
      <w:r>
        <w:rPr/>
        <w:t>gastos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1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sean,</w:t>
      </w:r>
      <w:r>
        <w:rPr>
          <w:spacing w:val="-15"/>
        </w:rPr>
        <w:t xml:space="preserve"> </w:t>
      </w:r>
      <w:r>
        <w:rPr/>
        <w:t>resultantes</w:t>
      </w:r>
      <w:r>
        <w:rPr>
          <w:spacing w:val="-11"/>
        </w:rPr>
        <w:t xml:space="preserve"> </w:t>
      </w:r>
      <w:r>
        <w:rPr/>
        <w:t>o provenientes de las mismas causas mencionadas, ni las pérdidas consecuentes que de manera directa o indirecta, sean causadas, contribuidas o provenientes de los riesgos aquí excluidos. Para los efectos de esta exclusión la combustión incluirá cualquier proceso de auto mantenimiento de fisión nuclear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0" w:after="0"/>
        <w:ind w:hanging="360" w:start="1342" w:end="258"/>
        <w:contextualSpacing w:val="false"/>
        <w:jc w:val="both"/>
        <w:rPr/>
      </w:pPr>
      <w:r>
        <w:rPr/>
        <w:t>b) La indemnización o compensación garantizada por esta póliza no se aplicará a, ni se incluirá cualquier accidente pérdida, destrucción, daño o responsabilidad</w:t>
      </w:r>
      <w:r>
        <w:rPr>
          <w:spacing w:val="-10"/>
        </w:rPr>
        <w:t xml:space="preserve"> </w:t>
      </w:r>
      <w:r>
        <w:rPr/>
        <w:t>directa</w:t>
      </w:r>
      <w:r>
        <w:rPr>
          <w:spacing w:val="-11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indirectamente</w:t>
      </w:r>
      <w:r>
        <w:rPr>
          <w:spacing w:val="-12"/>
        </w:rPr>
        <w:t xml:space="preserve"> </w:t>
      </w:r>
      <w:r>
        <w:rPr/>
        <w:t>causada,</w:t>
      </w:r>
      <w:r>
        <w:rPr>
          <w:spacing w:val="-11"/>
        </w:rPr>
        <w:t xml:space="preserve"> </w:t>
      </w:r>
      <w:r>
        <w:rPr/>
        <w:t>contribuida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proveniente de o por material de armas nucleares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Transporte de explosivos y otros (Pérdida y/o daño y/o responsabilidad causados mientras el vehículo manejado por el</w:t>
      </w:r>
      <w:r>
        <w:rPr>
          <w:spacing w:val="-9"/>
        </w:rPr>
        <w:t xml:space="preserve"> </w:t>
      </w:r>
      <w:r>
        <w:rPr/>
        <w:t>Asegurado fuere usado para el transporte de explosivos y/o materiales inflamables)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2" w:after="0"/>
        <w:ind w:hanging="360" w:start="621" w:end="257"/>
        <w:contextualSpacing w:val="false"/>
        <w:jc w:val="both"/>
        <w:rPr/>
      </w:pPr>
      <w:r>
        <w:rPr/>
        <w:t>Desgaste y descompostura (La rotura, desgaste o descompostura mecánica o eléctrica</w:t>
      </w:r>
      <w:r>
        <w:rPr>
          <w:spacing w:val="-12"/>
        </w:rPr>
        <w:t xml:space="preserve"> </w:t>
      </w:r>
      <w:r>
        <w:rPr/>
        <w:t>o</w:t>
      </w:r>
      <w:r>
        <w:rPr>
          <w:spacing w:val="-10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falta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resistencia</w:t>
      </w:r>
      <w:r>
        <w:rPr>
          <w:spacing w:val="-10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cualquier</w:t>
      </w:r>
      <w:r>
        <w:rPr>
          <w:spacing w:val="-9"/>
        </w:rPr>
        <w:t xml:space="preserve"> </w:t>
      </w:r>
      <w:r>
        <w:rPr/>
        <w:t>pieza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los</w:t>
      </w:r>
      <w:r>
        <w:rPr>
          <w:spacing w:val="-10"/>
        </w:rPr>
        <w:t xml:space="preserve"> </w:t>
      </w:r>
      <w:r>
        <w:rPr/>
        <w:t>neumáticos</w:t>
      </w:r>
      <w:r>
        <w:rPr>
          <w:spacing w:val="-10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vehículo descrito como consecuencia del uso)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La conducción fuera de carreteras o caminos aptos para circular o que no estén señalizados para realizar esta acción.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4" w:after="0"/>
        <w:ind w:hanging="360" w:start="621" w:end="258"/>
        <w:contextualSpacing w:val="false"/>
        <w:jc w:val="both"/>
        <w:rPr/>
      </w:pPr>
      <w:r>
        <w:rPr/>
        <w:t xml:space="preserve">Perdida Indirecta (Pérdida alguna que indirectamente sufra el Asegurado, tales como la privación de uso del vehículo descrito o la pérdida del valor comercial del </w:t>
      </w:r>
      <w:r>
        <w:rPr>
          <w:spacing w:val="-2"/>
        </w:rPr>
        <w:t>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Negación de beneficios a depositarios (El seguro de esta póliza no cubre ni beneficiará a ningún depositario o portador)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Equipo</w:t>
      </w:r>
      <w:r>
        <w:rPr>
          <w:spacing w:val="-13"/>
        </w:rPr>
        <w:t xml:space="preserve"> </w:t>
      </w:r>
      <w:r>
        <w:rPr/>
        <w:t>Especial</w:t>
      </w:r>
      <w:r>
        <w:rPr>
          <w:spacing w:val="-13"/>
        </w:rPr>
        <w:t xml:space="preserve"> </w:t>
      </w:r>
      <w:r>
        <w:rPr/>
        <w:t>(El</w:t>
      </w:r>
      <w:r>
        <w:rPr>
          <w:spacing w:val="-13"/>
        </w:rPr>
        <w:t xml:space="preserve"> </w:t>
      </w:r>
      <w:r>
        <w:rPr/>
        <w:t>equipo</w:t>
      </w:r>
      <w:r>
        <w:rPr>
          <w:spacing w:val="-13"/>
        </w:rPr>
        <w:t xml:space="preserve"> </w:t>
      </w:r>
      <w:r>
        <w:rPr/>
        <w:t>especial,</w:t>
      </w:r>
      <w:r>
        <w:rPr>
          <w:spacing w:val="-11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menos</w:t>
      </w:r>
      <w:r>
        <w:rPr>
          <w:spacing w:val="-12"/>
        </w:rPr>
        <w:t xml:space="preserve"> </w:t>
      </w:r>
      <w:r>
        <w:rPr/>
        <w:t>que</w:t>
      </w:r>
      <w:r>
        <w:rPr>
          <w:spacing w:val="-12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mismo</w:t>
      </w:r>
      <w:r>
        <w:rPr>
          <w:spacing w:val="-12"/>
        </w:rPr>
        <w:t xml:space="preserve"> </w:t>
      </w:r>
      <w:r>
        <w:rPr/>
        <w:t>haya</w:t>
      </w:r>
      <w:r>
        <w:rPr>
          <w:spacing w:val="-12"/>
        </w:rPr>
        <w:t xml:space="preserve"> </w:t>
      </w:r>
      <w:r>
        <w:rPr/>
        <w:t>sido</w:t>
      </w:r>
      <w:r>
        <w:rPr>
          <w:spacing w:val="-13"/>
        </w:rPr>
        <w:t xml:space="preserve"> </w:t>
      </w:r>
      <w:r>
        <w:rPr/>
        <w:t>declarado</w:t>
      </w:r>
      <w:r>
        <w:rPr>
          <w:spacing w:val="-13"/>
        </w:rPr>
        <w:t xml:space="preserve"> </w:t>
      </w:r>
      <w:r>
        <w:rPr/>
        <w:t>por el</w:t>
      </w:r>
      <w:r>
        <w:rPr>
          <w:spacing w:val="-6"/>
        </w:rPr>
        <w:t xml:space="preserve"> </w:t>
      </w:r>
      <w:r>
        <w:rPr/>
        <w:t>Asegurado y la Compañía lo haga constar por medio de endoso)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4"/>
        <w:contextualSpacing w:val="false"/>
        <w:jc w:val="both"/>
        <w:rPr/>
      </w:pPr>
      <w:r>
        <w:rPr/>
        <w:t>Motín,</w:t>
      </w:r>
      <w:r>
        <w:rPr>
          <w:spacing w:val="-16"/>
        </w:rPr>
        <w:t xml:space="preserve"> </w:t>
      </w:r>
      <w:r>
        <w:rPr/>
        <w:t>Huelgas</w:t>
      </w:r>
      <w:r>
        <w:rPr>
          <w:spacing w:val="-15"/>
        </w:rPr>
        <w:t xml:space="preserve"> </w:t>
      </w:r>
      <w:r>
        <w:rPr/>
        <w:t>y/o</w:t>
      </w:r>
      <w:r>
        <w:rPr>
          <w:spacing w:val="-15"/>
        </w:rPr>
        <w:t xml:space="preserve"> </w:t>
      </w:r>
      <w:r>
        <w:rPr/>
        <w:t>Alborotos</w:t>
      </w:r>
      <w:r>
        <w:rPr>
          <w:spacing w:val="-15"/>
        </w:rPr>
        <w:t xml:space="preserve"> </w:t>
      </w:r>
      <w:r>
        <w:rPr/>
        <w:t>Populares,</w:t>
      </w:r>
      <w:r>
        <w:rPr>
          <w:spacing w:val="-10"/>
        </w:rPr>
        <w:t xml:space="preserve"> </w:t>
      </w:r>
      <w:r>
        <w:rPr/>
        <w:t>Explosión</w:t>
      </w:r>
      <w:r>
        <w:rPr>
          <w:spacing w:val="-13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/>
        <w:t>Daño</w:t>
      </w:r>
      <w:r>
        <w:rPr>
          <w:spacing w:val="-12"/>
        </w:rPr>
        <w:t xml:space="preserve"> </w:t>
      </w:r>
      <w:r>
        <w:rPr/>
        <w:t>Malicioso</w:t>
      </w:r>
      <w:r>
        <w:rPr>
          <w:spacing w:val="-13"/>
        </w:rPr>
        <w:t xml:space="preserve"> </w:t>
      </w:r>
      <w:r>
        <w:rPr/>
        <w:t>(Motín,</w:t>
      </w:r>
      <w:r>
        <w:rPr>
          <w:spacing w:val="-11"/>
        </w:rPr>
        <w:t xml:space="preserve"> </w:t>
      </w:r>
      <w:r>
        <w:rPr/>
        <w:t>huelga, alboroto popular, paro, disturbio de carácter obrero o las medidas que tomen las autoridades</w:t>
      </w:r>
      <w:r>
        <w:rPr>
          <w:spacing w:val="-10"/>
        </w:rPr>
        <w:t xml:space="preserve"> </w:t>
      </w:r>
      <w:r>
        <w:rPr/>
        <w:t>para</w:t>
      </w:r>
      <w:r>
        <w:rPr>
          <w:spacing w:val="-10"/>
        </w:rPr>
        <w:t xml:space="preserve"> </w:t>
      </w:r>
      <w:r>
        <w:rPr/>
        <w:t>evitar</w:t>
      </w:r>
      <w:r>
        <w:rPr>
          <w:spacing w:val="-6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reprimir</w:t>
      </w:r>
      <w:r>
        <w:rPr>
          <w:spacing w:val="-9"/>
        </w:rPr>
        <w:t xml:space="preserve"> </w:t>
      </w:r>
      <w:r>
        <w:rPr/>
        <w:t>tales</w:t>
      </w:r>
      <w:r>
        <w:rPr>
          <w:spacing w:val="-10"/>
        </w:rPr>
        <w:t xml:space="preserve"> </w:t>
      </w:r>
      <w:r>
        <w:rPr/>
        <w:t>acontecimientos;</w:t>
      </w:r>
      <w:r>
        <w:rPr>
          <w:spacing w:val="-9"/>
        </w:rPr>
        <w:t xml:space="preserve"> </w:t>
      </w:r>
      <w:r>
        <w:rPr/>
        <w:t>explosión</w:t>
      </w:r>
      <w:r>
        <w:rPr>
          <w:spacing w:val="-8"/>
        </w:rPr>
        <w:t xml:space="preserve"> </w:t>
      </w:r>
      <w:r>
        <w:rPr/>
        <w:t>interna</w:t>
      </w:r>
      <w:r>
        <w:rPr>
          <w:spacing w:val="-13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/>
        <w:t>externa y los daños materiales intencionales causados por terceras personas)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Otros Daños</w:t>
      </w:r>
      <w:r>
        <w:rPr>
          <w:spacing w:val="-2"/>
        </w:rPr>
        <w:t xml:space="preserve"> </w:t>
      </w:r>
      <w:r>
        <w:rPr/>
        <w:t>(Los</w:t>
      </w:r>
      <w:r>
        <w:rPr>
          <w:spacing w:val="-2"/>
        </w:rPr>
        <w:t xml:space="preserve"> </w:t>
      </w:r>
      <w:r>
        <w:rPr/>
        <w:t>riesgos cubiertos por el</w:t>
      </w:r>
      <w:r>
        <w:rPr>
          <w:spacing w:val="-1"/>
        </w:rPr>
        <w:t xml:space="preserve"> </w:t>
      </w:r>
      <w:r>
        <w:rPr/>
        <w:t>inciso</w:t>
      </w:r>
      <w:r>
        <w:rPr>
          <w:spacing w:val="-2"/>
        </w:rPr>
        <w:t xml:space="preserve"> </w:t>
      </w:r>
      <w:r>
        <w:rPr/>
        <w:t>b): “Otros Daños”, de la</w:t>
      </w:r>
      <w:r>
        <w:rPr>
          <w:spacing w:val="-2"/>
        </w:rPr>
        <w:t xml:space="preserve"> </w:t>
      </w:r>
      <w:r>
        <w:rPr/>
        <w:t>Sección I) “Daños</w:t>
      </w:r>
      <w:r>
        <w:rPr>
          <w:spacing w:val="-13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1"/>
        </w:rPr>
        <w:t xml:space="preserve"> </w:t>
      </w:r>
      <w:r>
        <w:rPr/>
        <w:t>descrito,</w:t>
      </w:r>
      <w:r>
        <w:rPr>
          <w:spacing w:val="-14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especificación</w:t>
      </w:r>
      <w:r>
        <w:rPr>
          <w:spacing w:val="-13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riesgos”.</w:t>
      </w:r>
      <w:r>
        <w:rPr>
          <w:spacing w:val="-13"/>
        </w:rPr>
        <w:t xml:space="preserve"> </w:t>
      </w:r>
      <w:r>
        <w:rPr/>
        <w:t>Bajo</w:t>
      </w:r>
      <w:r>
        <w:rPr>
          <w:spacing w:val="-15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inciso</w:t>
      </w:r>
      <w:r>
        <w:rPr>
          <w:spacing w:val="-16"/>
        </w:rPr>
        <w:t xml:space="preserve"> </w:t>
      </w:r>
      <w:r>
        <w:rPr/>
        <w:t>b):</w:t>
      </w:r>
      <w:r>
        <w:rPr>
          <w:spacing w:val="-12"/>
        </w:rPr>
        <w:t xml:space="preserve"> </w:t>
      </w:r>
      <w:r>
        <w:rPr/>
        <w:t xml:space="preserve">“Otros </w:t>
      </w:r>
      <w:r>
        <w:rPr>
          <w:spacing w:val="-2"/>
        </w:rPr>
        <w:t>daños”)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" w:after="0"/>
        <w:ind w:hanging="360" w:start="621" w:end="255"/>
        <w:contextualSpacing w:val="false"/>
        <w:jc w:val="both"/>
        <w:rPr/>
      </w:pPr>
      <w:r>
        <w:rPr/>
        <w:t>Vuelcos</w:t>
      </w:r>
      <w:r>
        <w:rPr>
          <w:spacing w:val="-3"/>
        </w:rPr>
        <w:t xml:space="preserve"> </w:t>
      </w:r>
      <w:r>
        <w:rPr/>
        <w:t>Accidentales y Colisiones (Los riesgos cubiertos por el inciso a) ”Vuelcos accidentales y Colisiones” de la Sección I) “Daños al vehículo descrito” de la especificación de riesgos)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Fraudes al Asegurado (Pérdida sufrida por el Asegurado a causa de usurpación, estafa,</w:t>
      </w:r>
      <w:r>
        <w:rPr>
          <w:spacing w:val="-16"/>
        </w:rPr>
        <w:t xml:space="preserve"> </w:t>
      </w:r>
      <w:r>
        <w:rPr/>
        <w:t>fraude</w:t>
      </w:r>
      <w:r>
        <w:rPr>
          <w:spacing w:val="-15"/>
        </w:rPr>
        <w:t xml:space="preserve"> </w:t>
      </w:r>
      <w:r>
        <w:rPr/>
        <w:t>u</w:t>
      </w:r>
      <w:r>
        <w:rPr>
          <w:spacing w:val="-15"/>
        </w:rPr>
        <w:t xml:space="preserve"> </w:t>
      </w:r>
      <w:r>
        <w:rPr/>
        <w:t>ocultación</w:t>
      </w:r>
      <w:r>
        <w:rPr>
          <w:spacing w:val="-16"/>
        </w:rPr>
        <w:t xml:space="preserve"> </w:t>
      </w:r>
      <w:r>
        <w:rPr/>
        <w:t>por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6"/>
        </w:rPr>
        <w:t xml:space="preserve"> </w:t>
      </w:r>
      <w:r>
        <w:rPr/>
        <w:t>personas</w:t>
      </w:r>
      <w:r>
        <w:rPr>
          <w:spacing w:val="-13"/>
        </w:rPr>
        <w:t xml:space="preserve"> </w:t>
      </w:r>
      <w:r>
        <w:rPr/>
        <w:t>en</w:t>
      </w:r>
      <w:r>
        <w:rPr>
          <w:spacing w:val="-15"/>
        </w:rPr>
        <w:t xml:space="preserve"> </w:t>
      </w:r>
      <w:r>
        <w:rPr/>
        <w:t>posesión</w:t>
      </w:r>
      <w:r>
        <w:rPr>
          <w:spacing w:val="-15"/>
        </w:rPr>
        <w:t xml:space="preserve"> </w:t>
      </w:r>
      <w:r>
        <w:rPr/>
        <w:t>legal</w:t>
      </w:r>
      <w:r>
        <w:rPr>
          <w:spacing w:val="-16"/>
        </w:rPr>
        <w:t xml:space="preserve"> </w:t>
      </w:r>
      <w:r>
        <w:rPr/>
        <w:t>del</w:t>
      </w:r>
      <w:r>
        <w:rPr>
          <w:spacing w:val="-14"/>
        </w:rPr>
        <w:t xml:space="preserve"> </w:t>
      </w:r>
      <w:r>
        <w:rPr/>
        <w:t>vehículo descrito por arrendamiento, venta condicional, hipoteca u otro gravamen)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160"/>
        <w:ind w:hanging="360" w:start="621" w:end="255"/>
        <w:contextualSpacing w:val="false"/>
        <w:jc w:val="both"/>
        <w:rPr/>
        <w:sectPr>
          <w:headerReference w:type="default" r:id="rId8"/>
          <w:headerReference w:type="first" r:id="rId9"/>
          <w:type w:val="nextPage"/>
          <w:pgSz w:w="12240" w:h="15840"/>
          <w:pgMar w:left="1800" w:right="1440" w:gutter="0" w:header="720" w:top="13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Robo Parcial (Hurto o robo parciales de cualesquiera de las partes útiles o accesorios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vehículo</w:t>
      </w:r>
      <w:r>
        <w:rPr>
          <w:spacing w:val="-9"/>
        </w:rPr>
        <w:t xml:space="preserve"> </w:t>
      </w:r>
      <w:r>
        <w:rPr/>
        <w:t>descrito,</w:t>
      </w:r>
      <w:r>
        <w:rPr>
          <w:spacing w:val="-6"/>
        </w:rPr>
        <w:t xml:space="preserve"> </w:t>
      </w:r>
      <w:r>
        <w:rPr/>
        <w:t>salvo</w:t>
      </w:r>
      <w:r>
        <w:rPr>
          <w:spacing w:val="-5"/>
        </w:rPr>
        <w:t xml:space="preserve"> </w:t>
      </w:r>
      <w:r>
        <w:rPr/>
        <w:t>que</w:t>
      </w:r>
      <w:r>
        <w:rPr>
          <w:spacing w:val="-7"/>
        </w:rPr>
        <w:t xml:space="preserve"> </w:t>
      </w:r>
      <w:r>
        <w:rPr/>
        <w:t>sea</w:t>
      </w:r>
      <w:r>
        <w:rPr>
          <w:spacing w:val="-7"/>
        </w:rPr>
        <w:t xml:space="preserve"> </w:t>
      </w:r>
      <w:r>
        <w:rPr/>
        <w:t>como</w:t>
      </w:r>
      <w:r>
        <w:rPr>
          <w:spacing w:val="-7"/>
        </w:rPr>
        <w:t xml:space="preserve"> </w:t>
      </w:r>
      <w:r>
        <w:rPr/>
        <w:t>consecuencia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hurto</w:t>
      </w:r>
      <w:r>
        <w:rPr>
          <w:spacing w:val="-7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robo total del vehículo)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78" w:after="0"/>
        <w:ind w:hanging="360" w:start="621" w:end="257"/>
        <w:contextualSpacing w:val="false"/>
        <w:jc w:val="both"/>
        <w:rPr/>
      </w:pPr>
      <w:r>
        <w:rPr/>
        <w:t>Ocupantes y bienes en el vehículo asegurado (Los daños a bienes y las lesiones, daños o muerte que ocurran a personas y las</w:t>
      </w:r>
      <w:r>
        <w:rPr>
          <w:spacing w:val="-2"/>
        </w:rPr>
        <w:t xml:space="preserve"> </w:t>
      </w:r>
      <w:r>
        <w:rPr/>
        <w:t>responsabilidades que se deriven de tales hechos, mientras dichas personas o bienes se encuentren en el vehículo asegurado, ya sea en la parte interior o exterior del 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4"/>
        <w:contextualSpacing w:val="false"/>
        <w:jc w:val="both"/>
        <w:rPr/>
      </w:pPr>
      <w:r>
        <w:rPr/>
        <w:t>Establecimientos relacionados con vehículos (Cuando el vehículo descrito se encuentre bajo el cuidado o la responsabilidad de las agencias de ventas, talleres de</w:t>
      </w:r>
      <w:r>
        <w:rPr>
          <w:spacing w:val="-6"/>
        </w:rPr>
        <w:t xml:space="preserve"> </w:t>
      </w:r>
      <w:r>
        <w:rPr/>
        <w:t>reparación,</w:t>
      </w:r>
      <w:r>
        <w:rPr>
          <w:spacing w:val="-5"/>
        </w:rPr>
        <w:t xml:space="preserve"> </w:t>
      </w:r>
      <w:r>
        <w:rPr/>
        <w:t>estaciones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servicio,</w:t>
      </w:r>
      <w:r>
        <w:rPr>
          <w:spacing w:val="-7"/>
        </w:rPr>
        <w:t xml:space="preserve"> </w:t>
      </w:r>
      <w:r>
        <w:rPr/>
        <w:t>garajes,</w:t>
      </w:r>
      <w:r>
        <w:rPr>
          <w:spacing w:val="-7"/>
        </w:rPr>
        <w:t xml:space="preserve"> </w:t>
      </w:r>
      <w:r>
        <w:rPr/>
        <w:t>lugares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estacionamiento</w:t>
      </w:r>
      <w:r>
        <w:rPr>
          <w:spacing w:val="-6"/>
        </w:rPr>
        <w:t xml:space="preserve"> </w:t>
      </w:r>
      <w:r>
        <w:rPr/>
        <w:t>abiertos al público y negocios de almacenaje)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4"/>
        <w:contextualSpacing w:val="false"/>
        <w:jc w:val="both"/>
        <w:rPr/>
      </w:pPr>
      <w:r>
        <w:rPr/>
        <w:t>Responsabilidad Penal o Criminal (Las responsabilidades penales o criminales en que</w:t>
      </w:r>
      <w:r>
        <w:rPr>
          <w:spacing w:val="-16"/>
        </w:rPr>
        <w:t xml:space="preserve"> </w:t>
      </w:r>
      <w:r>
        <w:rPr/>
        <w:t>incurran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Asegurado</w:t>
      </w:r>
      <w:r>
        <w:rPr>
          <w:spacing w:val="-16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</w:t>
      </w:r>
      <w:r>
        <w:rPr>
          <w:spacing w:val="-15"/>
        </w:rPr>
        <w:t xml:space="preserve"> </w:t>
      </w:r>
      <w:r>
        <w:rPr/>
        <w:t>ni</w:t>
      </w:r>
      <w:r>
        <w:rPr>
          <w:spacing w:val="-16"/>
        </w:rPr>
        <w:t xml:space="preserve"> </w:t>
      </w:r>
      <w:r>
        <w:rPr/>
        <w:t>los</w:t>
      </w:r>
      <w:r>
        <w:rPr>
          <w:spacing w:val="-15"/>
        </w:rPr>
        <w:t xml:space="preserve"> </w:t>
      </w:r>
      <w:r>
        <w:rPr/>
        <w:t>gastos</w:t>
      </w:r>
      <w:r>
        <w:rPr>
          <w:spacing w:val="-15"/>
        </w:rPr>
        <w:t xml:space="preserve"> </w:t>
      </w:r>
      <w:r>
        <w:rPr/>
        <w:t>y</w:t>
      </w:r>
      <w:r>
        <w:rPr>
          <w:spacing w:val="-15"/>
        </w:rPr>
        <w:t xml:space="preserve"> </w:t>
      </w:r>
      <w:r>
        <w:rPr/>
        <w:t>costas provenientes de los mismos)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Perdida Consecuencial (Cualquier pérdida que directa o indirectamente, mediata o inmediatamente pueda sufrir el tercero, tales como el perjuicio económico o la privación del uso del bien dañado)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Bienes propios o bajo responsabilidad del asegurado (Daños o destrucción de bienes pertenecientes o arrendados al asegurado, a miembros de su familia y a personas que convivan con él o transportados por él o bajo su responsabilidad)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Empleados del asegurado (Lesión corporal o muerte de un empleado o servidor domestico del</w:t>
      </w:r>
      <w:r>
        <w:rPr>
          <w:spacing w:val="-11"/>
        </w:rPr>
        <w:t xml:space="preserve"> </w:t>
      </w:r>
      <w:r>
        <w:rPr/>
        <w:t>Asegurado, mientras estuviere desempeñando funciones propias de su empleo)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8"/>
        <w:contextualSpacing w:val="false"/>
        <w:jc w:val="both"/>
        <w:rPr/>
      </w:pPr>
      <w:r>
        <w:rPr/>
        <w:t>Obligación</w:t>
      </w:r>
      <w:r>
        <w:rPr>
          <w:spacing w:val="-11"/>
        </w:rPr>
        <w:t xml:space="preserve"> </w:t>
      </w:r>
      <w:r>
        <w:rPr/>
        <w:t>Laboral</w:t>
      </w:r>
      <w:r>
        <w:rPr>
          <w:spacing w:val="-8"/>
        </w:rPr>
        <w:t xml:space="preserve"> </w:t>
      </w:r>
      <w:r>
        <w:rPr/>
        <w:t>(Obligación</w:t>
      </w:r>
      <w:r>
        <w:rPr>
          <w:spacing w:val="-8"/>
        </w:rPr>
        <w:t xml:space="preserve"> </w:t>
      </w:r>
      <w:r>
        <w:rPr/>
        <w:t>por</w:t>
      </w:r>
      <w:r>
        <w:rPr>
          <w:spacing w:val="-6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cual</w:t>
      </w:r>
      <w:r>
        <w:rPr>
          <w:spacing w:val="-8"/>
        </w:rPr>
        <w:t xml:space="preserve"> </w:t>
      </w:r>
      <w:r>
        <w:rPr/>
        <w:t>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pudiera</w:t>
      </w:r>
      <w:r>
        <w:rPr>
          <w:spacing w:val="-7"/>
        </w:rPr>
        <w:t xml:space="preserve"> </w:t>
      </w:r>
      <w:r>
        <w:rPr/>
        <w:t>ser</w:t>
      </w:r>
      <w:r>
        <w:rPr>
          <w:spacing w:val="-9"/>
        </w:rPr>
        <w:t xml:space="preserve"> </w:t>
      </w:r>
      <w:r>
        <w:rPr/>
        <w:t>responsable</w:t>
      </w:r>
      <w:r>
        <w:rPr>
          <w:spacing w:val="-7"/>
        </w:rPr>
        <w:t xml:space="preserve"> </w:t>
      </w:r>
      <w:r>
        <w:rPr/>
        <w:t>en virtud de cualquier ley, plan o regulación de carácter laboral)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1" w:after="0"/>
        <w:ind w:hanging="360" w:start="621" w:end="261"/>
        <w:contextualSpacing w:val="false"/>
        <w:jc w:val="both"/>
        <w:rPr/>
      </w:pPr>
      <w:r>
        <w:rPr/>
        <w:t>Relación Familiar (Lesión corporal o muerte de cualquier miembro de la familia del Asegurado o de cualquier persona que conviva con él)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7" w:after="0"/>
        <w:ind w:hanging="360" w:start="621" w:end="257"/>
        <w:contextualSpacing w:val="false"/>
        <w:jc w:val="both"/>
        <w:rPr/>
      </w:pPr>
      <w:r>
        <w:rPr/>
        <w:t>Muerte</w:t>
      </w:r>
      <w:r>
        <w:rPr>
          <w:spacing w:val="-4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lesiones</w:t>
      </w:r>
      <w:r>
        <w:rPr>
          <w:spacing w:val="-3"/>
        </w:rPr>
        <w:t xml:space="preserve"> </w:t>
      </w:r>
      <w:r>
        <w:rPr/>
        <w:t>corporales</w:t>
      </w:r>
      <w:r>
        <w:rPr>
          <w:spacing w:val="-3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2"/>
        </w:rPr>
        <w:t xml:space="preserve"> </w:t>
      </w:r>
      <w:r>
        <w:rPr/>
        <w:t>(Lesión</w:t>
      </w:r>
      <w:r>
        <w:rPr>
          <w:spacing w:val="-3"/>
        </w:rPr>
        <w:t xml:space="preserve"> </w:t>
      </w:r>
      <w:r>
        <w:rPr/>
        <w:t>corporal</w:t>
      </w:r>
      <w:r>
        <w:rPr>
          <w:spacing w:val="-3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muerte</w:t>
      </w:r>
      <w:r>
        <w:rPr>
          <w:spacing w:val="-4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cualquier persona que fuere un</w:t>
      </w:r>
      <w:r>
        <w:rPr>
          <w:spacing w:val="-1"/>
        </w:rPr>
        <w:t xml:space="preserve"> </w:t>
      </w:r>
      <w:r>
        <w:rPr/>
        <w:t>Asegurado designado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Empleados de un mismo patrono (La responsabilidad de un empleado respecto a lesión corporal o muerte causada a otro empleado del mismo patrono, en un accidente que surja del mantenimiento o uso del vehículo en el negocio de tal patrono y siempre que la lesión ocurra durante el desempeño de las actividades laborales de ambos)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</w:tabs>
        <w:spacing w:lineRule="exact" w:line="252" w:before="0" w:after="0"/>
        <w:ind w:hanging="358" w:start="619"/>
        <w:contextualSpacing w:val="false"/>
        <w:jc w:val="both"/>
        <w:rPr/>
      </w:pPr>
      <w:r>
        <w:rPr/>
        <w:t>Responsabilidad</w:t>
      </w:r>
      <w:r>
        <w:rPr>
          <w:spacing w:val="-18"/>
        </w:rPr>
        <w:t xml:space="preserve"> </w:t>
      </w:r>
      <w:r>
        <w:rPr/>
        <w:t>Asumida</w:t>
      </w:r>
      <w:r>
        <w:rPr>
          <w:spacing w:val="-10"/>
        </w:rPr>
        <w:t xml:space="preserve"> </w:t>
      </w:r>
      <w:r>
        <w:rPr/>
        <w:t>por</w:t>
      </w:r>
      <w:r>
        <w:rPr>
          <w:spacing w:val="-7"/>
        </w:rPr>
        <w:t xml:space="preserve"> </w:t>
      </w:r>
      <w:r>
        <w:rPr/>
        <w:t>parte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cualquier</w:t>
      </w:r>
      <w:r>
        <w:rPr>
          <w:spacing w:val="-7"/>
        </w:rPr>
        <w:t xml:space="preserve"> </w:t>
      </w:r>
      <w:r>
        <w:rPr>
          <w:spacing w:val="-2"/>
        </w:rPr>
        <w:t>forma.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8" w:after="0"/>
        <w:ind w:hanging="360" w:start="621" w:end="253"/>
        <w:contextualSpacing w:val="false"/>
        <w:jc w:val="both"/>
        <w:rPr/>
      </w:pPr>
      <w:r>
        <w:rPr/>
        <w:t>Lugares no destinados para el transporte de personas (Lesiones corporales o muerte de las personas que se encuentren en el vehículo descrito, en lugares no destinados para llevar personas, se entiende como tales, las partes exteriores del mismo y fuera de la cabina en los vehículos de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Aparatos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Prótesis</w:t>
      </w:r>
      <w:r>
        <w:rPr>
          <w:spacing w:val="-15"/>
        </w:rPr>
        <w:t xml:space="preserve"> </w:t>
      </w:r>
      <w:r>
        <w:rPr/>
        <w:t>(Aparatos</w:t>
      </w:r>
      <w:r>
        <w:rPr>
          <w:spacing w:val="-16"/>
        </w:rPr>
        <w:t xml:space="preserve"> </w:t>
      </w:r>
      <w:r>
        <w:rPr/>
        <w:t>para</w:t>
      </w:r>
      <w:r>
        <w:rPr>
          <w:spacing w:val="-15"/>
        </w:rPr>
        <w:t xml:space="preserve"> </w:t>
      </w:r>
      <w:r>
        <w:rPr/>
        <w:t>enmendar,</w:t>
      </w:r>
      <w:r>
        <w:rPr>
          <w:spacing w:val="-15"/>
        </w:rPr>
        <w:t xml:space="preserve"> </w:t>
      </w:r>
      <w:r>
        <w:rPr/>
        <w:t>corregir,</w:t>
      </w:r>
      <w:r>
        <w:rPr>
          <w:spacing w:val="-15"/>
        </w:rPr>
        <w:t xml:space="preserve"> </w:t>
      </w:r>
      <w:r>
        <w:rPr/>
        <w:t>sustituir</w:t>
      </w:r>
      <w:r>
        <w:rPr>
          <w:spacing w:val="-16"/>
        </w:rPr>
        <w:t xml:space="preserve"> </w:t>
      </w:r>
      <w:r>
        <w:rPr/>
        <w:t>cualquier</w:t>
      </w:r>
      <w:r>
        <w:rPr>
          <w:spacing w:val="-15"/>
        </w:rPr>
        <w:t xml:space="preserve"> </w:t>
      </w:r>
      <w:r>
        <w:rPr/>
        <w:t>miembro del cuerpo (ojos, dientes, brazos, piernas, etc.))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Asistencia médica sin remuneración (No se hará por parte de la Compañía ningún pago cuando los ocupantes del vehículo descrito sean atendidos por establecimientos de caridad, beneficencia, asistencia social o cualesquiera otros semejantes en donde no se exige remuneración)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Defectos</w:t>
      </w:r>
      <w:r>
        <w:rPr>
          <w:spacing w:val="-12"/>
        </w:rPr>
        <w:t xml:space="preserve"> </w:t>
      </w:r>
      <w:r>
        <w:rPr/>
        <w:t>Corporales</w:t>
      </w:r>
      <w:r>
        <w:rPr>
          <w:spacing w:val="-12"/>
        </w:rPr>
        <w:t xml:space="preserve"> </w:t>
      </w:r>
      <w:r>
        <w:rPr/>
        <w:t>(Si</w:t>
      </w:r>
      <w:r>
        <w:rPr>
          <w:spacing w:val="-13"/>
        </w:rPr>
        <w:t xml:space="preserve"> </w:t>
      </w:r>
      <w:r>
        <w:rPr/>
        <w:t>alguno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los</w:t>
      </w:r>
      <w:r>
        <w:rPr>
          <w:spacing w:val="-12"/>
        </w:rPr>
        <w:t xml:space="preserve"> </w:t>
      </w:r>
      <w:r>
        <w:rPr/>
        <w:t>ocupantes</w:t>
      </w:r>
      <w:r>
        <w:rPr>
          <w:spacing w:val="-15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/>
        <w:t>vehículo</w:t>
      </w:r>
      <w:r>
        <w:rPr>
          <w:spacing w:val="-12"/>
        </w:rPr>
        <w:t xml:space="preserve"> </w:t>
      </w:r>
      <w:r>
        <w:rPr/>
        <w:t>descrito</w:t>
      </w:r>
      <w:r>
        <w:rPr>
          <w:spacing w:val="-12"/>
        </w:rPr>
        <w:t xml:space="preserve"> </w:t>
      </w:r>
      <w:r>
        <w:rPr/>
        <w:t>tuviese</w:t>
      </w:r>
      <w:r>
        <w:rPr>
          <w:spacing w:val="-10"/>
        </w:rPr>
        <w:t xml:space="preserve"> </w:t>
      </w:r>
      <w:r>
        <w:rPr/>
        <w:t>algún impedimento o defecto físico en el momento del accidente, el grado de invalidez resultante del accidente determinará tomando en cuenta esa circunstancia)</w:t>
      </w:r>
    </w:p>
    <w:p>
      <w:pPr>
        <w:pStyle w:val="ListParagraph"/>
        <w:tabs>
          <w:tab w:val="clear" w:pos="708"/>
          <w:tab w:val="left" w:pos="619" w:leader="none"/>
          <w:tab w:val="left" w:pos="621" w:leader="none"/>
        </w:tabs>
        <w:spacing w:lineRule="auto" w:line="257"/>
        <w:ind w:start="720" w:end="257"/>
        <w:rPr/>
      </w:pPr>
      <w:r>
        <w:rPr/>
      </w:r>
    </w:p>
    <w:p>
      <w:pPr>
        <w:pStyle w:val="ListParagraph"/>
        <w:tabs>
          <w:tab w:val="clear" w:pos="708"/>
          <w:tab w:val="left" w:pos="619" w:leader="none"/>
          <w:tab w:val="left" w:pos="621" w:leader="none"/>
        </w:tabs>
        <w:spacing w:lineRule="auto" w:line="257"/>
        <w:ind w:start="720" w:end="257"/>
        <w:rPr/>
      </w:pPr>
      <w:r>
        <w:rPr/>
      </w:r>
      <w:bookmarkStart w:id="0" w:name="_GoBack"/>
      <w:bookmarkEnd w:id="0"/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 xml:space="preserve">Nombre: </w:t>
      </w:r>
      <w:r>
        <w:rPr>
          <w:u w:val="single"/>
          <w:lang w:val="es-MX"/>
        </w:rPr>
        <w:t>{nombreCompleto}</w:t>
      </w:r>
      <w:r>
        <w:rPr>
          <w:lang w:val="es-MX"/>
        </w:rPr>
        <w:t xml:space="preserve">   Fecha: </w:t>
      </w:r>
      <w:r>
        <w:rPr>
          <w:u w:val="single"/>
          <w:lang w:val="es-MX"/>
        </w:rPr>
        <w:t>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619" w:leader="none"/>
          <w:tab w:val="left" w:pos="621" w:leader="none"/>
        </w:tabs>
        <w:spacing w:lineRule="auto" w:line="257"/>
        <w:ind w:end="257"/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619" w:leader="none"/>
          <w:tab w:val="left" w:pos="621" w:leader="none"/>
        </w:tabs>
        <w:spacing w:lineRule="auto" w:line="257"/>
        <w:ind w:end="257"/>
        <w:rPr/>
      </w:pPr>
      <w:r>
        <w:rPr>
          <w:lang w:val="es-MX"/>
        </w:rPr>
        <w:t>Firma:___________________________</w:t>
      </w:r>
    </w:p>
    <w:p>
      <w:pPr>
        <w:pStyle w:val="Normal"/>
        <w:tabs>
          <w:tab w:val="clear" w:pos="708"/>
          <w:tab w:val="left" w:pos="4395" w:leader="none"/>
        </w:tabs>
        <w:spacing w:before="0" w:after="160"/>
        <w:rPr>
          <w:lang w:val="es-MX"/>
        </w:rPr>
      </w:pPr>
      <w:r>
        <w:rPr>
          <w:lang w:val="es-MX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8002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Arial MT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12" behindDoc="1" locked="0" layoutInCell="0" allowOverlap="1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829550" cy="742950"/>
          <wp:effectExtent l="0" t="0" r="0" b="0"/>
          <wp:wrapNone/>
          <wp:docPr id="12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295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12" behindDoc="1" locked="0" layoutInCell="0" allowOverlap="1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829550" cy="742950"/>
          <wp:effectExtent l="0" t="0" r="0" b="0"/>
          <wp:wrapNone/>
          <wp:docPr id="13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295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2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4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6" name="Imagen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7" name="Imagen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/>
      </w:rPr>
      <w:t xml:space="preserve">   </w:t>
    </w:r>
    <w:r>
      <w:rPr/>
      <w:drawing>
        <wp:inline distT="0" distB="0" distL="0" distR="0">
          <wp:extent cx="2057400" cy="625475"/>
          <wp:effectExtent l="0" t="0" r="0" b="0"/>
          <wp:docPr id="8" name="Imagen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                              </w:t>
    </w:r>
    <w:r>
      <w:rPr/>
      <w:drawing>
        <wp:inline distT="0" distB="0" distL="0" distR="0">
          <wp:extent cx="1844040" cy="594360"/>
          <wp:effectExtent l="0" t="0" r="0" b="0"/>
          <wp:docPr id="9" name="Imagen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5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/>
      </w:rPr>
      <w:t xml:space="preserve">   </w:t>
    </w:r>
    <w:r>
      <w:rPr/>
      <w:drawing>
        <wp:inline distT="0" distB="0" distL="0" distR="0">
          <wp:extent cx="2057400" cy="625475"/>
          <wp:effectExtent l="0" t="0" r="0" b="0"/>
          <wp:docPr id="10" name="Imagen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                              </w:t>
    </w:r>
    <w:r>
      <w:rPr/>
      <w:drawing>
        <wp:inline distT="0" distB="0" distL="0" distR="0">
          <wp:extent cx="1844040" cy="594360"/>
          <wp:effectExtent l="0" t="0" r="0" b="0"/>
          <wp:docPr id="11" name="Imagen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5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827" w:hanging="502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827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27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5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66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37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8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78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180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50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30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10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22" w:hanging="360"/>
      </w:pPr>
      <w:rPr>
        <w:rFonts w:ascii="Trebuchet MS" w:hAnsi="Trebuchet MS" w:eastAsia="Trebuchet MS" w:cs="Trebuchet MS"/>
        <w:b w:val="false"/>
        <w:bCs w:val="false"/>
        <w:i w:val="false"/>
        <w:iCs w:val="false"/>
        <w:spacing w:val="-1"/>
        <w:w w:val="92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42" w:hanging="360"/>
      </w:pPr>
      <w:rPr>
        <w:rFonts w:ascii="Arial MT" w:hAnsi="Arial MT" w:eastAsia="Arial MT" w:cs="Arial MT"/>
        <w:b w:val="false"/>
        <w:bCs w:val="false"/>
        <w:i w:val="false"/>
        <w:iCs w:val="false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9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4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9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4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97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G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746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746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746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746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746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746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746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746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746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746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746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746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46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746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4690"/>
    <w:rPr>
      <w:b/>
      <w:bCs/>
      <w:smallCaps/>
      <w:color w:themeColor="accent1" w:themeShade="bf" w:val="0F4761"/>
      <w:spacing w:val="5"/>
    </w:rPr>
  </w:style>
  <w:style w:type="character" w:styleId="TextoindependienteCar" w:customStyle="1">
    <w:name w:val="Texto independiente Car"/>
    <w:basedOn w:val="DefaultParagraphFont"/>
    <w:uiPriority w:val="1"/>
    <w:qFormat/>
    <w:rsid w:val="00d74690"/>
    <w:rPr>
      <w:rFonts w:ascii="Calibri" w:hAnsi="Calibri" w:eastAsia="Calibri" w:cs="Calibri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d74690"/>
    <w:rPr/>
  </w:style>
  <w:style w:type="character" w:styleId="PiedepginaCar" w:customStyle="1">
    <w:name w:val="Pie de página Car"/>
    <w:basedOn w:val="DefaultParagraphFont"/>
    <w:uiPriority w:val="99"/>
    <w:qFormat/>
    <w:rsid w:val="00d74690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d74690"/>
    <w:pPr>
      <w:widowControl w:val="false"/>
      <w:spacing w:lineRule="auto" w:line="240" w:before="0" w:after="0"/>
    </w:pPr>
    <w:rPr>
      <w:rFonts w:ascii="Calibri" w:hAnsi="Calibri" w:eastAsia="Calibri" w:cs="Calibri"/>
      <w:kern w:val="0"/>
      <w:lang w:val="es-ES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746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746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7469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d7469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74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d74690"/>
    <w:pPr>
      <w:widowControl w:val="false"/>
      <w:spacing w:lineRule="auto" w:line="240" w:before="0" w:after="0"/>
      <w:ind w:start="827"/>
    </w:pPr>
    <w:rPr>
      <w:rFonts w:ascii="Times New Roman" w:hAnsi="Times New Roman" w:eastAsia="Times New Roman" w:cs="Times New Roman"/>
      <w:kern w:val="0"/>
      <w:lang w:val="es-ES"/>
      <w14:ligatures w14:val="none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lubcashin.com/" TargetMode="External"/><Relationship Id="rId4" Type="http://schemas.openxmlformats.org/officeDocument/2006/relationships/hyperlink" Target="http://www.clubcashin.com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LibreOffice/26.2.4.2$Linux_X86_64 LibreOffice_project/620$Build-2</Application>
  <AppVersion>15.0000</AppVersion>
  <Pages>7</Pages>
  <Words>1811</Words>
  <Characters>9984</Characters>
  <CharactersWithSpaces>11769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2026-07-08T16:19:00Z</dcterms:created>
  <dc:creator>Asus</dc:creator>
  <dc:description/>
  <dc:language>es-GT</dc:language>
  <cp:lastModifiedBy/>
  <dcterms:modified xsi:type="dcterms:W3CDTF">2026-07-13T10:02:09Z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