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true"/>
        <w:keepLines/>
        <w:spacing w:before="240" w:after="0"/>
        <w:rPr>
          <w:rFonts w:ascii="Arial" w:hAnsi="Arial" w:eastAsia="Arial" w:cs="Arial"/>
          <w:color w:val="000000"/>
          <w:sz w:val="20"/>
          <w:szCs w:val="20"/>
        </w:rPr>
      </w:pPr>
      <w:r>
        <w:rPr/>
        <w:drawing>
          <wp:inline distT="0" distB="0" distL="0" distR="0">
            <wp:extent cx="2562860" cy="752475"/>
            <wp:effectExtent l="0" t="0" r="0" b="0"/>
            <wp:docPr id="1" name="image1.png"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age1.png"/>
                    <pic:cNvPicPr>
                      <a:picLocks noChangeAspect="1" noChangeArrowheads="1"/>
                    </pic:cNvPicPr>
                  </pic:nvPicPr>
                  <pic:blipFill>
                    <a:blip r:embed="rId2"/>
                    <a:stretch>
                      <a:fillRect/>
                    </a:stretch>
                  </pic:blipFill>
                  <pic:spPr bwMode="auto">
                    <a:xfrm>
                      <a:off x="0" y="0"/>
                      <a:ext cx="2562860" cy="752475"/>
                    </a:xfrm>
                    <a:prstGeom prst="rect">
                      <a:avLst/>
                    </a:prstGeom>
                  </pic:spPr>
                </pic:pic>
              </a:graphicData>
            </a:graphic>
          </wp:inline>
        </w:drawing>
      </w:r>
    </w:p>
    <w:p>
      <w:pPr>
        <w:pStyle w:val="normal1"/>
        <w:jc w:val="center"/>
        <w:rPr>
          <w:rFonts w:ascii="Arial" w:hAnsi="Arial" w:eastAsia="Arial" w:cs="Arial"/>
          <w:color w:val="000000"/>
          <w:sz w:val="20"/>
          <w:szCs w:val="20"/>
        </w:rPr>
      </w:pPr>
      <w:r>
        <w:rPr>
          <w:rFonts w:eastAsia="Arial" w:cs="Arial" w:ascii="Arial" w:hAnsi="Arial"/>
          <w:color w:val="000000"/>
          <w:sz w:val="20"/>
          <w:szCs w:val="20"/>
        </w:rPr>
      </w:r>
    </w:p>
    <w:p>
      <w:pPr>
        <w:pStyle w:val="normal1"/>
        <w:jc w:val="center"/>
        <w:rPr>
          <w:rFonts w:ascii="Arial" w:hAnsi="Arial" w:eastAsia="Arial" w:cs="Arial"/>
          <w:color w:val="000000"/>
          <w:sz w:val="20"/>
          <w:szCs w:val="20"/>
        </w:rPr>
      </w:pPr>
      <w:r>
        <w:rPr>
          <w:rFonts w:eastAsia="Arial" w:cs="Arial" w:ascii="Arial" w:hAnsi="Arial"/>
          <w:b/>
          <w:color w:val="000000"/>
          <w:sz w:val="20"/>
          <w:szCs w:val="20"/>
        </w:rPr>
        <w:t>PAGARE UNICO LIBRE DE PROTESTO</w:t>
      </w:r>
    </w:p>
    <w:p>
      <w:pPr>
        <w:pStyle w:val="normal1"/>
        <w:tabs>
          <w:tab w:val="clear" w:pos="720"/>
          <w:tab w:val="left" w:pos="3533" w:leader="none"/>
        </w:tabs>
        <w:rPr>
          <w:rFonts w:ascii="Arial" w:hAnsi="Arial" w:eastAsia="Arial" w:cs="Arial"/>
          <w:color w:val="000000"/>
          <w:sz w:val="20"/>
          <w:szCs w:val="20"/>
        </w:rPr>
      </w:pPr>
      <w:r>
        <w:rPr>
          <w:rFonts w:eastAsia="Arial" w:cs="Arial" w:ascii="Arial" w:hAnsi="Arial"/>
          <w:b/>
          <w:color w:val="000000"/>
          <w:sz w:val="20"/>
          <w:szCs w:val="20"/>
        </w:rPr>
        <w:tab/>
      </w:r>
    </w:p>
    <w:p>
      <w:pPr>
        <w:pStyle w:val="normal1"/>
        <w:jc w:val="both"/>
        <w:rPr>
          <w:rFonts w:ascii="Arial" w:hAnsi="Arial" w:eastAsia="Arial" w:cs="Arial"/>
          <w:color w:val="000000"/>
          <w:sz w:val="20"/>
          <w:szCs w:val="20"/>
        </w:rPr>
      </w:pPr>
      <w:r>
        <w:rPr>
          <w:rFonts w:eastAsia="Arial" w:cs="Arial" w:ascii="Arial" w:hAnsi="Arial"/>
          <w:color w:val="000000"/>
          <w:sz w:val="20"/>
          <w:szCs w:val="20"/>
        </w:rPr>
      </w:r>
    </w:p>
    <w:p>
      <w:pPr>
        <w:pStyle w:val="normal1"/>
        <w:jc w:val="both"/>
        <w:rPr>
          <w:rFonts w:ascii="Arial" w:hAnsi="Arial" w:eastAsia="Arial" w:cs="Arial"/>
          <w:color w:val="000000"/>
          <w:sz w:val="20"/>
          <w:szCs w:val="20"/>
        </w:rPr>
      </w:pPr>
      <w:r>
        <w:rPr>
          <w:rFonts w:eastAsia="Arial" w:cs="Arial" w:ascii="Arial" w:hAnsi="Arial"/>
          <w:b/>
          <w:color w:val="000000"/>
          <w:sz w:val="20"/>
          <w:szCs w:val="20"/>
        </w:rPr>
        <w:t>Valor nominal: Q</w:t>
      </w:r>
      <w:sdt>
        <w:sdtPr>
          <w:tag w:val="goog_rdk_0"/>
          <w:id w:val="-1143281285"/>
        </w:sdtPr>
        <w:sdtContent>
          <w:r>
            <w:rPr>
              <w:rFonts w:eastAsia="Arial" w:cs="Arial" w:ascii="Arial" w:hAnsi="Arial"/>
              <w:b/>
              <w:color w:val="000000"/>
              <w:sz w:val="20"/>
              <w:szCs w:val="20"/>
            </w:rPr>
          </w:r>
          <w:r>
            <w:rPr>
              <w:rFonts w:eastAsia="Arial" w:cs="Arial" w:ascii="Arial" w:hAnsi="Arial"/>
              <w:b/>
              <w:color w:val="000000"/>
              <w:sz w:val="20"/>
              <w:szCs w:val="20"/>
            </w:rPr>
          </w:r>
        </w:sdtContent>
      </w:sdt>
      <w:r>
        <w:rPr>
          <w:rFonts w:eastAsia="Arial" w:cs="Arial" w:ascii="Arial" w:hAnsi="Arial"/>
          <w:b/>
          <w:color w:val="000000"/>
          <w:sz w:val="20"/>
          <w:szCs w:val="20"/>
        </w:rPr>
        <w:t>. {</w:t>
      </w:r>
      <w:r>
        <w:rPr>
          <w:rFonts w:eastAsia="Arial" w:cs="Arial" w:ascii="Arial" w:hAnsi="Arial"/>
          <w:b/>
          <w:color w:val="000000"/>
          <w:sz w:val="20"/>
          <w:szCs w:val="20"/>
        </w:rPr>
        <w:t>cantidad}</w:t>
      </w:r>
    </w:p>
    <w:p>
      <w:pPr>
        <w:pStyle w:val="normal1"/>
        <w:jc w:val="both"/>
        <w:rPr>
          <w:rFonts w:ascii="Arial" w:hAnsi="Arial" w:eastAsia="Arial" w:cs="Arial"/>
          <w:color w:val="000000"/>
          <w:sz w:val="20"/>
          <w:szCs w:val="20"/>
          <w:u w:val="single"/>
        </w:rPr>
      </w:pPr>
      <w:r>
        <w:rPr>
          <w:rFonts w:eastAsia="Arial" w:cs="Arial" w:ascii="Arial" w:hAnsi="Arial"/>
          <w:b/>
          <w:color w:val="000000"/>
          <w:sz w:val="20"/>
          <w:szCs w:val="20"/>
        </w:rPr>
        <w:t xml:space="preserve">Fecha de vencimiento:  </w:t>
      </w:r>
      <w:sdt>
        <w:sdtPr>
          <w:tag w:val="goog_rdk_1"/>
          <w:id w:val="1662936465"/>
        </w:sdtPr>
        <w:sdtContent>
          <w:r>
            <w:rPr>
              <w:rFonts w:eastAsia="Arial" w:cs="Arial" w:ascii="Arial" w:hAnsi="Arial"/>
              <w:b/>
              <w:color w:val="000000"/>
              <w:sz w:val="20"/>
              <w:szCs w:val="20"/>
            </w:rPr>
          </w:r>
          <w:r>
            <w:rPr>
              <w:rFonts w:eastAsia="Arial" w:cs="Arial" w:ascii="Arial" w:hAnsi="Arial"/>
              <w:b/>
              <w:color w:val="000000"/>
              <w:sz w:val="20"/>
              <w:szCs w:val="20"/>
            </w:rPr>
          </w:r>
        </w:sdtContent>
      </w:sdt>
      <w:r>
        <w:rPr>
          <w:rFonts w:eastAsia="Arial" w:cs="Arial" w:ascii="Arial" w:hAnsi="Arial"/>
          <w:b/>
          <w:color w:val="000000"/>
          <w:sz w:val="20"/>
          <w:szCs w:val="20"/>
        </w:rPr>
        <w:t>{</w:t>
      </w:r>
      <w:r>
        <w:rPr>
          <w:rFonts w:eastAsia="Arial" w:cs="Arial" w:ascii="Arial" w:hAnsi="Arial"/>
          <w:b/>
          <w:color w:val="000000"/>
          <w:sz w:val="20"/>
          <w:szCs w:val="20"/>
        </w:rPr>
        <w:t>diaVencimiento} / {mesVencimiento} /20{anoVencimiento}</w:t>
      </w:r>
    </w:p>
    <w:p>
      <w:pPr>
        <w:pStyle w:val="normal1"/>
        <w:jc w:val="both"/>
        <w:rPr>
          <w:rFonts w:ascii="Arial" w:hAnsi="Arial" w:eastAsia="Arial" w:cs="Arial"/>
          <w:color w:val="000000"/>
          <w:sz w:val="20"/>
          <w:szCs w:val="20"/>
          <w:u w:val="single"/>
        </w:rPr>
      </w:pPr>
      <w:r>
        <w:rPr>
          <w:rFonts w:eastAsia="Arial" w:cs="Arial" w:ascii="Arial" w:hAnsi="Arial"/>
          <w:color w:val="000000"/>
          <w:sz w:val="20"/>
          <w:szCs w:val="20"/>
          <w:u w:val="single"/>
        </w:rPr>
      </w:r>
    </w:p>
    <w:p>
      <w:pPr>
        <w:pStyle w:val="normal1"/>
        <w:jc w:val="both"/>
        <w:rPr>
          <w:rFonts w:ascii="Arial" w:hAnsi="Arial" w:eastAsia="Arial" w:cs="Arial"/>
          <w:color w:val="000000"/>
          <w:sz w:val="20"/>
          <w:szCs w:val="20"/>
        </w:rPr>
      </w:pPr>
      <w:r>
        <w:rPr>
          <w:rFonts w:eastAsia="Arial" w:cs="Arial" w:ascii="Arial" w:hAnsi="Arial"/>
          <w:color w:val="000000"/>
          <w:sz w:val="20"/>
          <w:szCs w:val="20"/>
        </w:rPr>
      </w:r>
    </w:p>
    <w:p>
      <w:pPr>
        <w:pStyle w:val="normal1"/>
        <w:jc w:val="both"/>
        <w:rPr>
          <w:rFonts w:ascii="Arial" w:hAnsi="Arial" w:eastAsia="Arial" w:cs="Arial"/>
          <w:color w:val="000000"/>
          <w:sz w:val="20"/>
          <w:szCs w:val="20"/>
          <w:u w:val="single"/>
        </w:rPr>
      </w:pPr>
      <w:r>
        <w:rPr>
          <w:rFonts w:eastAsia="Arial" w:cs="Arial" w:ascii="Arial" w:hAnsi="Arial"/>
          <w:color w:val="000000"/>
          <w:sz w:val="20"/>
          <w:szCs w:val="20"/>
        </w:rPr>
        <w:t xml:space="preserve">Nosotras: </w:t>
      </w:r>
      <w:sdt>
        <w:sdtPr>
          <w:tag w:val="goog_rdk_2"/>
          <w:id w:val="905095719"/>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color w:val="000000"/>
          <w:sz w:val="20"/>
          <w:szCs w:val="20"/>
        </w:rPr>
        <w:t>{</w:t>
      </w:r>
      <w:r>
        <w:rPr>
          <w:rFonts w:eastAsia="Arial" w:cs="Arial" w:ascii="Arial" w:hAnsi="Arial"/>
          <w:color w:val="000000"/>
          <w:sz w:val="20"/>
          <w:szCs w:val="20"/>
        </w:rPr>
        <w:t>nombreCompleto}</w:t>
      </w:r>
      <w:r>
        <w:rPr>
          <w:rFonts w:eastAsia="Arial" w:cs="Arial" w:ascii="Arial" w:hAnsi="Arial"/>
          <w:b/>
          <w:color w:val="000000"/>
          <w:sz w:val="20"/>
          <w:szCs w:val="20"/>
        </w:rPr>
        <w:t>,</w:t>
      </w:r>
      <w:r>
        <w:rPr>
          <w:rFonts w:eastAsia="Arial" w:cs="Arial" w:ascii="Arial" w:hAnsi="Arial"/>
          <w:color w:val="000000"/>
          <w:sz w:val="20"/>
          <w:szCs w:val="20"/>
        </w:rPr>
        <w:t xml:space="preserve"> de {edad} años de edad, {estadoCivil}, {profesion} ,{nacionalidad} , de este domicilio, nos identificamos con Documento Personal de Identificación, Código Único de Identificación </w:t>
      </w:r>
      <w:r>
        <w:rPr>
          <w:rFonts w:eastAsia="Arial" w:cs="Arial" w:ascii="Arial" w:hAnsi="Arial"/>
          <w:b/>
          <w:color w:val="000000"/>
          <w:sz w:val="20"/>
          <w:szCs w:val="20"/>
        </w:rPr>
        <w:t xml:space="preserve">{dpiTexto}, </w:t>
      </w:r>
      <w:r>
        <w:rPr>
          <w:rFonts w:eastAsia="Arial" w:cs="Arial" w:ascii="Arial" w:hAnsi="Arial"/>
          <w:color w:val="000000"/>
          <w:sz w:val="20"/>
          <w:szCs w:val="20"/>
        </w:rPr>
        <w:t xml:space="preserve">extendido por el Registro Nacional de las Personas –RENAP-, República de Guatemala, Centroamérica;{#deudoresAdicionales} Y {nombreCompleto}, de {edadTexto} años de edad, {estadoCivil}, {profesion}, {nacionalidad}, de este domicilio, nos identificamos con Documento Personal de Identificación, Código Único de Identificación </w:t>
      </w:r>
      <w:r>
        <w:rPr>
          <w:rFonts w:eastAsia="Arial" w:cs="Arial" w:ascii="Arial" w:hAnsi="Arial"/>
          <w:b/>
          <w:bCs/>
          <w:color w:val="000000"/>
          <w:sz w:val="20"/>
          <w:szCs w:val="20"/>
        </w:rPr>
        <w:t>{dpiTexto}</w:t>
      </w:r>
      <w:r>
        <w:rPr>
          <w:rFonts w:eastAsia="Arial" w:cs="Arial" w:ascii="Arial" w:hAnsi="Arial"/>
          <w:color w:val="000000"/>
          <w:sz w:val="20"/>
          <w:szCs w:val="20"/>
        </w:rPr>
        <w:t xml:space="preserve">, extendido por el Registro Nacional de las Personas –RENAP-, República de Guatemala, Centroamérica;{/deudoresAdicionales} con dirección para recibir notificaciones, citaciones y emplazamientos en </w:t>
      </w:r>
      <w:sdt>
        <w:sdtPr>
          <w:tag w:val="goog_rdk_3"/>
          <w:id w:val="1129320723"/>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b/>
          <w:color w:val="000000"/>
          <w:sz w:val="20"/>
          <w:szCs w:val="20"/>
        </w:rPr>
        <w:t>{</w:t>
      </w:r>
      <w:r>
        <w:rPr>
          <w:rFonts w:eastAsia="Arial" w:cs="Arial" w:ascii="Arial" w:hAnsi="Arial"/>
          <w:b/>
          <w:color w:val="000000"/>
          <w:sz w:val="20"/>
          <w:szCs w:val="20"/>
        </w:rPr>
        <w:t>direccion},</w:t>
      </w:r>
      <w:r>
        <w:rPr>
          <w:rFonts w:eastAsia="Arial" w:cs="Arial" w:ascii="Arial" w:hAnsi="Arial"/>
          <w:color w:val="000000"/>
          <w:sz w:val="20"/>
          <w:szCs w:val="20"/>
        </w:rPr>
        <w:t xml:space="preserve"> en nombre propio, por medio del presente título de crédito regulado por los artículos del 490 al 493 del Código de Comercio de Guatemala (Decreto 2–70 del Congreso de la República de Guatemala), </w:t>
      </w:r>
      <w:r>
        <w:rPr>
          <w:rFonts w:eastAsia="Arial" w:cs="Arial" w:ascii="Arial" w:hAnsi="Arial"/>
          <w:b/>
          <w:color w:val="000000"/>
          <w:sz w:val="20"/>
          <w:szCs w:val="20"/>
        </w:rPr>
        <w:t>PROMETO INCONDICIONALMENTE EL PAGO</w:t>
      </w:r>
      <w:r>
        <w:rPr>
          <w:rFonts w:eastAsia="Arial" w:cs="Arial" w:ascii="Arial" w:hAnsi="Arial"/>
          <w:color w:val="000000"/>
          <w:sz w:val="20"/>
          <w:szCs w:val="20"/>
        </w:rPr>
        <w:t xml:space="preserve"> a la orden o endoso de la entidad denominada </w:t>
      </w:r>
      <w:r>
        <w:rPr>
          <w:rFonts w:eastAsia="Arial" w:cs="Arial" w:ascii="Arial" w:hAnsi="Arial"/>
          <w:b/>
          <w:color w:val="000000"/>
          <w:sz w:val="20"/>
          <w:szCs w:val="20"/>
        </w:rPr>
        <w:t>CUBE INVESTMENTS, SOCIEDAD ANÓNIMA</w:t>
      </w:r>
      <w:r>
        <w:rPr>
          <w:rFonts w:eastAsia="Arial" w:cs="Arial" w:ascii="Arial" w:hAnsi="Arial"/>
          <w:color w:val="000000"/>
          <w:sz w:val="20"/>
          <w:szCs w:val="20"/>
        </w:rPr>
        <w:t>,</w:t>
      </w:r>
      <w:r>
        <w:rPr>
          <w:rFonts w:eastAsia="Arial" w:cs="Arial" w:ascii="Arial" w:hAnsi="Arial"/>
          <w:b/>
          <w:color w:val="000000"/>
          <w:sz w:val="20"/>
          <w:szCs w:val="20"/>
        </w:rPr>
        <w:t xml:space="preserve"> </w:t>
      </w:r>
      <w:r>
        <w:rPr>
          <w:rFonts w:eastAsia="Arial" w:cs="Arial" w:ascii="Arial" w:hAnsi="Arial"/>
          <w:color w:val="000000"/>
          <w:sz w:val="20"/>
          <w:szCs w:val="20"/>
        </w:rPr>
        <w:t xml:space="preserve">la cantidad total de </w:t>
      </w:r>
      <w:sdt>
        <w:sdtPr>
          <w:tag w:val="goog_rdk_4"/>
          <w:id w:val="377847624"/>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b/>
          <w:color w:val="000000"/>
          <w:sz w:val="20"/>
          <w:szCs w:val="20"/>
        </w:rPr>
        <w:t>{</w:t>
      </w:r>
      <w:r>
        <w:rPr>
          <w:rFonts w:eastAsia="Arial" w:cs="Arial" w:ascii="Arial" w:hAnsi="Arial"/>
          <w:b/>
          <w:color w:val="000000"/>
          <w:sz w:val="20"/>
          <w:szCs w:val="20"/>
        </w:rPr>
        <w:t xml:space="preserve">valorNominalTexto} </w:t>
      </w:r>
      <w:r>
        <w:rPr>
          <w:rFonts w:eastAsia="Arial" w:cs="Arial" w:ascii="Arial" w:hAnsi="Arial"/>
          <w:color w:val="000000"/>
          <w:sz w:val="20"/>
          <w:szCs w:val="20"/>
        </w:rPr>
        <w:t xml:space="preserve">conformidad con las siguientes condiciones: </w:t>
      </w:r>
      <w:r>
        <w:rPr>
          <w:rFonts w:eastAsia="Arial" w:cs="Arial" w:ascii="Arial" w:hAnsi="Arial"/>
          <w:b/>
          <w:color w:val="000000"/>
          <w:sz w:val="20"/>
          <w:szCs w:val="20"/>
        </w:rPr>
        <w:t xml:space="preserve">a) </w:t>
      </w:r>
      <w:r>
        <w:rPr>
          <w:rFonts w:eastAsia="Arial" w:cs="Arial" w:ascii="Arial" w:hAnsi="Arial"/>
          <w:b/>
          <w:color w:val="000000"/>
          <w:sz w:val="20"/>
          <w:szCs w:val="20"/>
          <w:u w:val="single"/>
        </w:rPr>
        <w:t>FORMA DE PAGO Y VENCIMIENTO DEL TITULO DE CREDITO:</w:t>
      </w:r>
      <w:r>
        <w:rPr>
          <w:rFonts w:eastAsia="Arial" w:cs="Arial" w:ascii="Arial" w:hAnsi="Arial"/>
          <w:color w:val="000000"/>
          <w:sz w:val="20"/>
          <w:szCs w:val="20"/>
        </w:rPr>
        <w:t xml:space="preserve"> (Pago por amortizaciones), siendo la fecha de vencimiento del plazo del presente título de crédito el </w:t>
      </w:r>
      <w:sdt>
        <w:sdtPr>
          <w:tag w:val="goog_rdk_5"/>
          <w:id w:val="40836568"/>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color w:val="000000"/>
          <w:sz w:val="20"/>
          <w:szCs w:val="20"/>
        </w:rPr>
        <w:t>día {</w:t>
      </w:r>
      <w:r>
        <w:rPr>
          <w:rFonts w:eastAsia="Arial" w:cs="Arial" w:ascii="Arial" w:hAnsi="Arial"/>
          <w:color w:val="000000"/>
          <w:sz w:val="20"/>
          <w:szCs w:val="20"/>
        </w:rPr>
        <w:t xml:space="preserve">diaTextoVencimiento} de  {mesTextoVencimiento} del año dos mil {anoTextoVencimiento}. Debiendo pagar el monto adeudado en amortizaciones mensuales por la cantidad de </w:t>
      </w:r>
      <w:r>
        <w:rPr>
          <w:rFonts w:eastAsia="Arial" w:cs="Arial" w:ascii="Arial" w:hAnsi="Arial"/>
          <w:b/>
          <w:color w:val="000000"/>
          <w:sz w:val="20"/>
          <w:szCs w:val="20"/>
        </w:rPr>
        <w:t>{cuotasMensuales}, el {diaPago} de cada mes;</w:t>
      </w:r>
      <w:r>
        <w:rPr>
          <w:rFonts w:eastAsia="Arial" w:cs="Arial" w:ascii="Arial" w:hAnsi="Arial"/>
          <w:color w:val="000000"/>
          <w:sz w:val="20"/>
          <w:szCs w:val="20"/>
        </w:rPr>
        <w:t xml:space="preserve"> la falta de un solo pago faculta a dar por terminado el plazo del pagaré y exigir su cumplimiento íntegro, por lo cual, el deudor renuncia a plantear la excepción de falta de cumplimiento de plazo al que se encuentra sujeta la obligación. </w:t>
      </w:r>
      <w:sdt>
        <w:sdtPr>
          <w:tag w:val="goog_rdk_8"/>
          <w:id w:val="-620523585"/>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color w:val="000000"/>
          <w:sz w:val="20"/>
          <w:szCs w:val="20"/>
        </w:rPr>
        <w:t xml:space="preserve">El librado podrá en cualquier momento durante la vigencia de abonar una cantidad mayor a la amortización mensual pactada o bien, cancelar de forma anticipada el valor del importe del presente pagaré sin penalización alguna. </w:t>
      </w:r>
      <w:r>
        <w:rPr>
          <w:rFonts w:eastAsia="Arial" w:cs="Arial" w:ascii="Arial" w:hAnsi="Arial"/>
          <w:b/>
          <w:color w:val="000000"/>
          <w:sz w:val="20"/>
          <w:szCs w:val="20"/>
        </w:rPr>
        <w:t xml:space="preserve">b) </w:t>
      </w:r>
      <w:sdt>
        <w:sdtPr>
          <w:tag w:val="goog_rdk_9"/>
          <w:id w:val="1570135608"/>
        </w:sdtPr>
        <w:sdtContent>
          <w:r>
            <w:rPr>
              <w:rFonts w:eastAsia="Arial" w:cs="Arial" w:ascii="Arial" w:hAnsi="Arial"/>
              <w:b/>
              <w:color w:val="000000"/>
              <w:sz w:val="20"/>
              <w:szCs w:val="20"/>
            </w:rPr>
          </w:r>
          <w:r>
            <w:rPr>
              <w:rFonts w:eastAsia="Arial" w:cs="Arial" w:ascii="Arial" w:hAnsi="Arial"/>
              <w:b/>
              <w:color w:val="000000"/>
              <w:sz w:val="20"/>
              <w:szCs w:val="20"/>
            </w:rPr>
          </w:r>
        </w:sdtContent>
      </w:sdt>
      <w:r>
        <w:rPr>
          <w:rFonts w:eastAsia="Arial" w:cs="Arial" w:ascii="Arial" w:hAnsi="Arial"/>
          <w:b/>
          <w:color w:val="000000"/>
          <w:sz w:val="20"/>
          <w:szCs w:val="20"/>
          <w:u w:val="single"/>
        </w:rPr>
        <w:t>INTERES MORATORIO:</w:t>
      </w:r>
      <w:r>
        <w:rPr>
          <w:rFonts w:eastAsia="Arial" w:cs="Arial" w:ascii="Arial" w:hAnsi="Arial"/>
          <w:color w:val="000000"/>
          <w:sz w:val="20"/>
          <w:szCs w:val="20"/>
        </w:rPr>
        <w:t xml:space="preserve"> En caso de incurrir en mora, el presente documento generará un interés moratorio a razón del dos punto cinco por ciento (2.5%) mensual sobre saldo deudor, cantidad que deberá pagarse proporcionalmente a los días de atraso y cancelarse en las fechas de pago juntamente con el pago de la comisión y abono a capital si hubiere: </w:t>
      </w:r>
      <w:r>
        <w:rPr>
          <w:rFonts w:eastAsia="Arial" w:cs="Arial" w:ascii="Arial" w:hAnsi="Arial"/>
          <w:b/>
          <w:color w:val="000000"/>
          <w:sz w:val="20"/>
          <w:szCs w:val="20"/>
        </w:rPr>
        <w:t xml:space="preserve">c) </w:t>
      </w:r>
      <w:r>
        <w:rPr>
          <w:rFonts w:eastAsia="Arial" w:cs="Arial" w:ascii="Arial" w:hAnsi="Arial"/>
          <w:b/>
          <w:color w:val="000000"/>
          <w:sz w:val="20"/>
          <w:szCs w:val="20"/>
          <w:u w:val="single"/>
        </w:rPr>
        <w:t>LUGAR DE PAGO:</w:t>
      </w:r>
      <w:r>
        <w:rPr>
          <w:rFonts w:eastAsia="Arial" w:cs="Arial" w:ascii="Arial" w:hAnsi="Arial"/>
          <w:color w:val="000000"/>
          <w:sz w:val="20"/>
          <w:szCs w:val="20"/>
        </w:rPr>
        <w:t xml:space="preserve"> El valor nominal más los intereses ordinarios y/o moratorios se cancelarán sin necesidad de cobro ni requerimiento alguno en la siguiente dirección: 3ª. Avenida “A”, 13-78, Colonia Lomas de Pamplona zona 13 de la Ciudad de Guatemala, Municipio de Guatemala, Departamento de Guatemala, la cual yo, declaro conocer; </w:t>
      </w:r>
      <w:r>
        <w:rPr>
          <w:rFonts w:eastAsia="Arial" w:cs="Arial" w:ascii="Arial" w:hAnsi="Arial"/>
          <w:b/>
          <w:color w:val="000000"/>
          <w:sz w:val="20"/>
          <w:szCs w:val="20"/>
        </w:rPr>
        <w:t xml:space="preserve">d) </w:t>
      </w:r>
      <w:r>
        <w:rPr>
          <w:rFonts w:eastAsia="Arial" w:cs="Arial" w:ascii="Arial" w:hAnsi="Arial"/>
          <w:b/>
          <w:color w:val="000000"/>
          <w:sz w:val="20"/>
          <w:szCs w:val="20"/>
          <w:u w:val="single"/>
        </w:rPr>
        <w:t>GASTOS DE COBRANZA:</w:t>
      </w:r>
      <w:r>
        <w:rPr>
          <w:rFonts w:eastAsia="Arial" w:cs="Arial" w:ascii="Arial" w:hAnsi="Arial"/>
          <w:color w:val="000000"/>
          <w:sz w:val="20"/>
          <w:szCs w:val="20"/>
        </w:rPr>
        <w:t xml:space="preserve"> En caso hubiera necesidad de incurrir en gastos de cobro, ya sea por la vía judicial y/o extrajudicial, nosotras asumimos la total responsabilidad del pago de los mismos comprometiéndome a cancelar el monto que para tal efecto se me cobre, incluyendo honorarios de abogados; </w:t>
      </w:r>
      <w:r>
        <w:rPr>
          <w:rFonts w:eastAsia="Arial" w:cs="Arial" w:ascii="Arial" w:hAnsi="Arial"/>
          <w:b/>
          <w:color w:val="000000"/>
          <w:sz w:val="20"/>
          <w:szCs w:val="20"/>
        </w:rPr>
        <w:t xml:space="preserve">e) </w:t>
      </w:r>
      <w:r>
        <w:rPr>
          <w:rFonts w:eastAsia="Arial" w:cs="Arial" w:ascii="Arial" w:hAnsi="Arial"/>
          <w:b/>
          <w:color w:val="000000"/>
          <w:sz w:val="20"/>
          <w:szCs w:val="20"/>
          <w:u w:val="single"/>
        </w:rPr>
        <w:t>PACTOS PROCESALES:</w:t>
      </w:r>
      <w:r>
        <w:rPr>
          <w:rFonts w:eastAsia="Arial" w:cs="Arial" w:ascii="Arial" w:hAnsi="Arial"/>
          <w:color w:val="000000"/>
          <w:sz w:val="20"/>
          <w:szCs w:val="20"/>
        </w:rPr>
        <w:t xml:space="preserve"> Por las obligaciones establecidas en el presente título de crédito y en caso de incumplimiento del mismo, renuncio al fuero de nuestro domicilio, sometiéndome a la jurisdicción de los tribunales de la República de Guatemala, que elija el tenedor, aceptando como buenas y exactas las cuentas que se me presenten, y como líquido y exigible el saldo que se me demande reconociendo el presente título de crédito como ejecutivo en el ejercicio de la acción cambiaria, ya sea en la vía directa o en la de Regreso, estableciendo como domicilio especial para demandarme, la dirección consignada de nuestras personas en el presente título; </w:t>
      </w:r>
      <w:r>
        <w:rPr>
          <w:rFonts w:eastAsia="Arial" w:cs="Arial" w:ascii="Arial" w:hAnsi="Arial"/>
          <w:b/>
          <w:color w:val="000000"/>
          <w:sz w:val="20"/>
          <w:szCs w:val="20"/>
        </w:rPr>
        <w:t xml:space="preserve">f) </w:t>
      </w:r>
      <w:r>
        <w:rPr>
          <w:rFonts w:eastAsia="Arial" w:cs="Arial" w:ascii="Arial" w:hAnsi="Arial"/>
          <w:b/>
          <w:color w:val="000000"/>
          <w:sz w:val="20"/>
          <w:szCs w:val="20"/>
          <w:u w:val="single"/>
        </w:rPr>
        <w:t>CEDIBILIDAD DEL CREDITO:</w:t>
      </w:r>
      <w:r>
        <w:rPr>
          <w:rFonts w:eastAsia="Arial" w:cs="Arial" w:ascii="Arial" w:hAnsi="Arial"/>
          <w:color w:val="000000"/>
          <w:sz w:val="20"/>
          <w:szCs w:val="20"/>
        </w:rPr>
        <w:t xml:space="preserve"> El importe del presente crédito, documentado en este título podrá cederse a tercero en calidad de tenedor ya sea vía endoso o por transmisión de créditos establecidos en la ley, sin necesidad de previa o posterior notificación al deudor, aceptando desde ya el mismo; </w:t>
      </w:r>
      <w:r>
        <w:rPr>
          <w:rFonts w:eastAsia="Arial" w:cs="Arial" w:ascii="Arial" w:hAnsi="Arial"/>
          <w:b/>
          <w:color w:val="000000"/>
          <w:sz w:val="20"/>
          <w:szCs w:val="20"/>
        </w:rPr>
        <w:t xml:space="preserve">g) </w:t>
      </w:r>
      <w:r>
        <w:rPr>
          <w:rFonts w:eastAsia="Arial" w:cs="Arial" w:ascii="Arial" w:hAnsi="Arial"/>
          <w:b/>
          <w:color w:val="000000"/>
          <w:sz w:val="20"/>
          <w:szCs w:val="20"/>
          <w:u w:val="single"/>
        </w:rPr>
        <w:t>AVALISTA:</w:t>
      </w:r>
      <w:r>
        <w:rPr>
          <w:rFonts w:eastAsia="Arial" w:cs="Arial" w:ascii="Arial" w:hAnsi="Arial"/>
          <w:color w:val="000000"/>
          <w:sz w:val="20"/>
          <w:szCs w:val="20"/>
        </w:rPr>
        <w:t xml:space="preserve"> En caso el presente título de crédito esté garantizado con aval, se consignarán al final del mismo los datos y la firma del avalista, y en esa calidad nosotras, los avalistas, acepto las condiciones establecidas en el presente título de crédito. En fe de lo cual acepto, ratifico, firmo en este Único Pagaré Libre de Protesto en la ciudad de Guatemala, el </w:t>
      </w:r>
      <w:sdt>
        <w:sdtPr>
          <w:tag w:val="goog_rdk_10"/>
          <w:id w:val="169085716"/>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color w:val="000000"/>
          <w:sz w:val="20"/>
          <w:szCs w:val="20"/>
        </w:rPr>
        <w:t>{</w:t>
      </w:r>
      <w:r>
        <w:rPr>
          <w:rFonts w:eastAsia="Arial" w:cs="Arial" w:ascii="Arial" w:hAnsi="Arial"/>
          <w:color w:val="000000"/>
          <w:sz w:val="20"/>
          <w:szCs w:val="20"/>
        </w:rPr>
        <w:t>diaTexto} del mes de {mesTexto} del año dos mil {anoTexto}.</w:t>
      </w:r>
    </w:p>
    <w:p>
      <w:pPr>
        <w:pStyle w:val="normal1"/>
        <w:jc w:val="both"/>
        <w:rPr>
          <w:rFonts w:ascii="Arial" w:hAnsi="Arial" w:eastAsia="Arial" w:cs="Arial"/>
          <w:color w:val="000000"/>
          <w:sz w:val="20"/>
          <w:szCs w:val="20"/>
        </w:rPr>
      </w:pPr>
      <w:r>
        <w:rPr>
          <w:rFonts w:eastAsia="Arial" w:cs="Arial" w:ascii="Arial" w:hAnsi="Arial"/>
          <w:color w:val="000000"/>
          <w:sz w:val="20"/>
          <w:szCs w:val="20"/>
        </w:rPr>
      </w:r>
    </w:p>
    <w:p>
      <w:pPr>
        <w:pStyle w:val="normal1"/>
        <w:jc w:val="both"/>
        <w:rPr>
          <w:rFonts w:ascii="Arial" w:hAnsi="Arial" w:eastAsia="Arial" w:cs="Arial"/>
          <w:color w:val="000000"/>
          <w:sz w:val="20"/>
          <w:szCs w:val="20"/>
        </w:rPr>
      </w:pPr>
      <w:r>
        <w:rPr>
          <w:rFonts w:eastAsia="Arial" w:cs="Arial" w:ascii="Arial" w:hAnsi="Arial"/>
          <w:color w:val="000000"/>
          <w:sz w:val="20"/>
          <w:szCs w:val="20"/>
        </w:rPr>
      </w:r>
    </w:p>
    <w:p>
      <w:pPr>
        <w:pStyle w:val="normal1"/>
        <w:jc w:val="both"/>
        <w:rPr>
          <w:rFonts w:ascii="Arial" w:hAnsi="Arial" w:eastAsia="Arial" w:cs="Arial"/>
          <w:color w:val="000000"/>
          <w:sz w:val="20"/>
          <w:szCs w:val="20"/>
          <w:u w:val="single"/>
        </w:rPr>
      </w:pPr>
      <w:bookmarkStart w:id="0" w:name="_heading=h.tnguzvyfsu5q"/>
      <w:bookmarkEnd w:id="0"/>
      <w:r>
        <w:rPr>
          <w:rFonts w:eastAsia="Arial" w:cs="Arial" w:ascii="Arial" w:hAnsi="Arial"/>
          <w:color w:val="000000"/>
          <w:sz w:val="20"/>
          <w:szCs w:val="20"/>
        </w:rPr>
        <w:t xml:space="preserve">Guatemala, </w:t>
      </w:r>
      <w:sdt>
        <w:sdtPr>
          <w:tag w:val="goog_rdk_10"/>
          <w:id w:val="1172535805"/>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color w:val="000000"/>
          <w:sz w:val="20"/>
          <w:szCs w:val="20"/>
        </w:rPr>
        <w:t>{</w:t>
      </w:r>
      <w:r>
        <w:rPr>
          <w:rFonts w:eastAsia="Arial" w:cs="Arial" w:ascii="Arial" w:hAnsi="Arial"/>
          <w:color w:val="000000"/>
          <w:sz w:val="20"/>
          <w:szCs w:val="20"/>
        </w:rPr>
        <w:t xml:space="preserve">diaTexto} de {mesTexto} del año dos mil </w:t>
      </w:r>
      <w:sdt>
        <w:sdtPr>
          <w:tag w:val="goog_rdk_10"/>
          <w:id w:val="-1891556794"/>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color w:val="000000"/>
          <w:sz w:val="20"/>
          <w:szCs w:val="20"/>
        </w:rPr>
        <w:t>{</w:t>
      </w:r>
      <w:r>
        <w:rPr>
          <w:rFonts w:eastAsia="Arial" w:cs="Arial" w:ascii="Arial" w:hAnsi="Arial"/>
          <w:color w:val="000000"/>
          <w:sz w:val="20"/>
          <w:szCs w:val="20"/>
        </w:rPr>
        <w:t>anoTexto}.</w:t>
      </w:r>
    </w:p>
    <w:p>
      <w:pPr>
        <w:pStyle w:val="normal1"/>
        <w:jc w:val="both"/>
        <w:rPr>
          <w:rFonts w:ascii="Arial" w:hAnsi="Arial" w:eastAsia="Arial" w:cs="Arial"/>
          <w:color w:val="000000"/>
          <w:sz w:val="20"/>
          <w:szCs w:val="20"/>
        </w:rPr>
      </w:pPr>
      <w:r>
        <w:rPr>
          <w:rFonts w:eastAsia="Arial" w:cs="Arial" w:ascii="Arial" w:hAnsi="Arial"/>
          <w:color w:val="000000"/>
          <w:sz w:val="20"/>
          <w:szCs w:val="20"/>
        </w:rPr>
      </w:r>
    </w:p>
    <w:p>
      <w:pPr>
        <w:pStyle w:val="normal1"/>
        <w:jc w:val="both"/>
        <w:rPr>
          <w:rFonts w:ascii="Arial" w:hAnsi="Arial" w:eastAsia="Arial" w:cs="Arial"/>
          <w:color w:val="000000"/>
          <w:sz w:val="20"/>
          <w:szCs w:val="20"/>
        </w:rPr>
      </w:pPr>
      <w:r>
        <w:rPr>
          <w:rFonts w:eastAsia="Arial" w:cs="Arial" w:ascii="Arial" w:hAnsi="Arial"/>
          <w:color w:val="000000"/>
          <w:sz w:val="20"/>
          <w:szCs w:val="20"/>
        </w:rPr>
      </w:r>
      <w:bookmarkStart w:id="1" w:name="_heading=h.fzj7v538tvf"/>
      <w:bookmarkStart w:id="2" w:name="_heading=h.fzj7v538tvf"/>
      <w:bookmarkEnd w:id="2"/>
    </w:p>
    <w:p>
      <w:pPr>
        <w:pStyle w:val="normal1"/>
        <w:jc w:val="both"/>
        <w:rPr>
          <w:rFonts w:ascii="Arial" w:hAnsi="Arial" w:eastAsia="Arial" w:cs="Arial"/>
          <w:color w:val="000000"/>
          <w:sz w:val="20"/>
          <w:szCs w:val="20"/>
        </w:rPr>
      </w:pPr>
      <w:r>
        <w:rPr>
          <w:rFonts w:eastAsia="Arial" w:cs="Arial" w:ascii="Arial" w:hAnsi="Arial"/>
          <w:color w:val="000000"/>
          <w:sz w:val="20"/>
          <w:szCs w:val="20"/>
        </w:rPr>
      </w:r>
      <w:bookmarkStart w:id="3" w:name="_heading=h.9sy24jwio04"/>
      <w:bookmarkStart w:id="4" w:name="_heading=h.9sy24jwio04"/>
      <w:bookmarkEnd w:id="4"/>
    </w:p>
    <w:p>
      <w:pPr>
        <w:pStyle w:val="normal1"/>
        <w:jc w:val="both"/>
        <w:rPr>
          <w:rFonts w:ascii="Arial" w:hAnsi="Arial" w:eastAsia="Arial" w:cs="Arial"/>
          <w:color w:val="000000"/>
          <w:sz w:val="20"/>
          <w:szCs w:val="20"/>
        </w:rPr>
      </w:pPr>
      <w:r>
        <w:rPr>
          <w:rFonts w:eastAsia="Arial" w:cs="Arial" w:ascii="Arial" w:hAnsi="Arial"/>
          <w:color w:val="000000"/>
          <w:sz w:val="20"/>
          <w:szCs w:val="20"/>
        </w:rPr>
      </w:r>
      <w:bookmarkStart w:id="5" w:name="_heading=h.foxptck17elk"/>
      <w:bookmarkStart w:id="6" w:name="_heading=h.foxptck17elk"/>
      <w:bookmarkEnd w:id="6"/>
    </w:p>
    <w:p>
      <w:pPr>
        <w:pStyle w:val="normal1"/>
        <w:jc w:val="both"/>
        <w:rPr>
          <w:rFonts w:ascii="Arial" w:hAnsi="Arial" w:eastAsia="Arial" w:cs="Arial"/>
          <w:color w:val="000000"/>
          <w:sz w:val="20"/>
          <w:szCs w:val="20"/>
        </w:rPr>
      </w:pPr>
      <w:r>
        <w:rPr>
          <w:rFonts w:eastAsia="Arial" w:cs="Arial" w:ascii="Arial" w:hAnsi="Arial"/>
          <w:color w:val="000000"/>
          <w:sz w:val="20"/>
          <w:szCs w:val="20"/>
        </w:rPr>
      </w:r>
      <w:bookmarkStart w:id="7" w:name="_heading=h.evteuaemqnle"/>
      <w:bookmarkStart w:id="8" w:name="_heading=h.evteuaemqnle"/>
      <w:bookmarkEnd w:id="8"/>
    </w:p>
    <w:p>
      <w:pPr>
        <w:pStyle w:val="normal1"/>
        <w:jc w:val="both"/>
        <w:rPr>
          <w:rFonts w:ascii="Arial" w:hAnsi="Arial" w:eastAsia="Arial" w:cs="Arial"/>
          <w:color w:val="000000"/>
          <w:sz w:val="20"/>
          <w:szCs w:val="20"/>
        </w:rPr>
      </w:pPr>
      <w:r>
        <w:rPr>
          <w:rFonts w:eastAsia="Arial" w:cs="Arial" w:ascii="Arial" w:hAnsi="Arial"/>
          <w:color w:val="000000"/>
          <w:sz w:val="20"/>
          <w:szCs w:val="20"/>
        </w:rPr>
      </w:r>
    </w:p>
    <w:p>
      <w:pPr>
        <w:pStyle w:val="Normal"/>
        <w:rPr/>
      </w:pPr>
      <w:r>
        <w:rPr/>
        <w:t>{#firmantesFilas}</w:t>
      </w:r>
    </w:p>
    <w:tbl>
      <w:tblPr>
        <w:tblW w:w="5000" w:type="pct"/>
        <w:jc w:val="left"/>
        <w:tblInd w:w="0" w:type="dxa"/>
        <w:tblLayout w:type="fixed"/>
        <w:tblCellMar>
          <w:top w:w="0" w:type="dxa"/>
          <w:left w:w="108" w:type="dxa"/>
          <w:bottom w:w="0" w:type="dxa"/>
          <w:right w:w="108" w:type="dxa"/>
        </w:tblCellMar>
      </w:tblPr>
      <w:tblGrid>
        <w:gridCol w:w="5268"/>
        <w:gridCol w:w="5269"/>
      </w:tblGrid>
      <w:tr>
        <w:trPr/>
        <w:tc>
          <w:tcPr>
            <w:tcW w:w="5268" w:type="dxa"/>
            <w:tcBorders/>
          </w:tcPr>
          <w:p>
            <w:pPr>
              <w:pStyle w:val="Normal"/>
              <w:jc w:val="center"/>
              <w:rPr/>
            </w:pPr>
            <w:r>
              <w:rPr/>
            </w:r>
          </w:p>
          <w:p>
            <w:pPr>
              <w:pStyle w:val="Normal"/>
              <w:jc w:val="center"/>
              <w:rPr/>
            </w:pPr>
            <w:r>
              <w:rPr>
                <w:rFonts w:ascii="Arial" w:hAnsi="Arial"/>
                <w:sz w:val="20"/>
              </w:rPr>
              <w:t>f</w:t>
            </w:r>
            <w:r>
              <w:rPr>
                <w:rFonts w:ascii="Arial" w:hAnsi="Arial"/>
                <w:sz w:val="20"/>
              </w:rPr>
              <w:t>)________________________</w:t>
            </w:r>
          </w:p>
          <w:p>
            <w:pPr>
              <w:pStyle w:val="Normal"/>
              <w:jc w:val="center"/>
              <w:rPr/>
            </w:pPr>
            <w:r>
              <w:rPr>
                <w:rFonts w:ascii="Arial" w:hAnsi="Arial"/>
                <w:sz w:val="20"/>
              </w:rPr>
              <w:t>{col1nombreCompleto}</w:t>
            </w:r>
          </w:p>
          <w:p>
            <w:pPr>
              <w:pStyle w:val="Normal"/>
              <w:jc w:val="center"/>
              <w:rPr/>
            </w:pPr>
            <w:r>
              <w:rPr>
                <w:rFonts w:ascii="Arial" w:hAnsi="Arial"/>
                <w:sz w:val="20"/>
              </w:rPr>
              <w:t>{col1dpi}</w:t>
            </w:r>
          </w:p>
          <w:p>
            <w:pPr>
              <w:pStyle w:val="Normal"/>
              <w:jc w:val="center"/>
              <w:rPr/>
            </w:pPr>
            <w:r>
              <w:rPr/>
            </w:r>
          </w:p>
        </w:tc>
        <w:tc>
          <w:tcPr>
            <w:tcW w:w="5269" w:type="dxa"/>
            <w:tcBorders/>
          </w:tcPr>
          <w:p>
            <w:pPr>
              <w:pStyle w:val="Normal"/>
              <w:rPr/>
            </w:pPr>
            <w:r>
              <w:rPr/>
              <w:t>{#tieneCol2}</w:t>
            </w:r>
          </w:p>
          <w:p>
            <w:pPr>
              <w:pStyle w:val="Normal"/>
              <w:jc w:val="center"/>
              <w:rPr/>
            </w:pPr>
            <w:r>
              <w:rPr/>
            </w:r>
          </w:p>
          <w:p>
            <w:pPr>
              <w:pStyle w:val="Normal"/>
              <w:jc w:val="center"/>
              <w:rPr/>
            </w:pPr>
            <w:r>
              <w:rPr>
                <w:rFonts w:ascii="Arial" w:hAnsi="Arial"/>
                <w:sz w:val="20"/>
              </w:rPr>
              <w:t>f</w:t>
            </w:r>
            <w:r>
              <w:rPr>
                <w:rFonts w:ascii="Arial" w:hAnsi="Arial"/>
                <w:sz w:val="20"/>
              </w:rPr>
              <w:t>)________________________</w:t>
            </w:r>
          </w:p>
          <w:p>
            <w:pPr>
              <w:pStyle w:val="Normal"/>
              <w:jc w:val="center"/>
              <w:rPr/>
            </w:pPr>
            <w:r>
              <w:rPr>
                <w:rFonts w:ascii="Arial" w:hAnsi="Arial"/>
                <w:sz w:val="20"/>
              </w:rPr>
              <w:t>{col2nombreCompleto}</w:t>
            </w:r>
          </w:p>
          <w:p>
            <w:pPr>
              <w:pStyle w:val="Normal"/>
              <w:jc w:val="center"/>
              <w:rPr/>
            </w:pPr>
            <w:r>
              <w:rPr>
                <w:rFonts w:ascii="Arial" w:hAnsi="Arial"/>
                <w:sz w:val="20"/>
              </w:rPr>
              <w:t>{col2dpi}</w:t>
            </w:r>
          </w:p>
          <w:p>
            <w:pPr>
              <w:pStyle w:val="Normal"/>
              <w:jc w:val="center"/>
              <w:rPr/>
            </w:pPr>
            <w:r>
              <w:rPr/>
            </w:r>
          </w:p>
          <w:p>
            <w:pPr>
              <w:pStyle w:val="Normal"/>
              <w:rPr/>
            </w:pPr>
            <w:r>
              <w:rPr/>
              <w:t>{/tieneCol2}</w:t>
            </w:r>
          </w:p>
        </w:tc>
      </w:tr>
    </w:tbl>
    <w:p>
      <w:pPr>
        <w:pStyle w:val="Normal"/>
        <w:rPr/>
      </w:pPr>
      <w:r>
        <w:rPr/>
        <w:t>{/firmantesFilas}</w:t>
      </w:r>
    </w:p>
    <w:sectPr>
      <w:headerReference w:type="even" r:id="rId3"/>
      <w:headerReference w:type="default" r:id="rId4"/>
      <w:headerReference w:type="first" r:id="rId5"/>
      <w:footerReference w:type="even" r:id="rId6"/>
      <w:footerReference w:type="default" r:id="rId7"/>
      <w:footerReference w:type="first" r:id="rId8"/>
      <w:type w:val="nextPage"/>
      <w:pgSz w:w="12240" w:h="20160"/>
      <w:pgMar w:left="851" w:right="851" w:gutter="0" w:header="709" w:top="851" w:footer="709" w:bottom="95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Helvetica Neue">
    <w:charset w:val="01"/>
    <w:family w:val="roman"/>
    <w:pitch w:val="variable"/>
  </w:font>
  <w:font w:name="Cambria">
    <w:charset w:val="01"/>
    <w:family w:val="roman"/>
    <w:pitch w:val="variable"/>
  </w:font>
  <w:font w:name="Georgia">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hdr>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w:sz w:val="24"/>
        <w:szCs w:val="24"/>
        <w:lang w:val="es-E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Noto Serif CJK SC" w:cs="Noto Sans"/>
      <w:color w:val="auto"/>
      <w:kern w:val="0"/>
      <w:sz w:val="24"/>
      <w:szCs w:val="24"/>
      <w:lang w:val="es-ES" w:eastAsia="zh-CN" w:bidi="hi-IN"/>
    </w:rPr>
  </w:style>
  <w:style w:type="paragraph" w:styleId="Heading1">
    <w:name w:val="Heading 1"/>
    <w:basedOn w:val="normal1"/>
    <w:next w:val="normal1"/>
    <w:uiPriority w:val="9"/>
    <w:qFormat/>
    <w:pPr>
      <w:keepNext w:val="true"/>
      <w:keepLines/>
      <w:spacing w:before="480" w:after="120"/>
      <w:outlineLvl w:val="0"/>
    </w:pPr>
    <w:rPr>
      <w:b/>
      <w:sz w:val="48"/>
      <w:szCs w:val="48"/>
    </w:rPr>
  </w:style>
  <w:style w:type="paragraph" w:styleId="Heading2">
    <w:name w:val="Heading 2"/>
    <w:basedOn w:val="normal1"/>
    <w:next w:val="normal1"/>
    <w:uiPriority w:val="9"/>
    <w:semiHidden/>
    <w:unhideWhenUsed/>
    <w:qFormat/>
    <w:pPr>
      <w:keepNext w:val="true"/>
      <w:keepLines/>
      <w:spacing w:before="360" w:after="80"/>
      <w:outlineLvl w:val="1"/>
    </w:pPr>
    <w:rPr>
      <w:b/>
      <w:sz w:val="36"/>
      <w:szCs w:val="36"/>
    </w:rPr>
  </w:style>
  <w:style w:type="paragraph" w:styleId="Heading3">
    <w:name w:val="Heading 3"/>
    <w:basedOn w:val="normal1"/>
    <w:next w:val="normal1"/>
    <w:uiPriority w:val="9"/>
    <w:semiHidden/>
    <w:unhideWhenUsed/>
    <w:qFormat/>
    <w:pPr>
      <w:keepNext w:val="true"/>
      <w:keepLines/>
      <w:spacing w:before="280" w:after="80"/>
      <w:outlineLvl w:val="2"/>
    </w:pPr>
    <w:rPr>
      <w:b/>
      <w:sz w:val="28"/>
      <w:szCs w:val="28"/>
    </w:rPr>
  </w:style>
  <w:style w:type="paragraph" w:styleId="Heading4">
    <w:name w:val="Heading 4"/>
    <w:basedOn w:val="normal1"/>
    <w:next w:val="normal1"/>
    <w:uiPriority w:val="9"/>
    <w:semiHidden/>
    <w:unhideWhenUsed/>
    <w:qFormat/>
    <w:pPr>
      <w:keepNext w:val="true"/>
      <w:keepLines/>
      <w:spacing w:before="240" w:after="40"/>
      <w:outlineLvl w:val="3"/>
    </w:pPr>
    <w:rPr>
      <w:b/>
    </w:rPr>
  </w:style>
  <w:style w:type="paragraph" w:styleId="Heading5">
    <w:name w:val="Heading 5"/>
    <w:basedOn w:val="normal1"/>
    <w:next w:val="normal1"/>
    <w:uiPriority w:val="9"/>
    <w:semiHidden/>
    <w:unhideWhenUsed/>
    <w:qFormat/>
    <w:pPr>
      <w:keepNext w:val="true"/>
      <w:keepLines/>
      <w:spacing w:before="220" w:after="40"/>
      <w:outlineLvl w:val="4"/>
    </w:pPr>
    <w:rPr>
      <w:b/>
      <w:sz w:val="22"/>
      <w:szCs w:val="22"/>
    </w:rPr>
  </w:style>
  <w:style w:type="paragraph" w:styleId="Heading6">
    <w:name w:val="Heading 6"/>
    <w:basedOn w:val="normal1"/>
    <w:next w:val="normal1"/>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qFormat/>
    <w:rPr>
      <w:w w:val="100"/>
      <w:position w:val="0"/>
      <w:sz w:val="24"/>
      <w:sz w:val="24"/>
      <w:u w:val="single"/>
      <w:effect w:val="none"/>
      <w:vertAlign w:val="baseline"/>
      <w:em w:val="none"/>
    </w:rPr>
  </w:style>
  <w:style w:type="character" w:styleId="Ninguno" w:customStyle="1">
    <w:name w:val="Ninguno"/>
    <w:qFormat/>
    <w:rPr>
      <w:w w:val="100"/>
      <w:position w:val="0"/>
      <w:sz w:val="24"/>
      <w:sz w:val="24"/>
      <w:effect w:val="none"/>
      <w:vertAlign w:val="baseline"/>
      <w:em w:val="none"/>
    </w:rPr>
  </w:style>
  <w:style w:type="character" w:styleId="TextocomentarioCar" w:customStyle="1">
    <w:name w:val="Texto comentario Car"/>
    <w:basedOn w:val="DefaultParagraphFont"/>
    <w:uiPriority w:val="99"/>
    <w:semiHidden/>
    <w:qFormat/>
    <w:rPr>
      <w:rFonts w:cs="Mangal"/>
      <w:sz w:val="20"/>
      <w:szCs w:val="18"/>
    </w:rPr>
  </w:style>
  <w:style w:type="character" w:styleId="annotationreference">
    <w:name w:val="annotation reference"/>
    <w:basedOn w:val="DefaultParagraphFont"/>
    <w:uiPriority w:val="99"/>
    <w:semiHidden/>
    <w:unhideWhenUsed/>
    <w:qFormat/>
    <w:rPr>
      <w:sz w:val="16"/>
      <w:szCs w:val="16"/>
    </w:rPr>
  </w:style>
  <w:style w:type="paragraph" w:styleId="Ttulo" w:customStyle="1">
    <w:name w:val="Título"/>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ndice" w:customStyle="1">
    <w:name w:val="Índice"/>
    <w:basedOn w:val="Normal"/>
    <w:qFormat/>
    <w:pPr>
      <w:suppressLineNumbers/>
    </w:pPr>
    <w:rPr/>
  </w:style>
  <w:style w:type="paragraph" w:styleId="normal1" w:customStyle="1">
    <w:name w:val="normal1"/>
    <w:qFormat/>
    <w:pPr>
      <w:widowControl/>
      <w:suppressAutoHyphens w:val="true"/>
      <w:bidi w:val="0"/>
      <w:spacing w:before="0" w:after="0"/>
      <w:jc w:val="left"/>
    </w:pPr>
    <w:rPr>
      <w:rFonts w:ascii="Times New Roman" w:hAnsi="Times New Roman" w:eastAsia="Noto Serif CJK SC" w:cs="Noto Sans"/>
      <w:color w:val="auto"/>
      <w:kern w:val="0"/>
      <w:sz w:val="24"/>
      <w:szCs w:val="24"/>
      <w:lang w:val="es-ES" w:eastAsia="zh-CN" w:bidi="hi-IN"/>
    </w:rPr>
  </w:style>
  <w:style w:type="paragraph" w:styleId="Title">
    <w:name w:val="Title"/>
    <w:basedOn w:val="normal1"/>
    <w:next w:val="normal1"/>
    <w:uiPriority w:val="10"/>
    <w:qFormat/>
    <w:pPr>
      <w:keepNext w:val="true"/>
      <w:keepLines/>
      <w:spacing w:before="480" w:after="120"/>
    </w:pPr>
    <w:rPr>
      <w:b/>
      <w:sz w:val="72"/>
      <w:szCs w:val="72"/>
    </w:rPr>
  </w:style>
  <w:style w:type="paragraph" w:styleId="Encabezadoypie" w:customStyle="1">
    <w:name w:val="Encabezado y pie"/>
    <w:qFormat/>
    <w:pPr>
      <w:widowControl/>
      <w:tabs>
        <w:tab w:val="clear" w:pos="720"/>
        <w:tab w:val="right" w:pos="9020" w:leader="none"/>
      </w:tabs>
      <w:suppressAutoHyphens w:val="true"/>
      <w:bidi w:val="0"/>
      <w:spacing w:lineRule="atLeast" w:line="1" w:before="0" w:after="0"/>
      <w:ind w:hanging="1" w:left="-1"/>
      <w:jc w:val="left"/>
      <w:textAlignment w:val="top"/>
      <w:outlineLvl w:val="0"/>
    </w:pPr>
    <w:rPr>
      <w:rFonts w:ascii="Helvetica Neue" w:hAnsi="Helvetica Neue" w:eastAsia="Arial Unicode MS" w:cs="Arial Unicode MS"/>
      <w:color w:val="000000"/>
      <w:kern w:val="0"/>
      <w:position w:val="-1"/>
      <w:sz w:val="24"/>
      <w:szCs w:val="24"/>
      <w:lang w:val="es-ES" w:eastAsia="es-ES" w:bidi="ar-SA"/>
    </w:rPr>
  </w:style>
  <w:style w:type="paragraph" w:styleId="Cuerpo" w:customStyle="1">
    <w:name w:val="Cuerpo"/>
    <w:qFormat/>
    <w:pPr>
      <w:widowControl/>
      <w:suppressAutoHyphens w:val="true"/>
      <w:bidi w:val="0"/>
      <w:spacing w:lineRule="atLeast" w:line="1" w:before="0" w:after="0"/>
      <w:ind w:hanging="1" w:left="-1"/>
      <w:jc w:val="left"/>
      <w:textAlignment w:val="top"/>
      <w:outlineLvl w:val="0"/>
    </w:pPr>
    <w:rPr>
      <w:rFonts w:ascii="Cambria" w:hAnsi="Cambria" w:eastAsia="Arial Unicode MS" w:cs="Arial Unicode MS"/>
      <w:color w:val="000000"/>
      <w:kern w:val="0"/>
      <w:position w:val="-1"/>
      <w:sz w:val="24"/>
      <w:szCs w:val="24"/>
      <w:lang w:val="es-ES" w:eastAsia="es-ES" w:bidi="ar-SA"/>
    </w:rPr>
  </w:style>
  <w:style w:type="paragraph" w:styleId="Subtitle">
    <w:name w:val="Subtitle"/>
    <w:basedOn w:val="normal1"/>
    <w:next w:val="normal1"/>
    <w:uiPriority w:val="11"/>
    <w:qFormat/>
    <w:pPr>
      <w:keepNext w:val="true"/>
      <w:keepLines/>
      <w:spacing w:before="360" w:after="80"/>
    </w:pPr>
    <w:rPr>
      <w:rFonts w:ascii="Georgia" w:hAnsi="Georgia" w:eastAsia="Georgia" w:cs="Georgia"/>
      <w:i/>
      <w:color w:val="666666"/>
      <w:sz w:val="48"/>
      <w:szCs w:val="48"/>
    </w:rPr>
  </w:style>
  <w:style w:type="paragraph" w:styleId="Cabeceraypie" w:customStyle="1">
    <w:name w:val="Cabecera y pie"/>
    <w:basedOn w:val="Normal"/>
    <w:qFormat/>
    <w:pPr/>
    <w:rPr/>
  </w:style>
  <w:style w:type="paragraph" w:styleId="Header">
    <w:name w:val="Header"/>
    <w:basedOn w:val="Cabeceraypie"/>
    <w:pPr/>
    <w:rPr/>
  </w:style>
  <w:style w:type="paragraph" w:styleId="Footer">
    <w:name w:val="Footer"/>
    <w:basedOn w:val="Cabeceraypie"/>
    <w:pPr/>
    <w:rPr/>
  </w:style>
  <w:style w:type="paragraph" w:styleId="AnnotationText">
    <w:name w:val="Annotation Text"/>
    <w:basedOn w:val="Normal"/>
    <w:link w:val="TextocomentarioCar"/>
    <w:uiPriority w:val="99"/>
    <w:semiHidden/>
    <w:unhideWhenUsed/>
    <w:pPr/>
    <w:rPr>
      <w:rFonts w:cs="Mangal"/>
      <w:sz w:val="20"/>
      <w:szCs w:val="18"/>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BZF9ZLFfH0I9kUvHsztiKv1G0eQ==">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Application>LibreOffice/24.2.7.2$Linux_X86_64 LibreOffice_project/420$Build-2</Application>
  <AppVersion>15.0000</AppVersion>
  <Pages>1</Pages>
  <Words>702</Words>
  <Characters>4028</Characters>
  <CharactersWithSpaces>4727</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2049-03-06T18:50:00Z</dcterms:created>
  <dc:creator/>
  <dc:description/>
  <dc:language>en-US</dc:language>
  <cp:lastModifiedBy/>
  <dcterms:modified xsi:type="dcterms:W3CDTF">2026-02-05T12:04:17Z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