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ind w:hanging="2" w:left="0" w:right="-28"/>
        <w:jc w:val="center"/>
        <w:rPr>
          <w:rFonts w:ascii="Calibri" w:hAnsi="Calibri" w:eastAsia="Calibri" w:cs="Calibri"/>
          <w:b/>
          <w:sz w:val="21"/>
          <w:szCs w:val="21"/>
          <w:u w:val="single"/>
        </w:rPr>
      </w:pPr>
      <w:r>
        <w:rPr>
          <w:rFonts w:eastAsia="Calibri" w:cs="Calibri" w:ascii="Calibri" w:hAnsi="Calibri"/>
          <w:b/>
          <w:sz w:val="21"/>
          <w:szCs w:val="21"/>
          <w:u w:val="single"/>
        </w:rPr>
        <w:t>CONTRATO PRIVADO DE USO DE BIEN MUEBLE</w:t>
      </w:r>
    </w:p>
    <w:p>
      <w:pPr>
        <w:pStyle w:val="Normal"/>
        <w:widowControl w:val="false"/>
        <w:ind w:hanging="2" w:left="0" w:right="-28"/>
        <w:jc w:val="both"/>
        <w:rPr>
          <w:rFonts w:ascii="Calibri" w:hAnsi="Calibri" w:eastAsia="Calibri" w:cs="Calibri"/>
          <w:b/>
          <w:sz w:val="21"/>
          <w:szCs w:val="21"/>
          <w:u w:val="single"/>
        </w:rPr>
      </w:pPr>
      <w:r>
        <w:rPr>
          <w:rFonts w:eastAsia="Calibri" w:cs="Calibri" w:ascii="Calibri" w:hAnsi="Calibri"/>
          <w:b/>
          <w:sz w:val="21"/>
          <w:szCs w:val="21"/>
          <w:u w:val="single"/>
        </w:rPr>
      </w:r>
    </w:p>
    <w:p>
      <w:pPr>
        <w:pStyle w:val="Normal"/>
        <w:widowControl w:val="false"/>
        <w:ind w:hanging="2" w:left="0" w:right="-28"/>
        <w:jc w:val="both"/>
        <w:rPr>
          <w:rFonts w:ascii="Calibri" w:hAnsi="Calibri" w:eastAsia="Calibri" w:cs="Calibri"/>
          <w:sz w:val="21"/>
          <w:szCs w:val="21"/>
        </w:rPr>
      </w:pPr>
      <w:bookmarkStart w:id="0" w:name="_heading=h.gjdgxs"/>
      <w:bookmarkEnd w:id="0"/>
      <w:r>
        <w:rPr>
          <w:rFonts w:eastAsia="Calibri" w:cs="Calibri" w:ascii="Calibri" w:hAnsi="Calibri"/>
          <w:sz w:val="21"/>
          <w:szCs w:val="21"/>
        </w:rPr>
        <w:t xml:space="preserve">En la ciudad de Guatemala departamento de Guatemala, el {diaTexto} de {mesTexto} del año dos mil {anoTexto}, comparecemos: </w:t>
      </w:r>
      <w:r>
        <w:rPr>
          <w:rFonts w:eastAsia="Calibri" w:cs="Calibri" w:ascii="Calibri" w:hAnsi="Calibri"/>
          <w:b/>
          <w:color w:val="000000"/>
          <w:sz w:val="21"/>
          <w:szCs w:val="21"/>
        </w:rPr>
        <w:t>LUCRECIA MARISOL CUX TECÚN,</w:t>
      </w:r>
      <w:r>
        <w:rPr>
          <w:rFonts w:eastAsia="Calibri" w:cs="Calibri" w:ascii="Calibri" w:hAnsi="Calibri"/>
          <w:color w:val="000000"/>
          <w:sz w:val="21"/>
          <w:szCs w:val="21"/>
        </w:rPr>
        <w:t xml:space="preserve"> de treinta y un años de edad, soltera, comerciante, guatemalteca, de este domicilio, me identifico con Documento Personal de Identificación, Código Único de Identificación dos mil seiscientos noventa y seis, noventa mil seiscientos tres, cero ciento dieciséis, extendido por el Registro Nacional de las Personas –RENAP- República de Guatemala Centroamérica,</w:t>
      </w:r>
      <w:r>
        <w:rPr>
          <w:rFonts w:eastAsia="Calibri" w:cs="Calibri" w:ascii="Calibri" w:hAnsi="Calibri"/>
          <w:sz w:val="21"/>
          <w:szCs w:val="21"/>
        </w:rPr>
        <w:t xml:space="preserve"> actuando en mi calidad de </w:t>
      </w:r>
      <w:r>
        <w:rPr>
          <w:rFonts w:eastAsia="Calibri" w:cs="Calibri" w:ascii="Calibri" w:hAnsi="Calibri"/>
          <w:b/>
          <w:i/>
          <w:sz w:val="21"/>
          <w:szCs w:val="21"/>
        </w:rPr>
        <w:t>Gerente Administrativo y Representante Legal,</w:t>
      </w:r>
      <w:r>
        <w:rPr>
          <w:rFonts w:eastAsia="Calibri" w:cs="Calibri" w:ascii="Calibri" w:hAnsi="Calibri"/>
          <w:sz w:val="21"/>
          <w:szCs w:val="21"/>
        </w:rPr>
        <w:t xml:space="preserve"> de la entidad mercantil denominada </w:t>
      </w:r>
      <w:r>
        <w:rPr>
          <w:rFonts w:eastAsia="Calibri" w:cs="Calibri" w:ascii="Calibri" w:hAnsi="Calibri"/>
          <w:b/>
          <w:sz w:val="21"/>
          <w:szCs w:val="21"/>
        </w:rPr>
        <w:t>RDBE, SOCIEDAD ANÓNIMA,</w:t>
      </w:r>
      <w:r>
        <w:rPr>
          <w:rFonts w:eastAsia="Calibri" w:cs="Calibri" w:ascii="Calibri" w:hAnsi="Calibri"/>
          <w:sz w:val="21"/>
          <w:szCs w:val="21"/>
        </w:rPr>
        <w:t xml:space="preserve"> personería que acredito con acta notarial que contiene nombramiento, autorizado en esta ciudad el veinticuatro de febrero del año dos mil veintiséis, por el Notario Arturo Alberto Arroyo Monahan, documento que se encuentra inscrito en el Registro Mercantil General de la República al número: ochocientos veintisiete mil quinientos setenta y siete (827577), folio: uno (1), libro: ochocientos cincuenta y ocho (858) de Auxiliares de Comercio, a quien en el curso del presente documento se le podrá denominar como “LA PROPIETARIA”; y, </w:t>
      </w:r>
      <w:r>
        <w:rPr>
          <w:rFonts w:eastAsia="Calibri" w:cs="Calibri" w:ascii="Calibri" w:hAnsi="Calibri"/>
          <w:b/>
          <w:bCs/>
          <w:sz w:val="21"/>
          <w:szCs w:val="21"/>
        </w:rPr>
        <w:t>{nombreCompleto}</w:t>
      </w:r>
      <w:r>
        <w:rPr>
          <w:rFonts w:eastAsia="Calibri" w:cs="Calibri" w:ascii="Calibri" w:hAnsi="Calibri"/>
          <w:b/>
          <w:sz w:val="21"/>
          <w:szCs w:val="21"/>
        </w:rPr>
        <w:t>,</w:t>
      </w:r>
      <w:r>
        <w:rPr>
          <w:rFonts w:eastAsia="Calibri" w:cs="Calibri" w:ascii="Calibri" w:hAnsi="Calibri"/>
          <w:sz w:val="21"/>
          <w:szCs w:val="21"/>
        </w:rPr>
        <w:t xml:space="preserve"> de {edad} años de edad, {estadoCivil}, {profesion}, {nacionalidad}, de este domicilio, me identifico con Documento Personal de Identificación, Código Único de Identificación </w:t>
      </w:r>
      <w:r>
        <w:rPr>
          <w:rFonts w:eastAsia="Calibri" w:cs="Calibri" w:ascii="Calibri" w:hAnsi="Calibri"/>
          <w:b/>
          <w:sz w:val="21"/>
          <w:szCs w:val="21"/>
        </w:rPr>
        <w:t>{dpiTexto}</w:t>
      </w:r>
      <w:r>
        <w:rPr>
          <w:rFonts w:eastAsia="Calibri" w:cs="Calibri" w:ascii="Calibri" w:hAnsi="Calibri"/>
          <w:sz w:val="21"/>
          <w:szCs w:val="21"/>
        </w:rPr>
        <w:t xml:space="preserve">, extendido por el Registro Nacional de las Personas –RENAP-, República de Guatemala, Centroamérica{#deudoresAdicionales} y </w:t>
      </w:r>
      <w:r>
        <w:rPr>
          <w:rFonts w:eastAsia="Calibri" w:cs="Calibri" w:ascii="Calibri" w:hAnsi="Calibri"/>
          <w:b/>
          <w:bCs/>
          <w:sz w:val="21"/>
          <w:szCs w:val="21"/>
        </w:rPr>
        <w:t>{nombreCompleto}</w:t>
      </w:r>
      <w:r>
        <w:rPr>
          <w:rFonts w:eastAsia="Calibri" w:cs="Calibri" w:ascii="Calibri" w:hAnsi="Calibri"/>
          <w:sz w:val="21"/>
          <w:szCs w:val="21"/>
        </w:rPr>
        <w:t xml:space="preserve">, de {edadTexto} años de edad, {estadoCivil}, {profesion}, {nacionalidad}, identificado con Documento Personal de Identificación, Código Único de Identificación </w:t>
      </w:r>
      <w:r>
        <w:rPr>
          <w:rFonts w:eastAsia="Calibri" w:cs="Calibri" w:ascii="Calibri" w:hAnsi="Calibri"/>
          <w:b/>
          <w:bCs/>
          <w:sz w:val="21"/>
          <w:szCs w:val="21"/>
        </w:rPr>
        <w:t>{dpiTexto}</w:t>
      </w:r>
      <w:r>
        <w:rPr>
          <w:rFonts w:eastAsia="Calibri" w:cs="Calibri" w:ascii="Calibri" w:hAnsi="Calibri"/>
          <w:sz w:val="21"/>
          <w:szCs w:val="21"/>
        </w:rPr>
        <w:t xml:space="preserve">, extendido por el Registro Nacional de las Personas –RENAP-, República de Guatemala, Centroamérica{/deudoresAdicionales}, a quien en el curso del presente documento se le podrá denominar como “LOS USUARIOS”. Encontrándonos en el libre ejercicio de nuestros derechos civiles, en forma voluntaria, por este acto otorgamos </w:t>
      </w:r>
      <w:r>
        <w:rPr>
          <w:rFonts w:eastAsia="Calibri" w:cs="Calibri" w:ascii="Calibri" w:hAnsi="Calibri"/>
          <w:b/>
          <w:sz w:val="21"/>
          <w:szCs w:val="21"/>
        </w:rPr>
        <w:t xml:space="preserve">CONTRATO DE USO DE BIEN MUEBLE, </w:t>
      </w:r>
      <w:r>
        <w:rPr>
          <w:rFonts w:eastAsia="Calibri" w:cs="Calibri" w:ascii="Calibri" w:hAnsi="Calibri"/>
          <w:sz w:val="21"/>
          <w:szCs w:val="21"/>
        </w:rPr>
        <w:t xml:space="preserve">de conformidad con lo siguiente: </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PRIMERA: DECLARACIÓN DE PROPIEDAD</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 xml:space="preserve">La entidad RDBE, SOCIEDAD ANÓNIMA declara que es única y legítima propietaria del vehículo que se describe a continuación, el cual podrá ser nuevo (de agencia) o usado, sin que dicha condición altere la naturaleza del presente contrato: Vehículo: </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Tipo: {tipoVehiculo}; Marca: {marcaVehiculo}; Línea/Estilo: {lineaVehiculo}; Modelo: {modeloVehiculo}; Color: {colorVehiculo}; Chasis/VIN: {chasisVehiculo}; Motor: {motorVehiculo};</w:t>
        <w:br/>
        <w:t>Serie: {serieVehiculo}; Combustible: {combustibleVehiculo}; Uso: {usoVehiculo}; Código ISCV: {iscvVehiculo}.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PRIMERA BIS: DECLARACIÓN EXPRESA DE NO PROPIEDAD Y POSESIÓN TRANSITORIA:</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LOS USUARIOS declaran y reconocen expresamente que el vehículo no le pertenece bajo ningún título, no existiendo entre las partes contrato de compraventa, promesa de venta, opción de compra, arrendamiento financiero, leasing ni figura análoga.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LOS USUARIOS declaran que la posesión del vehículo se otorga únicamente en calidad temporal y sujeta a condiciones, no confiriendo derechos reales sobre el bien, reservándose LA PROPIETARIA en todo momento el dominio, control y facultad de disposición jurídica del mismo.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 xml:space="preserve">Lo anterior se entiende </w:t>
      </w:r>
      <w:r>
        <w:rPr>
          <w:rFonts w:eastAsia="Calibri" w:cs="Calibri" w:ascii="Calibri" w:hAnsi="Calibri"/>
          <w:b/>
          <w:bCs/>
          <w:sz w:val="21"/>
          <w:szCs w:val="21"/>
        </w:rPr>
        <w:t>sin perjuicio de que, una vez cumplidas en su totalidad las obligaciones económicas derivadas de la relación económica subyacente con Cube Investments, Sociedad Anónima, las partes puedan acordar el traspaso del vehículo a favor del usuario conforme a los procedimientos y documentos que correspondan.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0" w:left="0" w:right="-28"/>
        <w:jc w:val="both"/>
        <w:rPr>
          <w:rFonts w:ascii="Calibri" w:hAnsi="Calibri" w:eastAsia="Calibri" w:cs="Calibri"/>
          <w:b/>
          <w:bCs/>
          <w:sz w:val="21"/>
          <w:szCs w:val="21"/>
        </w:rPr>
      </w:pPr>
      <w:r>
        <w:rPr>
          <w:rFonts w:eastAsia="Calibri" w:cs="Calibri" w:ascii="Calibri" w:hAnsi="Calibri"/>
          <w:b/>
          <w:bCs/>
          <w:sz w:val="21"/>
          <w:szCs w:val="21"/>
        </w:rPr>
        <w:t>SEGUNDA: USO REVOCABLE CONDICIONADO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PROPIETARIA, por instrucción expresa de Cube Investments, Sociedad Anónima, otorga a LOS USUARIOS el uso revocable y condicionado del vehículo, por tiempo indeterminado, condicionado al cumplimiento íntegro de:</w:t>
      </w:r>
    </w:p>
    <w:p>
      <w:pPr>
        <w:pStyle w:val="ListParagraph"/>
        <w:widowControl w:val="false"/>
        <w:numPr>
          <w:ilvl w:val="0"/>
          <w:numId w:val="8"/>
        </w:numPr>
        <w:ind w:hanging="360" w:left="358" w:right="-28"/>
        <w:jc w:val="both"/>
        <w:rPr>
          <w:rFonts w:ascii="Calibri" w:hAnsi="Calibri" w:eastAsia="Calibri" w:cs="Calibri"/>
          <w:sz w:val="21"/>
          <w:szCs w:val="21"/>
        </w:rPr>
      </w:pPr>
      <w:r>
        <w:rPr>
          <w:rFonts w:eastAsia="Calibri" w:cs="Calibri" w:ascii="Calibri" w:hAnsi="Calibri"/>
          <w:sz w:val="21"/>
          <w:szCs w:val="21"/>
        </w:rPr>
        <w:t>Las obligaciones asumidas en el Contrato de Reconocimiento de Deuda suscrito con Cube Investments, S.A.;</w:t>
      </w:r>
    </w:p>
    <w:p>
      <w:pPr>
        <w:pStyle w:val="ListParagraph"/>
        <w:widowControl w:val="false"/>
        <w:numPr>
          <w:ilvl w:val="0"/>
          <w:numId w:val="8"/>
        </w:numPr>
        <w:ind w:hanging="360" w:left="358" w:right="-28"/>
        <w:jc w:val="both"/>
        <w:rPr>
          <w:rFonts w:ascii="Calibri" w:hAnsi="Calibri" w:eastAsia="Calibri" w:cs="Calibri"/>
          <w:sz w:val="21"/>
          <w:szCs w:val="21"/>
        </w:rPr>
      </w:pPr>
      <w:r>
        <w:rPr>
          <w:rFonts w:eastAsia="Calibri" w:cs="Calibri" w:ascii="Calibri" w:hAnsi="Calibri"/>
          <w:sz w:val="21"/>
          <w:szCs w:val="21"/>
        </w:rPr>
        <w:t>Las obligaciones del presente contrato.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El uso podrá ser revocado de forma inmediata, sin necesidad de resolución judicial previa, ante cualquier incumplimiento o a simple requerimiento de LA PROPIETARIA.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BodyText"/>
        <w:widowControl w:val="false"/>
        <w:numPr>
          <w:ilvl w:val="0"/>
          <w:numId w:val="1"/>
        </w:numPr>
        <w:ind w:hanging="2" w:left="0" w:right="-28"/>
        <w:jc w:val="both"/>
        <w:rPr>
          <w:rFonts w:ascii="Calibri" w:hAnsi="Calibri" w:eastAsia="Calibri" w:cs="Calibri"/>
          <w:b w:val="false"/>
          <w:i w:val="false"/>
          <w:caps w:val="false"/>
          <w:smallCaps w:val="false"/>
          <w:strike w:val="false"/>
          <w:dstrike w:val="false"/>
          <w:color w:val="000000"/>
          <w:sz w:val="21"/>
          <w:szCs w:val="21"/>
          <w:u w:val="none"/>
          <w:effect w:val="none"/>
          <w:shd w:fill="auto" w:val="clear"/>
        </w:rPr>
      </w:pPr>
      <w:bookmarkStart w:id="1" w:name="docs-internal-guid-6244adf3-7fff-25fb-d2"/>
      <w:bookmarkEnd w:id="1"/>
      <w:r>
        <w:rPr>
          <w:rFonts w:eastAsia="Calibri" w:cs="Calibri" w:ascii="Calibri" w:hAnsi="Calibri"/>
          <w:b w:val="false"/>
          <w:i w:val="false"/>
          <w:caps w:val="false"/>
          <w:smallCaps w:val="false"/>
          <w:strike w:val="false"/>
          <w:dstrike w:val="false"/>
          <w:color w:val="000000"/>
          <w:sz w:val="21"/>
          <w:szCs w:val="21"/>
          <w:u w:val="none"/>
          <w:effect w:val="none"/>
          <w:shd w:fill="auto" w:val="clear"/>
        </w:rPr>
        <w:t>L</w:t>
      </w:r>
      <w:r>
        <w:rPr>
          <w:rFonts w:eastAsia="Calibri" w:cs="Calibri" w:ascii="Calibri" w:hAnsi="Calibri"/>
          <w:b w:val="false"/>
          <w:i w:val="false"/>
          <w:caps w:val="false"/>
          <w:smallCaps w:val="false"/>
          <w:strike w:val="false"/>
          <w:dstrike w:val="false"/>
          <w:color w:val="000000"/>
          <w:sz w:val="21"/>
          <w:szCs w:val="21"/>
          <w:u w:val="none"/>
          <w:effect w:val="none"/>
          <w:shd w:fill="auto" w:val="clear"/>
        </w:rPr>
        <w:t>O</w:t>
      </w:r>
      <w:r>
        <w:rPr>
          <w:rFonts w:eastAsia="Calibri" w:cs="Calibri" w:ascii="Calibri" w:hAnsi="Calibri"/>
          <w:b w:val="false"/>
          <w:i w:val="false"/>
          <w:caps w:val="false"/>
          <w:smallCaps w:val="false"/>
          <w:strike w:val="false"/>
          <w:dstrike w:val="false"/>
          <w:color w:val="000000"/>
          <w:sz w:val="21"/>
          <w:szCs w:val="21"/>
          <w:u w:val="none"/>
          <w:effect w:val="none"/>
          <w:shd w:fill="auto" w:val="clear"/>
        </w:rPr>
        <w:t xml:space="preserve"> USUARI</w:t>
      </w:r>
      <w:r>
        <w:rPr>
          <w:rFonts w:eastAsia="Calibri" w:cs="Calibri" w:ascii="Calibri" w:hAnsi="Calibri"/>
          <w:b w:val="false"/>
          <w:i w:val="false"/>
          <w:caps w:val="false"/>
          <w:smallCaps w:val="false"/>
          <w:strike w:val="false"/>
          <w:dstrike w:val="false"/>
          <w:color w:val="000000"/>
          <w:sz w:val="21"/>
          <w:szCs w:val="21"/>
          <w:u w:val="none"/>
          <w:effect w:val="none"/>
          <w:shd w:fill="auto" w:val="clear"/>
        </w:rPr>
        <w:t>OS</w:t>
      </w:r>
      <w:r>
        <w:rPr>
          <w:rFonts w:eastAsia="Calibri" w:cs="Calibri" w:ascii="Calibri" w:hAnsi="Calibri"/>
          <w:b w:val="false"/>
          <w:i w:val="false"/>
          <w:caps w:val="false"/>
          <w:smallCaps w:val="false"/>
          <w:strike w:val="false"/>
          <w:dstrike w:val="false"/>
          <w:color w:val="000000"/>
          <w:sz w:val="21"/>
          <w:szCs w:val="21"/>
          <w:u w:val="none"/>
          <w:effect w:val="none"/>
          <w:shd w:fill="auto" w:val="clear"/>
        </w:rPr>
        <w:t xml:space="preserve"> reconoce que la vigencia del presente contrato de uso se encuentra directamente vinculada a la vigencia y cumplimiento de la relación económica subyacente contraída a través de Cube Investments, Sociedad Anónima.</w:t>
      </w:r>
    </w:p>
    <w:p>
      <w:pPr>
        <w:pStyle w:val="BodyText"/>
        <w:widowControl w:val="false"/>
        <w:numPr>
          <w:ilvl w:val="0"/>
          <w:numId w:val="1"/>
        </w:numPr>
        <w:ind w:hanging="2" w:left="0" w:right="-28"/>
        <w:jc w:val="both"/>
        <w:rPr>
          <w:rFonts w:ascii="Calibri" w:hAnsi="Calibri" w:eastAsia="Calibri" w:cs="Calibri"/>
          <w:b w:val="false"/>
          <w:i w:val="false"/>
          <w:caps w:val="false"/>
          <w:smallCaps w:val="false"/>
          <w:strike w:val="false"/>
          <w:dstrike w:val="false"/>
          <w:color w:val="000000"/>
          <w:sz w:val="21"/>
          <w:szCs w:val="21"/>
          <w:u w:val="none"/>
          <w:effect w:val="none"/>
          <w:shd w:fill="auto" w:val="clear"/>
        </w:rPr>
      </w:pPr>
      <w:r>
        <w:rPr/>
      </w:r>
    </w:p>
    <w:p>
      <w:pPr>
        <w:pStyle w:val="BodyText"/>
        <w:numPr>
          <w:ilvl w:val="0"/>
          <w:numId w:val="1"/>
        </w:numPr>
        <w:pBdr/>
        <w:bidi w:val="0"/>
        <w:spacing w:lineRule="auto" w:line="288" w:before="0" w:after="0"/>
        <w:ind w:hanging="2" w:left="0" w:right="0"/>
        <w:rPr>
          <w:rFonts w:ascii="Calibri;sans-serif" w:hAnsi="Calibri;sans-serif"/>
          <w:b w:val="false"/>
          <w:i w:val="false"/>
          <w:caps w:val="false"/>
          <w:smallCaps w:val="false"/>
          <w:strike w:val="false"/>
          <w:dstrike w:val="false"/>
          <w:color w:val="000000"/>
          <w:sz w:val="21"/>
          <w:u w:val="none"/>
          <w:effect w:val="none"/>
          <w:shd w:fill="auto" w:val="clear"/>
        </w:rPr>
      </w:pPr>
      <w:r>
        <w:rPr>
          <w:rFonts w:ascii="Calibri;sans-serif" w:hAnsi="Calibri;sans-serif"/>
          <w:b w:val="false"/>
          <w:i w:val="false"/>
          <w:caps w:val="false"/>
          <w:smallCaps w:val="false"/>
          <w:strike w:val="false"/>
          <w:dstrike w:val="false"/>
          <w:color w:val="000000"/>
          <w:sz w:val="21"/>
          <w:u w:val="none"/>
          <w:effect w:val="none"/>
          <w:shd w:fill="auto" w:val="clear"/>
        </w:rPr>
        <w:t xml:space="preserve">En tal virtud, el derecho de uso objeto del presente contrato se concederá por un plazo de </w:t>
      </w:r>
      <w:r>
        <w:rPr>
          <w:rFonts w:ascii="Calibri;sans-serif" w:hAnsi="Calibri;sans-serif"/>
          <w:b w:val="false"/>
          <w:i w:val="false"/>
          <w:caps w:val="false"/>
          <w:smallCaps w:val="false"/>
          <w:strike w:val="false"/>
          <w:dstrike w:val="false"/>
          <w:color w:val="000000"/>
          <w:sz w:val="21"/>
          <w:u w:val="none"/>
          <w:effect w:val="none"/>
          <w:shd w:fill="auto" w:val="clear"/>
        </w:rPr>
        <w:t>{plazoTexto}</w:t>
      </w:r>
      <w:r>
        <w:rPr>
          <w:rFonts w:ascii="Calibri;sans-serif" w:hAnsi="Calibri;sans-serif"/>
          <w:b w:val="false"/>
          <w:i w:val="false"/>
          <w:caps w:val="false"/>
          <w:smallCaps w:val="false"/>
          <w:strike w:val="false"/>
          <w:dstrike w:val="false"/>
          <w:color w:val="000000"/>
          <w:sz w:val="21"/>
          <w:u w:val="none"/>
          <w:effect w:val="none"/>
          <w:shd w:fill="auto" w:val="clear"/>
        </w:rPr>
        <w:t xml:space="preserve"> meses, contados a partir del </w:t>
      </w:r>
      <w:r>
        <w:rPr>
          <w:rFonts w:ascii="Calibri;sans-serif" w:hAnsi="Calibri;sans-serif"/>
          <w:b w:val="false"/>
          <w:i w:val="false"/>
          <w:caps w:val="false"/>
          <w:smallCaps w:val="false"/>
          <w:strike w:val="false"/>
          <w:dstrike w:val="false"/>
          <w:color w:val="000000"/>
          <w:sz w:val="21"/>
          <w:u w:val="none"/>
          <w:effect w:val="none"/>
          <w:shd w:fill="auto" w:val="clear"/>
        </w:rPr>
        <w:t>{fechaInicioContrato}</w:t>
      </w:r>
      <w:r>
        <w:rPr>
          <w:rFonts w:ascii="Calibri;sans-serif" w:hAnsi="Calibri;sans-serif"/>
          <w:b w:val="false"/>
          <w:i w:val="false"/>
          <w:caps w:val="false"/>
          <w:smallCaps w:val="false"/>
          <w:strike w:val="false"/>
          <w:dstrike w:val="false"/>
          <w:color w:val="000000"/>
          <w:sz w:val="21"/>
          <w:u w:val="none"/>
          <w:effect w:val="none"/>
          <w:shd w:fill="auto" w:val="clear"/>
        </w:rPr>
        <w:t xml:space="preserve">, no obstante, para efectos de uso efectivo del vehículo, el derecho de uso se otorga a partir del día en que se suscribe el presente documento; en consecuencia, el vencimiento será el día </w:t>
      </w:r>
      <w:r>
        <w:rPr>
          <w:rFonts w:ascii="Calibri;sans-serif" w:hAnsi="Calibri;sans-serif"/>
          <w:b w:val="false"/>
          <w:i w:val="false"/>
          <w:caps w:val="false"/>
          <w:smallCaps w:val="false"/>
          <w:strike w:val="false"/>
          <w:dstrike w:val="false"/>
          <w:color w:val="000000"/>
          <w:sz w:val="21"/>
          <w:u w:val="none"/>
          <w:effect w:val="none"/>
          <w:shd w:fill="auto" w:val="clear"/>
        </w:rPr>
        <w:t>{diaTextoVencimiento}</w:t>
      </w:r>
      <w:r>
        <w:rPr>
          <w:rFonts w:ascii="Calibri;sans-serif" w:hAnsi="Calibri;sans-serif"/>
          <w:b w:val="false"/>
          <w:i w:val="false"/>
          <w:caps w:val="false"/>
          <w:smallCaps w:val="false"/>
          <w:strike w:val="false"/>
          <w:dstrike w:val="false"/>
          <w:color w:val="000000"/>
          <w:sz w:val="21"/>
          <w:u w:val="none"/>
          <w:effect w:val="none"/>
          <w:shd w:fill="auto" w:val="clear"/>
        </w:rPr>
        <w:t xml:space="preserve"> de </w:t>
      </w:r>
      <w:r>
        <w:rPr>
          <w:rFonts w:ascii="Calibri;sans-serif" w:hAnsi="Calibri;sans-serif"/>
          <w:b w:val="false"/>
          <w:i w:val="false"/>
          <w:caps w:val="false"/>
          <w:smallCaps w:val="false"/>
          <w:strike w:val="false"/>
          <w:dstrike w:val="false"/>
          <w:color w:val="000000"/>
          <w:sz w:val="21"/>
          <w:u w:val="none"/>
          <w:effect w:val="none"/>
          <w:shd w:fill="auto" w:val="clear"/>
        </w:rPr>
        <w:t>{mesTextoVencimiento}</w:t>
      </w:r>
      <w:r>
        <w:rPr>
          <w:rFonts w:ascii="Calibri;sans-serif" w:hAnsi="Calibri;sans-serif"/>
          <w:b w:val="false"/>
          <w:i w:val="false"/>
          <w:caps w:val="false"/>
          <w:smallCaps w:val="false"/>
          <w:strike w:val="false"/>
          <w:dstrike w:val="false"/>
          <w:color w:val="000000"/>
          <w:sz w:val="21"/>
          <w:u w:val="none"/>
          <w:effect w:val="none"/>
          <w:shd w:fill="auto" w:val="clear"/>
        </w:rPr>
        <w:t xml:space="preserve"> del año dos mil </w:t>
      </w:r>
      <w:r>
        <w:rPr>
          <w:rFonts w:ascii="Calibri;sans-serif" w:hAnsi="Calibri;sans-serif"/>
          <w:b w:val="false"/>
          <w:i w:val="false"/>
          <w:caps w:val="false"/>
          <w:smallCaps w:val="false"/>
          <w:strike w:val="false"/>
          <w:dstrike w:val="false"/>
          <w:color w:val="000000"/>
          <w:sz w:val="21"/>
          <w:u w:val="none"/>
          <w:effect w:val="none"/>
          <w:shd w:fill="auto" w:val="clear"/>
        </w:rPr>
        <w:t>{anoTextoVencimiento}</w:t>
      </w:r>
      <w:r>
        <w:rPr>
          <w:rFonts w:ascii="Calibri;sans-serif" w:hAnsi="Calibri;sans-serif"/>
          <w:b w:val="false"/>
          <w:i w:val="false"/>
          <w:caps w:val="false"/>
          <w:smallCaps w:val="false"/>
          <w:strike w:val="false"/>
          <w:dstrike w:val="false"/>
          <w:color w:val="000000"/>
          <w:sz w:val="21"/>
          <w:u w:val="none"/>
          <w:effect w:val="none"/>
          <w:shd w:fill="auto" w:val="clear"/>
        </w:rPr>
        <w:t>.</w:t>
      </w:r>
    </w:p>
    <w:p>
      <w:pPr>
        <w:pStyle w:val="BodyText"/>
        <w:numPr>
          <w:ilvl w:val="0"/>
          <w:numId w:val="1"/>
        </w:numPr>
        <w:ind w:hanging="1" w:left="65535" w:right="0"/>
        <w:rPr/>
      </w:pPr>
      <w:r>
        <w:rPr/>
      </w:r>
    </w:p>
    <w:p>
      <w:pPr>
        <w:pStyle w:val="BodyText"/>
        <w:numPr>
          <w:ilvl w:val="0"/>
          <w:numId w:val="1"/>
        </w:numPr>
        <w:pBdr/>
        <w:bidi w:val="0"/>
        <w:spacing w:lineRule="auto" w:line="288" w:before="0" w:after="0"/>
        <w:ind w:hanging="2" w:left="0" w:right="0"/>
        <w:rPr>
          <w:rFonts w:ascii="Calibri;sans-serif" w:hAnsi="Calibri;sans-serif"/>
          <w:b w:val="false"/>
          <w:i w:val="false"/>
          <w:caps w:val="false"/>
          <w:smallCaps w:val="false"/>
          <w:strike w:val="false"/>
          <w:dstrike w:val="false"/>
          <w:color w:val="000000"/>
          <w:sz w:val="21"/>
          <w:u w:val="none"/>
          <w:effect w:val="none"/>
          <w:shd w:fill="auto" w:val="clear"/>
        </w:rPr>
      </w:pPr>
      <w:r>
        <w:rPr>
          <w:rFonts w:ascii="Calibri;sans-serif" w:hAnsi="Calibri;sans-serif"/>
          <w:b w:val="false"/>
          <w:i w:val="false"/>
          <w:caps w:val="false"/>
          <w:smallCaps w:val="false"/>
          <w:strike w:val="false"/>
          <w:dstrike w:val="false"/>
          <w:color w:val="000000"/>
          <w:sz w:val="21"/>
          <w:u w:val="none"/>
          <w:effect w:val="none"/>
          <w:shd w:fill="auto" w:val="clear"/>
        </w:rPr>
        <w:t>En consecuencia, la extinción del plazo contractual no libera al USUARIO de la obligación de devolver el vehículo, ni le confiere derecho alguno de retención, mientras existan obligaciones económicas, gastos, daños o responsabilidades pendientes.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TERCERA: OBLIGACIONES GENERALES DE LOS USUARIOS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a) Uso, custodia y mantenimiento:</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LOS USUARIOS serán responsable absoluto del uso, custodia, conservación y mantenimiento del vehículo, obligándose expresamente a:</w:t>
      </w:r>
    </w:p>
    <w:p>
      <w:pPr>
        <w:pStyle w:val="ListParagraph"/>
        <w:widowControl w:val="false"/>
        <w:numPr>
          <w:ilvl w:val="0"/>
          <w:numId w:val="2"/>
        </w:numPr>
        <w:ind w:hanging="360" w:left="720" w:right="-28"/>
        <w:jc w:val="both"/>
        <w:rPr>
          <w:rFonts w:ascii="Calibri" w:hAnsi="Calibri" w:eastAsia="Calibri" w:cs="Calibri"/>
          <w:sz w:val="21"/>
          <w:szCs w:val="21"/>
        </w:rPr>
      </w:pPr>
      <w:r>
        <w:rPr>
          <w:rFonts w:eastAsia="Calibri" w:cs="Calibri" w:ascii="Calibri" w:hAnsi="Calibri"/>
          <w:sz w:val="21"/>
          <w:szCs w:val="21"/>
        </w:rPr>
        <w:t>Realizar todos los mantenimientos preventivos y correctivos conforme a las especificaciones técnicas del fabricante del vehículo;</w:t>
      </w:r>
    </w:p>
    <w:p>
      <w:pPr>
        <w:pStyle w:val="ListParagraph"/>
        <w:widowControl w:val="false"/>
        <w:numPr>
          <w:ilvl w:val="0"/>
          <w:numId w:val="2"/>
        </w:numPr>
        <w:ind w:hanging="360" w:left="720" w:right="-28"/>
        <w:jc w:val="both"/>
        <w:rPr>
          <w:rFonts w:ascii="Calibri" w:hAnsi="Calibri" w:eastAsia="Calibri" w:cs="Calibri"/>
          <w:sz w:val="21"/>
          <w:szCs w:val="21"/>
        </w:rPr>
      </w:pPr>
      <w:r>
        <w:rPr>
          <w:rFonts w:eastAsia="Calibri" w:cs="Calibri" w:ascii="Calibri" w:hAnsi="Calibri"/>
          <w:sz w:val="21"/>
          <w:szCs w:val="21"/>
        </w:rPr>
        <w:t>Mantener el vehículo en óptimas condiciones mecánicas, estéticas y funcionales;</w:t>
      </w:r>
    </w:p>
    <w:p>
      <w:pPr>
        <w:pStyle w:val="ListParagraph"/>
        <w:widowControl w:val="false"/>
        <w:numPr>
          <w:ilvl w:val="0"/>
          <w:numId w:val="2"/>
        </w:numPr>
        <w:ind w:hanging="360" w:left="720" w:right="-28"/>
        <w:jc w:val="both"/>
        <w:rPr>
          <w:rFonts w:ascii="Calibri" w:hAnsi="Calibri" w:eastAsia="Calibri" w:cs="Calibri"/>
          <w:sz w:val="21"/>
          <w:szCs w:val="21"/>
        </w:rPr>
      </w:pPr>
      <w:r>
        <w:rPr>
          <w:rFonts w:eastAsia="Calibri" w:cs="Calibri" w:ascii="Calibri" w:hAnsi="Calibri"/>
          <w:sz w:val="21"/>
          <w:szCs w:val="21"/>
        </w:rPr>
        <w:t>Cubrir todo daño, deterioro, pérdida de valor, desgaste anormal o mal uso, independientemente de que exista o no culpa o dolo;</w:t>
      </w:r>
    </w:p>
    <w:p>
      <w:pPr>
        <w:pStyle w:val="ListParagraph"/>
        <w:widowControl w:val="false"/>
        <w:numPr>
          <w:ilvl w:val="0"/>
          <w:numId w:val="2"/>
        </w:numPr>
        <w:ind w:hanging="360" w:left="720" w:right="-28"/>
        <w:jc w:val="both"/>
        <w:rPr>
          <w:rFonts w:ascii="Calibri" w:hAnsi="Calibri" w:eastAsia="Calibri" w:cs="Calibri"/>
          <w:sz w:val="21"/>
          <w:szCs w:val="21"/>
        </w:rPr>
      </w:pPr>
      <w:r>
        <w:rPr>
          <w:rFonts w:eastAsia="Calibri" w:cs="Calibri" w:ascii="Calibri" w:hAnsi="Calibri"/>
          <w:sz w:val="21"/>
          <w:szCs w:val="21"/>
        </w:rPr>
        <w:t>Asumir la totalidad de los costos que se generen por concepto de impuestos de circulación, multas, reparaciones, repuestos, servicios, mano de obra, traslados, diagnósticos y cualquier otro gasto relacionado con el mantenimiento o reparación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Para el caso de vehículos nuevos o usados que cuenten con garantía vigente por parte del fabricante, concesionario o vendedor, LOS USUARIOS se obligan de forma estricta y obligatoria a cumplir con el programa de servicios y mantenimientos que sea establecido por el fabricante o concesionario autorizado de la marca correspondiente.</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Durante todo el tiempo que se encuentre vigente dicha garantía, LOS USUARIOS deberán llevar el vehículo exclusivamente a talleres autorizados por la marca o concesionario correspondiente, quedando estrictamente prohibido realizar servicios, reparaciones, modificaciones o intervenciones en talleres no autorizados cuando ello pueda afectar o provocar la pérdida de la garantía.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LOS USUARIOS se obligan además a no realizar ninguna acción u omisión que pueda provocar la suspensión, limitación o pérdida de la garantía del vehículo, siendo responsable de cualquier daño, costo o pérdida de valor que se genere como consecuencia de la pérdida de dicha garantía.</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0" w:left="-2" w:right="-28"/>
        <w:jc w:val="both"/>
        <w:rPr>
          <w:rFonts w:ascii="Calibri" w:hAnsi="Calibri" w:eastAsia="Calibri" w:cs="Calibri"/>
          <w:sz w:val="21"/>
          <w:szCs w:val="21"/>
        </w:rPr>
      </w:pPr>
      <w:r>
        <w:rPr>
          <w:rFonts w:eastAsia="Calibri" w:cs="Calibri" w:ascii="Calibri" w:hAnsi="Calibri"/>
          <w:sz w:val="21"/>
          <w:szCs w:val="21"/>
        </w:rPr>
        <w:t>Asimismo, para cualquier reparación o mantenimiento, tanto en vehículos nuevos como usados, LOS USUARIOS deberán llevar el vehículo únicamente a los talleres autorizados y expresamente indicados por LA PROPIETARIA, quedando prohibido realizar reparaciones, modificaciones o servicios en talleres no autorizados.</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LOS USUARIOS se obligan además a permitir en todo momento las inspecciones físicas, mecánicas, estéticas y de funcionamiento que LA PROPIETARIA, Cube Investments, Sociedad Anónima, o las personas que estas designen, consideren necesarias, ya sea en el lugar donde se encuentre el vehículo o en el taller que se le indique, debiendo facilitar el acceso, entrega y revisión del vehículo cuando le sea requerido.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negativa injustificada, obstrucción o dilación a permitir dichas inspecciones, así como el incumplimiento de cualquiera de las obligaciones establecidas en la presente cláusula —incluyendo, de forma enunciativa pero no limitativa, el incumplimiento del programa de mantenimiento del fabricante, la realización de servicios en talleres no autorizados o la afectación de la garantía del vehículo— constituirá causa expresa de terminación inmediata del presente contrato, sin necesidad de declaración judicial previa, facultando a LA PROPIETARIA para retirar el vehículo conforme a lo establecido en este contrato.</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Se presume imputable a LOS USUARIOS todo desgaste, daño o deterioro que exceda el uso normal del vehículo.</w:t>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b) Estado del vehículo, elección del bien y presunción de responsabilidad</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LOS USUARIOS declaran expresamente que la elección final del vehículo objeto del presente contrato ha sido realizada por su exclusiva decisión, reconociendo que cualquier apoyo, referencia, búsqueda o intermediación que hubiese podido realizar LA PROPIETARIA o Cube Investments, Sociedad Anónima, tuvo carácter meramente informativo o de apoyo, sin que ello implique recomendación técnica, garantía o responsabilidad sobre el estado, funcionamiento, historial o condiciones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LOS USUARIOS reconocen que el vehículo podrá provenir de agencia, particular, predio o cualquier otra fuente lícita y que acepta el mismo en el estado en que se encuentra.</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LOS USUARIOS manifiestan que conoce el origen y condiciones generales del vehículo, que ha tenido la oportunidad de verificarlo, inspeccionarlo o aceptarlo, y que lo recibe en el estado físico, mecánico y estético en que se encuentra, lo cual declara conocer y aceptar expresamente.</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consecuencia, LOS USUARIOS reconocen que la relación económica subyacente no constituye garantía alguna sobre la condición, funcionamiento, estado previo, historial, vicios ocultos o desgaste del vehículo, asumiendo íntegramente el riesgo derivado de su elección.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Cualquier daño, desperfecto, pérdida de piezas, accesorios, documentos, llaves, afectación de garantía, disminución de valor o deterioro que sea detectado durante la vigencia del uso o al momento de la devolución del vehículo se presumirá imputable a LOS USUARIOS, quien deberá cubrir su reparación, reposición o el valor correspondiente, salvo prueba en contrario fehaciente a satisfacción de LA PROPIETARIA.</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c) Prohibiciones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Queda estrictamente prohibido a LOS USUARIOS:</w:t>
      </w:r>
    </w:p>
    <w:p>
      <w:pPr>
        <w:pStyle w:val="ListParagraph"/>
        <w:widowControl w:val="false"/>
        <w:numPr>
          <w:ilvl w:val="0"/>
          <w:numId w:val="3"/>
        </w:numPr>
        <w:ind w:hanging="360" w:left="718" w:right="-28"/>
        <w:jc w:val="both"/>
        <w:rPr>
          <w:rFonts w:ascii="Calibri" w:hAnsi="Calibri" w:eastAsia="Calibri" w:cs="Calibri"/>
          <w:sz w:val="21"/>
          <w:szCs w:val="21"/>
        </w:rPr>
      </w:pPr>
      <w:r>
        <w:rPr>
          <w:rFonts w:eastAsia="Calibri" w:cs="Calibri" w:ascii="Calibri" w:hAnsi="Calibri"/>
          <w:sz w:val="21"/>
          <w:szCs w:val="21"/>
        </w:rPr>
        <w:t>Ceder, prestar o permitir el uso a terceros;</w:t>
      </w:r>
    </w:p>
    <w:p>
      <w:pPr>
        <w:pStyle w:val="ListParagraph"/>
        <w:widowControl w:val="false"/>
        <w:numPr>
          <w:ilvl w:val="0"/>
          <w:numId w:val="3"/>
        </w:numPr>
        <w:ind w:hanging="360" w:left="718" w:right="-28"/>
        <w:jc w:val="both"/>
        <w:rPr>
          <w:rFonts w:ascii="Calibri" w:hAnsi="Calibri" w:eastAsia="Calibri" w:cs="Calibri"/>
          <w:sz w:val="21"/>
          <w:szCs w:val="21"/>
        </w:rPr>
      </w:pPr>
      <w:r>
        <w:rPr>
          <w:rFonts w:eastAsia="Calibri" w:cs="Calibri" w:ascii="Calibri" w:hAnsi="Calibri"/>
          <w:sz w:val="21"/>
          <w:szCs w:val="21"/>
        </w:rPr>
        <w:t>Alterar o remover GPS, placas, identificaciones o dispositivos; así como realizar cambios de motor, pintura, y otras modificaciones sin el aviso previo y autorización de la propietaria.</w:t>
      </w:r>
    </w:p>
    <w:p>
      <w:pPr>
        <w:pStyle w:val="ListParagraph"/>
        <w:widowControl w:val="false"/>
        <w:numPr>
          <w:ilvl w:val="0"/>
          <w:numId w:val="3"/>
        </w:numPr>
        <w:ind w:hanging="360" w:left="718" w:right="-28"/>
        <w:jc w:val="both"/>
        <w:rPr>
          <w:rFonts w:ascii="Calibri" w:hAnsi="Calibri" w:eastAsia="Calibri" w:cs="Calibri"/>
          <w:sz w:val="21"/>
          <w:szCs w:val="21"/>
        </w:rPr>
      </w:pPr>
      <w:r>
        <w:rPr>
          <w:rFonts w:eastAsia="Calibri" w:cs="Calibri" w:ascii="Calibri" w:hAnsi="Calibri"/>
          <w:sz w:val="21"/>
          <w:szCs w:val="21"/>
        </w:rPr>
        <w:t>Trasladar el vehículo fuera de Guatemala sin autorización escrita;</w:t>
      </w:r>
    </w:p>
    <w:p>
      <w:pPr>
        <w:pStyle w:val="ListParagraph"/>
        <w:widowControl w:val="false"/>
        <w:numPr>
          <w:ilvl w:val="0"/>
          <w:numId w:val="3"/>
        </w:numPr>
        <w:ind w:hanging="360" w:left="718" w:right="-28"/>
        <w:jc w:val="both"/>
        <w:rPr>
          <w:rFonts w:ascii="Calibri" w:hAnsi="Calibri" w:eastAsia="Calibri" w:cs="Calibri"/>
          <w:sz w:val="21"/>
          <w:szCs w:val="21"/>
        </w:rPr>
      </w:pPr>
      <w:r>
        <w:rPr>
          <w:rFonts w:eastAsia="Calibri" w:cs="Calibri" w:ascii="Calibri" w:hAnsi="Calibri"/>
          <w:sz w:val="21"/>
          <w:szCs w:val="21"/>
        </w:rPr>
        <w:t>Retener el vehículo por reclamos, pagos, desacuerdos o compensaciones;</w:t>
      </w:r>
    </w:p>
    <w:p>
      <w:pPr>
        <w:pStyle w:val="ListParagraph"/>
        <w:widowControl w:val="false"/>
        <w:numPr>
          <w:ilvl w:val="0"/>
          <w:numId w:val="3"/>
        </w:numPr>
        <w:ind w:hanging="360" w:left="718" w:right="-28"/>
        <w:jc w:val="both"/>
        <w:rPr>
          <w:rFonts w:ascii="Calibri" w:hAnsi="Calibri" w:eastAsia="Calibri" w:cs="Calibri"/>
          <w:sz w:val="21"/>
          <w:szCs w:val="21"/>
        </w:rPr>
      </w:pPr>
      <w:r>
        <w:rPr>
          <w:rFonts w:eastAsia="Calibri" w:cs="Calibri" w:ascii="Calibri" w:hAnsi="Calibri"/>
          <w:sz w:val="21"/>
          <w:szCs w:val="21"/>
        </w:rPr>
        <w:t>Destinar el vehículo a fines ilícitos o distintos a los autorizados.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SEGURO DEL VEHÍCULO</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t>LOS USUARIOS reconocen y acepta que el vehículo podrá encontrarse asegurado mediante una póliza contratada por LA PROPIETARIA o por la entidad que esta designe, con el único propósito de proteger el bien objeto del presente contrato.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LOS USUARIOS reconocen que dicha póliza pertenece exclusivamente a LA PROPIETARIA o a la entidad que esta determine, por lo que no constituye un seguro contratado a favor de los usuarios ni le confiere derechos directos frente a la aseguradora.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LOS USUARIOS se obligan a asumir los costos asociados al seguro del vehículo que correspondan conforme a la relación económica subyacente, incluyendo primas, deducibles, coaseguros, exclusiones, recargos, excedentes por siniestralidad o cualquier monto no cubierto por la aseguradora.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PROPIETARIA o la entidad que esta designe será el beneficiario preferente de la póliza.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falta de pago de los costos asociados al seguro, así como cualquier circunstancia que provoque la cancelación, suspensión o pérdida de vigencia de la póliza, constituirá causa de terminación inmediata del contrato de uso, facultando a LA PROPIETARIA a retirar 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siniestro, LOS USUARIOS deberá informar de inmediato a LA PROPIETARIA y colaborar en el cumplimiento de los requisitos que correspondan para la gestión del siniestro.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LOS USUARIOS asumirán íntegramente cualquier daño o pérdida que no sea cubierta por la aseguradora como consecuencia de exclusiones, negligencia, dolo, uso indebido o incumplimiento de las condiciones aplicables.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existencia de la póliza no limita ni sustituye las obligaciones económicas de los usuarios.</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CUARTA: GPS, OBLIGACIÓN DE UBICACIÓN Y PRESUNCIÓN DE MALA FE</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LOS USUARIOS aceptan que el vehículo contará con sistema GPS activo, obligándose a:</w:t>
      </w:r>
    </w:p>
    <w:p>
      <w:pPr>
        <w:pStyle w:val="ListParagraph"/>
        <w:widowControl w:val="false"/>
        <w:numPr>
          <w:ilvl w:val="0"/>
          <w:numId w:val="4"/>
        </w:numPr>
        <w:ind w:hanging="360" w:left="720" w:right="-28"/>
        <w:jc w:val="both"/>
        <w:rPr>
          <w:rFonts w:ascii="Calibri" w:hAnsi="Calibri" w:eastAsia="Calibri" w:cs="Calibri"/>
          <w:sz w:val="21"/>
          <w:szCs w:val="21"/>
        </w:rPr>
      </w:pPr>
      <w:r>
        <w:rPr>
          <w:rFonts w:eastAsia="Calibri" w:cs="Calibri" w:ascii="Calibri" w:hAnsi="Calibri"/>
          <w:sz w:val="21"/>
          <w:szCs w:val="21"/>
        </w:rPr>
        <w:t>Mantenerlo en funcionamiento;</w:t>
      </w:r>
    </w:p>
    <w:p>
      <w:pPr>
        <w:pStyle w:val="ListParagraph"/>
        <w:widowControl w:val="false"/>
        <w:numPr>
          <w:ilvl w:val="0"/>
          <w:numId w:val="4"/>
        </w:numPr>
        <w:ind w:hanging="360" w:left="720" w:right="-28"/>
        <w:jc w:val="both"/>
        <w:rPr>
          <w:rFonts w:ascii="Calibri" w:hAnsi="Calibri" w:eastAsia="Calibri" w:cs="Calibri"/>
          <w:sz w:val="21"/>
          <w:szCs w:val="21"/>
        </w:rPr>
      </w:pPr>
      <w:r>
        <w:rPr>
          <w:rFonts w:eastAsia="Calibri" w:cs="Calibri" w:ascii="Calibri" w:hAnsi="Calibri"/>
          <w:sz w:val="21"/>
          <w:szCs w:val="21"/>
        </w:rPr>
        <w:t>Informar en todo momento la ubicación real del vehículo;</w:t>
      </w:r>
    </w:p>
    <w:p>
      <w:pPr>
        <w:pStyle w:val="ListParagraph"/>
        <w:widowControl w:val="false"/>
        <w:numPr>
          <w:ilvl w:val="0"/>
          <w:numId w:val="4"/>
        </w:numPr>
        <w:ind w:hanging="360" w:left="720" w:right="-28"/>
        <w:jc w:val="both"/>
        <w:rPr>
          <w:rFonts w:ascii="Calibri" w:hAnsi="Calibri" w:eastAsia="Calibri" w:cs="Calibri"/>
          <w:sz w:val="21"/>
          <w:szCs w:val="21"/>
        </w:rPr>
      </w:pPr>
      <w:r>
        <w:rPr>
          <w:rFonts w:eastAsia="Calibri" w:cs="Calibri" w:ascii="Calibri" w:hAnsi="Calibri"/>
          <w:sz w:val="21"/>
          <w:szCs w:val="21"/>
        </w:rPr>
        <w:t>Facilitar inspecciones cuando sea requerido.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Si el vehículo no reporta señal GPS por más de cuarenta y ocho (48) horas continuas o intermitentes, y no existe constancia técnica de falla atribuible al proveedor, se presumirá ocultamiento doloso, autorizando a LA PROPIETARIA a interponer denuncia por robo, apropiación indebida o el delito que corresponda.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0" w:left="-2" w:right="-28"/>
        <w:jc w:val="both"/>
        <w:rPr>
          <w:rFonts w:ascii="Calibri" w:hAnsi="Calibri" w:eastAsia="Calibri" w:cs="Calibri"/>
          <w:sz w:val="21"/>
          <w:szCs w:val="21"/>
        </w:rPr>
      </w:pPr>
      <w:r>
        <w:rPr>
          <w:rFonts w:eastAsia="Calibri" w:cs="Calibri" w:ascii="Calibri" w:hAnsi="Calibri"/>
          <w:sz w:val="21"/>
          <w:szCs w:val="21"/>
        </w:rPr>
        <w:t>LOS USUARIOS reconocen y acepta que el vehículo podrá contar con mecanismos tecnológicos de control, seguridad o inmovilización asociados al sistema de localización o a otros dispositivos instalados en el mismo.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incumplimiento en el pago de las obligaciones económicas derivadas de la relación económica subyacente, o ante cualquier incumplimiento contractual relevante, LA PROPIETARIA podrá limitar, suspender o deshabilitar el uso del vehículo mediante dichos mecanismos, sin que ello constituya responsabilidad alguna para LA PROPIETARIA.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LOS USUARIOS aceptan que estas medidas tienen como finalidad la protección del bien y la gestión del riesgo asociado al financiamiento.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0" w:left="0" w:right="-28"/>
        <w:jc w:val="both"/>
        <w:rPr>
          <w:rFonts w:ascii="Calibri" w:hAnsi="Calibri" w:eastAsia="Calibri" w:cs="Calibri"/>
          <w:b/>
          <w:bCs/>
          <w:sz w:val="21"/>
          <w:szCs w:val="21"/>
        </w:rPr>
      </w:pPr>
      <w:r>
        <w:rPr>
          <w:rFonts w:eastAsia="Calibri" w:cs="Calibri" w:ascii="Calibri" w:hAnsi="Calibri"/>
          <w:b/>
          <w:bCs/>
          <w:sz w:val="21"/>
          <w:szCs w:val="21"/>
        </w:rPr>
        <w:t>QUINTA: SINIESTROS, SEGURO Y CONTINUIDAD DE LA OBLIGACIÓN DE PAGO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LOS USUARIOS reconocen y acepta expresamente que la póliza de seguro contratada sobre el vehículo tiene como finalidad la protección del bien, y no sustituye ni extingue las obligaciones económicas asumidas frente a Cube Investments, Sociedad Anónima.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siniestro, pérdida parcial o pérdida total del vehículo, LOS USUARIOS reconocen que la obligación de pago de la relación económica subyacente se mantiene vigente, hasta su cancelación total, incluyendo capital, intereses, gastos, deducibles, montos no cubiertos por la aseguradora y cualquier otro cargo derivado del uso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Cualquier indemnización que sea pagada por la aseguradora será aplicada en primer orden a cubrir los montos adeudados, sin que dicho pago implique por sí mismo la extinción automática de la deuda, salvo que la indemnización cubra la totalidad de las obligaciones pendientes, lo cual deberá ser determinado por Cube Investments, Sociedad Anónima.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Asimismo, LOS USUARIOS reconocen que las obligaciones de pago no se encuentran condicionadas al uso efectivo del vehículo, por lo que el hecho de que el mismo se encuentre en reparación, inmovilizado, en taller, retenido por autoridad competente o en proceso de reclamación ante la aseguradora no suspende, reduce ni exonera el cumplimiento de sus obligaciones económicas.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LOS USUARIOS renuncia expresamente a oponer como excepción de pago la existencia de siniestros, reparaciones o procesos de indemnización.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presente estipulación constituye condición esencial del presente contrato.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SEXTA: TERMINACIÓN AUTOMÁTICA Y RECUPERACIÓN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Cualquier incumplimiento de la relación económica subyacente, y por la sola instrucción de la entidad Cube Investments, Sociedad Anónima o el incumplimiento del presente contrato produce la terminación automática e inmediata del uso.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LOS USUARIOS autorizan expresa e irrevocablemente a LA PROPIETARIA o a quien esta designe a retirar el vehículo de forma directa, pacífica y extrajudicial, sin que ello constituya despojo, abuso de derecho o acto ilícito.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resistencia, LA PROPIETARIA podrá solicitar medida precautoria de secuestro, sin obligación de interponer demanda posterior ni prestar garantía.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sz w:val="21"/>
          <w:szCs w:val="21"/>
        </w:rPr>
      </w:pPr>
      <w:r>
        <w:rPr>
          <w:rFonts w:eastAsia="Calibri" w:cs="Calibri" w:ascii="Calibri" w:hAnsi="Calibri"/>
          <w:b/>
          <w:bCs/>
          <w:sz w:val="21"/>
          <w:szCs w:val="21"/>
        </w:rPr>
        <w:t>SEXTA BIS: DEVOLUCIÓN DEL VEHÍCULO Y CARGOS POR NO ENTREGA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Al vencimiento del plazo del contrato o en caso de terminación anticipada del mismo, LOS USUARIOS deberán hacer entrega inmediata del vehículo a LA PROPIETARIA o a quien esta designe.</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Si LOS USUARIOS hubieren cumplido íntegramente con las obligaciones económicas derivadas de la relación económica subyacente, incluyendo capital, intereses, cargos, impuestos, multas y gastos que correspondan, las partes podrán proceder a realizar los actos necesarios para el traspaso del vehículo conforme a los procedimientos administrativos aplicables.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que, vencido el plazo del contrato o terminado anticipadamente el mismo, LOS USUARIOS no hagan entrega inmediata del vehículo cuando corresponda, este incurrirá en mora automática, obligándose a pagar a favor de LA PROPIETARIA:</w:t>
      </w:r>
    </w:p>
    <w:p>
      <w:pPr>
        <w:pStyle w:val="ListParagraph"/>
        <w:widowControl w:val="false"/>
        <w:numPr>
          <w:ilvl w:val="0"/>
          <w:numId w:val="6"/>
        </w:numPr>
        <w:ind w:hanging="360" w:left="358" w:right="-28"/>
        <w:jc w:val="both"/>
        <w:rPr>
          <w:rFonts w:ascii="Calibri" w:hAnsi="Calibri" w:eastAsia="Calibri" w:cs="Calibri"/>
          <w:sz w:val="21"/>
          <w:szCs w:val="21"/>
        </w:rPr>
      </w:pPr>
      <w:r>
        <w:rPr>
          <w:rFonts w:eastAsia="Calibri" w:cs="Calibri" w:ascii="Calibri" w:hAnsi="Calibri"/>
          <w:sz w:val="21"/>
          <w:szCs w:val="21"/>
        </w:rPr>
        <w:t>Un cargo diario por uso indebido del vehículo, equivalente a una renta diaria determinada por LA PROPIETARIA;</w:t>
        <w:br/>
        <w:t>b) Todos los impuestos, multas, tasas, gastos administrativos y de circulación que se generen mientras el vehículo no sea devuelto;</w:t>
      </w:r>
    </w:p>
    <w:p>
      <w:pPr>
        <w:pStyle w:val="ListParagraph"/>
        <w:widowControl w:val="false"/>
        <w:numPr>
          <w:ilvl w:val="0"/>
          <w:numId w:val="6"/>
        </w:numPr>
        <w:ind w:hanging="360" w:left="358" w:right="-28"/>
        <w:jc w:val="both"/>
        <w:rPr>
          <w:rFonts w:ascii="Calibri" w:hAnsi="Calibri" w:eastAsia="Calibri" w:cs="Calibri"/>
          <w:sz w:val="21"/>
          <w:szCs w:val="21"/>
        </w:rPr>
      </w:pPr>
      <w:r>
        <w:rPr>
          <w:rFonts w:eastAsia="Calibri" w:cs="Calibri" w:ascii="Calibri" w:hAnsi="Calibri"/>
          <w:sz w:val="21"/>
          <w:szCs w:val="21"/>
        </w:rPr>
        <w:t>Gastos de localización, recuperación, grúa, resguardo, parqueo y custodia;</w:t>
      </w:r>
    </w:p>
    <w:p>
      <w:pPr>
        <w:pStyle w:val="ListParagraph"/>
        <w:widowControl w:val="false"/>
        <w:numPr>
          <w:ilvl w:val="0"/>
          <w:numId w:val="6"/>
        </w:numPr>
        <w:ind w:hanging="360" w:left="358" w:right="-28"/>
        <w:jc w:val="both"/>
        <w:rPr>
          <w:rFonts w:ascii="Calibri" w:hAnsi="Calibri" w:eastAsia="Calibri" w:cs="Calibri"/>
          <w:sz w:val="21"/>
          <w:szCs w:val="21"/>
        </w:rPr>
      </w:pPr>
      <w:r>
        <w:rPr>
          <w:rFonts w:eastAsia="Calibri" w:cs="Calibri" w:ascii="Calibri" w:hAnsi="Calibri"/>
          <w:sz w:val="21"/>
          <w:szCs w:val="21"/>
        </w:rPr>
        <w:t>Cualquier daño o deterioro adicional ocurrido durante dicho período.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Estos cargos serán exigibles de pleno derecho, sin necesidad de requerimiento previo, y podrán ser incorporados como obligación económica a cargo de los USUARIOS.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SEXTA TER: ENTREGA ANTICIPADA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caso de que LOS USUARIOS entreguen voluntariamente el vehículo antes de haber cancelado la totalidad de las obligaciones económicas derivadas de la relación económica subyacente, dicha entrega no extinguirá la deuda pendiente.</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En estos casos, LOS USUARIOS reconocen que el vehículo ha sufrido depreciación por uso, por lo que deberá pagar a favor de LA PROPIETARIA un cargo por terminación anticipada equivalente hasta el veinticinco por ciento (25%) del saldo de la deuda existente al momento de la entrega del vehículo, sin perjuicio de la obligación de pagar el saldo pendiente que corresponda.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Asimismo, LOS USUARIOS deberán asumir cualquier gasto adicional derivado de:</w:t>
      </w:r>
    </w:p>
    <w:p>
      <w:pPr>
        <w:pStyle w:val="ListParagraph"/>
        <w:widowControl w:val="false"/>
        <w:numPr>
          <w:ilvl w:val="0"/>
          <w:numId w:val="7"/>
        </w:numPr>
        <w:ind w:hanging="360" w:left="358" w:right="-28"/>
        <w:jc w:val="both"/>
        <w:rPr>
          <w:rFonts w:ascii="Calibri" w:hAnsi="Calibri" w:eastAsia="Calibri" w:cs="Calibri"/>
          <w:sz w:val="21"/>
          <w:szCs w:val="21"/>
        </w:rPr>
      </w:pPr>
      <w:r>
        <w:rPr>
          <w:rFonts w:eastAsia="Calibri" w:cs="Calibri" w:ascii="Calibri" w:hAnsi="Calibri"/>
          <w:sz w:val="21"/>
          <w:szCs w:val="21"/>
        </w:rPr>
        <w:t>Daños mecánicos, estructurales o estéticos del vehículo;</w:t>
      </w:r>
    </w:p>
    <w:p>
      <w:pPr>
        <w:pStyle w:val="ListParagraph"/>
        <w:widowControl w:val="false"/>
        <w:numPr>
          <w:ilvl w:val="0"/>
          <w:numId w:val="7"/>
        </w:numPr>
        <w:ind w:hanging="360" w:left="358" w:right="-28"/>
        <w:jc w:val="both"/>
        <w:rPr>
          <w:rFonts w:ascii="Calibri" w:hAnsi="Calibri" w:eastAsia="Calibri" w:cs="Calibri"/>
          <w:sz w:val="21"/>
          <w:szCs w:val="21"/>
        </w:rPr>
      </w:pPr>
      <w:r>
        <w:rPr>
          <w:rFonts w:eastAsia="Calibri" w:cs="Calibri" w:ascii="Calibri" w:hAnsi="Calibri"/>
          <w:sz w:val="21"/>
          <w:szCs w:val="21"/>
        </w:rPr>
        <w:t>Reparaciones necesarias para restituir el vehículo a condiciones normales de uso;</w:t>
      </w:r>
    </w:p>
    <w:p>
      <w:pPr>
        <w:pStyle w:val="ListParagraph"/>
        <w:widowControl w:val="false"/>
        <w:numPr>
          <w:ilvl w:val="0"/>
          <w:numId w:val="7"/>
        </w:numPr>
        <w:ind w:hanging="360" w:left="358" w:right="-28"/>
        <w:jc w:val="both"/>
        <w:rPr>
          <w:rFonts w:ascii="Calibri" w:hAnsi="Calibri" w:eastAsia="Calibri" w:cs="Calibri"/>
          <w:sz w:val="21"/>
          <w:szCs w:val="21"/>
        </w:rPr>
      </w:pPr>
      <w:r>
        <w:rPr>
          <w:rFonts w:eastAsia="Calibri" w:cs="Calibri" w:ascii="Calibri" w:hAnsi="Calibri"/>
          <w:sz w:val="21"/>
          <w:szCs w:val="21"/>
        </w:rPr>
        <w:t>Gastos administrativos, de inspección, transporte, resguardo o reacondicionamiento del vehículo.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Dichos montos serán determinados con base en la inspección del vehículo al momento de su recepción.</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0" w:left="0" w:right="-28"/>
        <w:jc w:val="both"/>
        <w:rPr>
          <w:rFonts w:ascii="Calibri" w:hAnsi="Calibri" w:eastAsia="Calibri" w:cs="Calibri"/>
          <w:b/>
          <w:bCs/>
          <w:sz w:val="21"/>
          <w:szCs w:val="21"/>
        </w:rPr>
      </w:pPr>
      <w:r>
        <w:rPr>
          <w:rFonts w:eastAsia="Calibri" w:cs="Calibri" w:ascii="Calibri" w:hAnsi="Calibri"/>
          <w:b/>
          <w:bCs/>
          <w:sz w:val="21"/>
          <w:szCs w:val="21"/>
        </w:rPr>
        <w:t>SÉPTIMA: RENUNCIA A DENUNCIAS POR RECUPERACIÓN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 xml:space="preserve">LOS USUARIOS renuncian expresamente, total e irrevocablemente a interponer denuncia, querella o acción alguna por robo, hurto, abuso de confianza o hechos similares cuando el vehículo sea retirado por LA PROPIETARIA, judicial o extrajudicialmente, previo aviso o preaviso de incumplimiento. </w:t>
      </w:r>
    </w:p>
    <w:p>
      <w:pPr>
        <w:pStyle w:val="Normal"/>
        <w:ind w:hanging="2" w:left="0"/>
        <w:jc w:val="both"/>
        <w:rPr>
          <w:rFonts w:eastAsia="" w:eastAsiaTheme="minorEastAsia"/>
          <w:sz w:val="21"/>
          <w:szCs w:val="21"/>
        </w:rPr>
      </w:pPr>
      <w:r>
        <w:rPr>
          <w:rFonts w:cs="Calibri" w:ascii="Calibri" w:hAnsi="Calibri"/>
          <w:sz w:val="21"/>
          <w:szCs w:val="21"/>
        </w:rPr>
        <w:t>Bajo esta premisa, los usuarios serán responsables de los daños y perjuicios que le cause a la propietaria del vehículo por la no disposición del bien por el tiempo que dure su inactivación.</w:t>
      </w:r>
    </w:p>
    <w:p>
      <w:pPr>
        <w:pStyle w:val="Normal"/>
        <w:ind w:hanging="2" w:left="0"/>
        <w:jc w:val="both"/>
        <w:rPr>
          <w:rFonts w:ascii="Calibri" w:hAnsi="Calibri" w:cs="Calibri"/>
          <w:sz w:val="21"/>
          <w:szCs w:val="21"/>
        </w:rPr>
      </w:pPr>
      <w:r>
        <w:rPr>
          <w:rFonts w:cs="Calibri" w:ascii="Calibri" w:hAnsi="Calibri"/>
          <w:sz w:val="21"/>
          <w:szCs w:val="21"/>
        </w:rPr>
        <w:t>Es decir, en caso de que el vehículo permanezca inactivo y la propietaria no pueda disponer de él durante dicho periodo, los usuarios asumirán la responsabilidad plena de indemnizar a la propietaria por todos los daños y pérdidas que se generen como consecuencia directa de la falta de disponibilidad del vehículo. Esta obligación comprende cualquier menoscabo económico o afectación patrimonial que sufra la propietaria debido a la imposibilidad de utilizar el bien en el tiempo en que permanezca fuera de servicio.</w:t>
      </w:r>
    </w:p>
    <w:p>
      <w:pPr>
        <w:pStyle w:val="Normal"/>
        <w:ind w:hanging="2" w:left="0"/>
        <w:jc w:val="both"/>
        <w:rPr>
          <w:sz w:val="21"/>
          <w:szCs w:val="21"/>
        </w:rPr>
      </w:pPr>
      <w:r>
        <w:rPr>
          <w:sz w:val="21"/>
          <w:szCs w:val="21"/>
        </w:rPr>
        <w:t xml:space="preserve"> </w:t>
      </w:r>
    </w:p>
    <w:p>
      <w:pPr>
        <w:pStyle w:val="Normal"/>
        <w:widowControl w:val="false"/>
        <w:ind w:hanging="0" w:left="0" w:right="-28"/>
        <w:jc w:val="both"/>
        <w:rPr>
          <w:rFonts w:ascii="Calibri" w:hAnsi="Calibri" w:eastAsia="Calibri" w:cs="Calibri"/>
          <w:b/>
          <w:bCs/>
          <w:sz w:val="21"/>
          <w:szCs w:val="21"/>
        </w:rPr>
      </w:pPr>
      <w:r>
        <w:rPr>
          <w:rFonts w:eastAsia="Calibri" w:cs="Calibri" w:ascii="Calibri" w:hAnsi="Calibri"/>
          <w:b/>
          <w:bCs/>
          <w:sz w:val="21"/>
          <w:szCs w:val="21"/>
        </w:rPr>
        <w:t>OCTAVA: GASTOS, COSTOS Y CARGOS RECUPERABLES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LOS USUARIOS se obligan a reembolsar íntegramente a LA PROPIETARIA y/o a Cube Investments, S.A.:</w:t>
      </w:r>
    </w:p>
    <w:p>
      <w:pPr>
        <w:pStyle w:val="ListParagraph"/>
        <w:widowControl w:val="false"/>
        <w:numPr>
          <w:ilvl w:val="0"/>
          <w:numId w:val="5"/>
        </w:numPr>
        <w:ind w:hanging="360" w:left="720" w:right="-28"/>
        <w:jc w:val="both"/>
        <w:rPr>
          <w:rFonts w:ascii="Calibri" w:hAnsi="Calibri" w:eastAsia="Calibri" w:cs="Calibri"/>
          <w:sz w:val="21"/>
          <w:szCs w:val="21"/>
        </w:rPr>
      </w:pPr>
      <w:r>
        <w:rPr>
          <w:rFonts w:eastAsia="Calibri" w:cs="Calibri" w:ascii="Calibri" w:hAnsi="Calibri"/>
          <w:sz w:val="21"/>
          <w:szCs w:val="21"/>
        </w:rPr>
        <w:t>Gastos de recuperación, grúas, traslados y resguardo;</w:t>
      </w:r>
    </w:p>
    <w:p>
      <w:pPr>
        <w:pStyle w:val="ListParagraph"/>
        <w:widowControl w:val="false"/>
        <w:numPr>
          <w:ilvl w:val="0"/>
          <w:numId w:val="5"/>
        </w:numPr>
        <w:ind w:hanging="360" w:left="720" w:right="-28"/>
        <w:jc w:val="both"/>
        <w:rPr>
          <w:rFonts w:ascii="Calibri" w:hAnsi="Calibri" w:eastAsia="Calibri" w:cs="Calibri"/>
          <w:sz w:val="21"/>
          <w:szCs w:val="21"/>
        </w:rPr>
      </w:pPr>
      <w:r>
        <w:rPr>
          <w:rFonts w:eastAsia="Calibri" w:cs="Calibri" w:ascii="Calibri" w:hAnsi="Calibri"/>
          <w:sz w:val="21"/>
          <w:szCs w:val="21"/>
        </w:rPr>
        <w:t>Reparaciones, diagnósticos, avalúos y peritajes;</w:t>
      </w:r>
    </w:p>
    <w:p>
      <w:pPr>
        <w:pStyle w:val="ListParagraph"/>
        <w:widowControl w:val="false"/>
        <w:numPr>
          <w:ilvl w:val="0"/>
          <w:numId w:val="5"/>
        </w:numPr>
        <w:ind w:hanging="360" w:left="720" w:right="-28"/>
        <w:jc w:val="both"/>
        <w:rPr>
          <w:rFonts w:ascii="Calibri" w:hAnsi="Calibri" w:eastAsia="Calibri" w:cs="Calibri"/>
          <w:sz w:val="21"/>
          <w:szCs w:val="21"/>
        </w:rPr>
      </w:pPr>
      <w:r>
        <w:rPr>
          <w:rFonts w:eastAsia="Calibri" w:cs="Calibri" w:ascii="Calibri" w:hAnsi="Calibri"/>
          <w:sz w:val="21"/>
          <w:szCs w:val="21"/>
        </w:rPr>
        <w:t>Costos por daños, deterioro o negligencia;</w:t>
      </w:r>
    </w:p>
    <w:p>
      <w:pPr>
        <w:pStyle w:val="ListParagraph"/>
        <w:widowControl w:val="false"/>
        <w:numPr>
          <w:ilvl w:val="0"/>
          <w:numId w:val="5"/>
        </w:numPr>
        <w:ind w:hanging="360" w:left="720" w:right="-28"/>
        <w:jc w:val="both"/>
        <w:rPr>
          <w:rFonts w:ascii="Calibri" w:hAnsi="Calibri" w:eastAsia="Calibri" w:cs="Calibri"/>
          <w:sz w:val="21"/>
          <w:szCs w:val="21"/>
        </w:rPr>
      </w:pPr>
      <w:r>
        <w:rPr>
          <w:rFonts w:eastAsia="Calibri" w:cs="Calibri" w:ascii="Calibri" w:hAnsi="Calibri"/>
          <w:sz w:val="21"/>
          <w:szCs w:val="21"/>
        </w:rPr>
        <w:t>Multas, sanciones y gastos administrativos;</w:t>
      </w:r>
    </w:p>
    <w:p>
      <w:pPr>
        <w:pStyle w:val="ListParagraph"/>
        <w:widowControl w:val="false"/>
        <w:numPr>
          <w:ilvl w:val="0"/>
          <w:numId w:val="5"/>
        </w:numPr>
        <w:ind w:hanging="360" w:left="720" w:right="-28"/>
        <w:jc w:val="both"/>
        <w:rPr>
          <w:rFonts w:ascii="Calibri" w:hAnsi="Calibri" w:eastAsia="Calibri" w:cs="Calibri"/>
          <w:sz w:val="21"/>
          <w:szCs w:val="21"/>
        </w:rPr>
      </w:pPr>
      <w:r>
        <w:rPr>
          <w:rFonts w:eastAsia="Calibri" w:cs="Calibri" w:ascii="Calibri" w:hAnsi="Calibri"/>
          <w:sz w:val="21"/>
          <w:szCs w:val="21"/>
        </w:rPr>
        <w:t>Honorarios legales y gastos judiciales o extrajudiciales.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Estos montos podrán ser cargados directamente como obligación exigible.</w:t>
      </w:r>
    </w:p>
    <w:p>
      <w:pPr>
        <w:pStyle w:val="Normal"/>
        <w:widowControl w:val="false"/>
        <w:ind w:hanging="0"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NOVENA: RESPONSABILIDAD POR HECHOS ILÍCITOS</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LOS USUARIOS serán únicos responsables por accidentes, infracciones, delitos o daños a terceros derivados del uso del vehículo, manteniendo totalmente indemne a LA PROPIETARIA y a Cube Investments, S.A.</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DÉCIMA: CESIÓN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LA PROPIETARIA podrá ceder, administrar o transferir los derechos derivados del presente contrato a entidades vinculadas o relacionadas con Cube Investments, S.A., sin necesidad de aviso previo.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DÉCIMA PRIMERA: JURISDICCIÓN Y RENUNCIA DE FUERO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LOS USUARIOS renuncian al fuero de cualquier domicilio y se somete a los tribunales de la República de Guatemala que elija LA PROPIETARIA, señalando como domicilio contractual el siguiente: {direccion}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DÉCIMA SEGUNDA: INTERPRETACIÓN Y FINALIDAD</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El presente contrato deberá interpretarse siempre en favor de la conservación del derecho de propiedad y la recuperación del bien, reconociendo las partes que su finalidad principal es la protección del activo.</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r>
    </w:p>
    <w:p>
      <w:pPr>
        <w:pStyle w:val="Normal"/>
        <w:widowControl w:val="false"/>
        <w:ind w:hanging="2" w:left="0" w:right="-28"/>
        <w:jc w:val="both"/>
        <w:rPr>
          <w:rFonts w:ascii="Calibri" w:hAnsi="Calibri" w:eastAsia="Calibri" w:cs="Calibri"/>
          <w:b/>
          <w:bCs/>
          <w:sz w:val="21"/>
          <w:szCs w:val="21"/>
        </w:rPr>
      </w:pPr>
      <w:r>
        <w:rPr>
          <w:rFonts w:eastAsia="Calibri" w:cs="Calibri" w:ascii="Calibri" w:hAnsi="Calibri"/>
          <w:b/>
          <w:bCs/>
          <w:sz w:val="21"/>
          <w:szCs w:val="21"/>
        </w:rPr>
        <w:t>DÉCIMA TERCERA: ACEPTACIÓN</w:t>
      </w:r>
    </w:p>
    <w:p>
      <w:pPr>
        <w:pStyle w:val="Normal"/>
        <w:widowControl w:val="false"/>
        <w:ind w:hanging="2" w:left="0" w:right="-28"/>
        <w:jc w:val="both"/>
        <w:rPr>
          <w:rFonts w:ascii="Calibri" w:hAnsi="Calibri" w:eastAsia="Calibri" w:cs="Calibri"/>
          <w:sz w:val="21"/>
          <w:szCs w:val="21"/>
        </w:rPr>
      </w:pPr>
      <w:r>
        <w:rPr>
          <w:rFonts w:eastAsia="Calibri" w:cs="Calibri" w:ascii="Calibri" w:hAnsi="Calibri"/>
          <w:sz w:val="21"/>
          <w:szCs w:val="21"/>
        </w:rPr>
        <w:t>Leído que fue el presente contrato y enterados los comparecientes de su objeto, contenido y efectos legales, lo aceptan y firman.</w:t>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bookmarkStart w:id="2" w:name="_GoBack"/>
      <w:bookmarkStart w:id="3" w:name="_GoBack"/>
      <w:bookmarkEnd w:id="3"/>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t xml:space="preserve">f)_____________________________________  </w:t>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2" w:left="0" w:right="-28"/>
        <w:jc w:val="both"/>
        <w:rPr>
          <w:rFonts w:ascii="Quattrocento Sans" w:hAnsi="Quattrocento Sans" w:eastAsia="Quattrocento Sans" w:cs="Quattrocento Sans"/>
          <w:sz w:val="21"/>
          <w:szCs w:val="21"/>
        </w:rPr>
      </w:pPr>
      <w:r>
        <w:rPr>
          <w:rFonts w:eastAsia="Quattrocento Sans" w:cs="Quattrocento Sans" w:ascii="Quattrocento Sans" w:hAnsi="Quattrocento Sans"/>
          <w:sz w:val="21"/>
          <w:szCs w:val="21"/>
        </w:rPr>
      </w:r>
    </w:p>
    <w:p>
      <w:pPr>
        <w:pStyle w:val="Normal"/>
        <w:widowControl w:val="false"/>
        <w:ind w:hanging="3" w:left="1" w:right="-28"/>
        <w:jc w:val="both"/>
        <w:rPr>
          <w:rFonts w:ascii="Quattrocento Sans" w:hAnsi="Quattrocento Sans" w:eastAsia="Quattrocento Sans" w:cs="Quattrocento Sans"/>
          <w:b/>
          <w:bCs/>
          <w:sz w:val="30"/>
          <w:szCs w:val="30"/>
        </w:rPr>
      </w:pPr>
      <w:r>
        <w:rPr>
          <w:rFonts w:eastAsia="Quattrocento Sans" w:cs="Quattrocento Sans" w:ascii="Quattrocento Sans" w:hAnsi="Quattrocento Sans"/>
          <w:b/>
          <w:bCs/>
          <w:sz w:val="30"/>
          <w:szCs w:val="30"/>
        </w:rPr>
      </w:r>
    </w:p>
    <w:p>
      <w:pPr>
        <w:pStyle w:val="Normal"/>
        <w:rPr/>
      </w:pPr>
      <w:r>
        <w:rPr/>
        <w:t>{#firmantesFilas}</w:t>
      </w:r>
    </w:p>
    <w:tbl>
      <w:tblPr>
        <w:tblW w:w="5000" w:type="pct"/>
        <w:jc w:val="left"/>
        <w:tblInd w:w="0" w:type="dxa"/>
        <w:tblLayout w:type="fixed"/>
        <w:tblCellMar>
          <w:top w:w="0" w:type="dxa"/>
          <w:left w:w="108" w:type="dxa"/>
          <w:bottom w:w="0" w:type="dxa"/>
          <w:right w:w="108" w:type="dxa"/>
        </w:tblCellMar>
      </w:tblPr>
      <w:tblGrid>
        <w:gridCol w:w="4277"/>
        <w:gridCol w:w="4277"/>
      </w:tblGrid>
      <w:tr>
        <w:trPr/>
        <w:tc>
          <w:tcPr>
            <w:tcW w:w="4277" w:type="dxa"/>
            <w:tcBorders/>
          </w:tcPr>
          <w:p>
            <w:pPr>
              <w:pStyle w:val="Normal"/>
              <w:jc w:val="center"/>
              <w:rPr/>
            </w:pPr>
            <w:r>
              <w:rPr/>
            </w:r>
          </w:p>
          <w:p>
            <w:pPr>
              <w:pStyle w:val="Normal"/>
              <w:jc w:val="center"/>
              <w:rPr/>
            </w:pPr>
            <w:r>
              <w:rPr>
                <w:sz w:val="20"/>
              </w:rPr>
              <w:t>f)________________________</w:t>
            </w:r>
          </w:p>
          <w:p>
            <w:pPr>
              <w:pStyle w:val="Normal"/>
              <w:jc w:val="center"/>
              <w:rPr>
                <w:rFonts w:ascii="Arial" w:hAnsi="Arial"/>
                <w:sz w:val="20"/>
              </w:rPr>
            </w:pPr>
            <w:r>
              <w:rPr>
                <w:sz w:val="20"/>
              </w:rPr>
            </w:r>
          </w:p>
          <w:p>
            <w:pPr>
              <w:pStyle w:val="Normal"/>
              <w:jc w:val="center"/>
              <w:rPr/>
            </w:pPr>
            <w:r>
              <w:rPr/>
            </w:r>
          </w:p>
        </w:tc>
        <w:tc>
          <w:tcPr>
            <w:tcW w:w="4277" w:type="dxa"/>
            <w:tcBorders/>
          </w:tcPr>
          <w:p>
            <w:pPr>
              <w:pStyle w:val="Normal"/>
              <w:rPr/>
            </w:pPr>
            <w:r>
              <w:rPr/>
              <w:t>{#tieneCol2}</w:t>
            </w:r>
          </w:p>
          <w:p>
            <w:pPr>
              <w:pStyle w:val="Normal"/>
              <w:jc w:val="center"/>
              <w:rPr/>
            </w:pPr>
            <w:r>
              <w:rPr/>
            </w:r>
          </w:p>
          <w:p>
            <w:pPr>
              <w:pStyle w:val="Normal"/>
              <w:jc w:val="center"/>
              <w:rPr/>
            </w:pPr>
            <w:r>
              <w:rPr>
                <w:sz w:val="20"/>
              </w:rPr>
              <w:t>f)________________________</w:t>
            </w:r>
          </w:p>
          <w:p>
            <w:pPr>
              <w:pStyle w:val="Normal"/>
              <w:jc w:val="center"/>
              <w:rPr>
                <w:rFonts w:ascii="Arial" w:hAnsi="Arial"/>
                <w:sz w:val="20"/>
              </w:rPr>
            </w:pPr>
            <w:r>
              <w:rPr>
                <w:sz w:val="20"/>
              </w:rPr>
            </w:r>
          </w:p>
          <w:p>
            <w:pPr>
              <w:pStyle w:val="Normal"/>
              <w:jc w:val="center"/>
              <w:rPr/>
            </w:pPr>
            <w:r>
              <w:rPr/>
            </w:r>
          </w:p>
          <w:p>
            <w:pPr>
              <w:pStyle w:val="Normal"/>
              <w:rPr/>
            </w:pPr>
            <w:r>
              <w:rPr/>
              <w:t>{/tieneCol2}</w:t>
            </w:r>
          </w:p>
        </w:tc>
      </w:tr>
    </w:tbl>
    <w:p>
      <w:pPr>
        <w:pStyle w:val="Normal"/>
        <w:rPr/>
      </w:pPr>
      <w:r>
        <w:rPr/>
        <w:t>{/firmantesFilas}</w:t>
      </w:r>
    </w:p>
    <w:sectPr>
      <w:type w:val="nextPage"/>
      <w:pgSz w:w="12240" w:h="18720"/>
      <w:pgMar w:left="2778" w:right="907" w:gutter="0" w:header="0" w:top="2694" w:footer="0" w:bottom="2381"/>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Segoe UI">
    <w:charset w:val="01"/>
    <w:family w:val="roman"/>
    <w:pitch w:val="variable"/>
  </w:font>
  <w:font w:name="Arial Narrow">
    <w:charset w:val="01"/>
    <w:family w:val="roman"/>
    <w:pitch w:val="variable"/>
  </w:font>
  <w:font w:name="Liberation Sans">
    <w:altName w:val="Arial"/>
    <w:charset w:val="01"/>
    <w:family w:val="roman"/>
    <w:pitch w:val="variable"/>
  </w:font>
  <w:font w:name="Georgia">
    <w:charset w:val="01"/>
    <w:family w:val="roman"/>
    <w:pitch w:val="variable"/>
  </w:font>
  <w:font w:name="Calibri">
    <w:charset w:val="01"/>
    <w:family w:val="roman"/>
    <w:pitch w:val="variable"/>
  </w:font>
  <w:font w:name="Calibri">
    <w:altName w:val="sans-serif"/>
    <w:charset w:val="01"/>
    <w:family w:val="auto"/>
    <w:pitch w:val="default"/>
  </w:font>
  <w:font w:name="Quattrocento Sans">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18" w:hanging="360"/>
      </w:pPr>
      <w:rPr>
        <w:rFonts w:ascii="Symbol" w:hAnsi="Symbol" w:cs="Symbol" w:hint="default"/>
      </w:rPr>
    </w:lvl>
    <w:lvl w:ilvl="1">
      <w:start w:val="1"/>
      <w:numFmt w:val="bullet"/>
      <w:lvlText w:val="o"/>
      <w:lvlJc w:val="left"/>
      <w:pPr>
        <w:tabs>
          <w:tab w:val="num" w:pos="0"/>
        </w:tabs>
        <w:ind w:left="1438" w:hanging="360"/>
      </w:pPr>
      <w:rPr>
        <w:rFonts w:ascii="Courier New" w:hAnsi="Courier New" w:cs="Courier New" w:hint="default"/>
      </w:rPr>
    </w:lvl>
    <w:lvl w:ilvl="2">
      <w:start w:val="1"/>
      <w:numFmt w:val="bullet"/>
      <w:lvlText w:val=""/>
      <w:lvlJc w:val="left"/>
      <w:pPr>
        <w:tabs>
          <w:tab w:val="num" w:pos="0"/>
        </w:tabs>
        <w:ind w:left="2158" w:hanging="360"/>
      </w:pPr>
      <w:rPr>
        <w:rFonts w:ascii="Wingdings" w:hAnsi="Wingdings" w:cs="Wingdings" w:hint="default"/>
      </w:rPr>
    </w:lvl>
    <w:lvl w:ilvl="3">
      <w:start w:val="1"/>
      <w:numFmt w:val="bullet"/>
      <w:lvlText w:val=""/>
      <w:lvlJc w:val="left"/>
      <w:pPr>
        <w:tabs>
          <w:tab w:val="num" w:pos="0"/>
        </w:tabs>
        <w:ind w:left="2878" w:hanging="360"/>
      </w:pPr>
      <w:rPr>
        <w:rFonts w:ascii="Symbol" w:hAnsi="Symbol" w:cs="Symbol" w:hint="default"/>
      </w:rPr>
    </w:lvl>
    <w:lvl w:ilvl="4">
      <w:start w:val="1"/>
      <w:numFmt w:val="bullet"/>
      <w:lvlText w:val="o"/>
      <w:lvlJc w:val="left"/>
      <w:pPr>
        <w:tabs>
          <w:tab w:val="num" w:pos="0"/>
        </w:tabs>
        <w:ind w:left="3598" w:hanging="360"/>
      </w:pPr>
      <w:rPr>
        <w:rFonts w:ascii="Courier New" w:hAnsi="Courier New" w:cs="Courier New" w:hint="default"/>
      </w:rPr>
    </w:lvl>
    <w:lvl w:ilvl="5">
      <w:start w:val="1"/>
      <w:numFmt w:val="bullet"/>
      <w:lvlText w:val=""/>
      <w:lvlJc w:val="left"/>
      <w:pPr>
        <w:tabs>
          <w:tab w:val="num" w:pos="0"/>
        </w:tabs>
        <w:ind w:left="4318" w:hanging="360"/>
      </w:pPr>
      <w:rPr>
        <w:rFonts w:ascii="Wingdings" w:hAnsi="Wingdings" w:cs="Wingdings" w:hint="default"/>
      </w:rPr>
    </w:lvl>
    <w:lvl w:ilvl="6">
      <w:start w:val="1"/>
      <w:numFmt w:val="bullet"/>
      <w:lvlText w:val=""/>
      <w:lvlJc w:val="left"/>
      <w:pPr>
        <w:tabs>
          <w:tab w:val="num" w:pos="0"/>
        </w:tabs>
        <w:ind w:left="5038" w:hanging="360"/>
      </w:pPr>
      <w:rPr>
        <w:rFonts w:ascii="Symbol" w:hAnsi="Symbol" w:cs="Symbol" w:hint="default"/>
      </w:rPr>
    </w:lvl>
    <w:lvl w:ilvl="7">
      <w:start w:val="1"/>
      <w:numFmt w:val="bullet"/>
      <w:lvlText w:val="o"/>
      <w:lvlJc w:val="left"/>
      <w:pPr>
        <w:tabs>
          <w:tab w:val="num" w:pos="0"/>
        </w:tabs>
        <w:ind w:left="5758" w:hanging="360"/>
      </w:pPr>
      <w:rPr>
        <w:rFonts w:ascii="Courier New" w:hAnsi="Courier New" w:cs="Courier New" w:hint="default"/>
      </w:rPr>
    </w:lvl>
    <w:lvl w:ilvl="8">
      <w:start w:val="1"/>
      <w:numFmt w:val="bullet"/>
      <w:lvlText w:val=""/>
      <w:lvlJc w:val="left"/>
      <w:pPr>
        <w:tabs>
          <w:tab w:val="num" w:pos="0"/>
        </w:tabs>
        <w:ind w:left="6478"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lowerLetter"/>
      <w:lvlText w:val="%1)"/>
      <w:lvlJc w:val="left"/>
      <w:pPr>
        <w:tabs>
          <w:tab w:val="num" w:pos="0"/>
        </w:tabs>
        <w:ind w:left="358" w:hanging="360"/>
      </w:pPr>
      <w:rPr/>
    </w:lvl>
    <w:lvl w:ilvl="1">
      <w:start w:val="1"/>
      <w:numFmt w:val="lowerLetter"/>
      <w:lvlText w:val="%2."/>
      <w:lvlJc w:val="left"/>
      <w:pPr>
        <w:tabs>
          <w:tab w:val="num" w:pos="0"/>
        </w:tabs>
        <w:ind w:left="1078" w:hanging="360"/>
      </w:pPr>
      <w:rPr/>
    </w:lvl>
    <w:lvl w:ilvl="2">
      <w:start w:val="1"/>
      <w:numFmt w:val="lowerRoman"/>
      <w:lvlText w:val="%3."/>
      <w:lvlJc w:val="right"/>
      <w:pPr>
        <w:tabs>
          <w:tab w:val="num" w:pos="0"/>
        </w:tabs>
        <w:ind w:left="1798" w:hanging="180"/>
      </w:pPr>
      <w:rPr/>
    </w:lvl>
    <w:lvl w:ilvl="3">
      <w:start w:val="1"/>
      <w:numFmt w:val="decimal"/>
      <w:lvlText w:val="%4."/>
      <w:lvlJc w:val="left"/>
      <w:pPr>
        <w:tabs>
          <w:tab w:val="num" w:pos="0"/>
        </w:tabs>
        <w:ind w:left="2518" w:hanging="360"/>
      </w:pPr>
      <w:rPr/>
    </w:lvl>
    <w:lvl w:ilvl="4">
      <w:start w:val="1"/>
      <w:numFmt w:val="lowerLetter"/>
      <w:lvlText w:val="%5."/>
      <w:lvlJc w:val="left"/>
      <w:pPr>
        <w:tabs>
          <w:tab w:val="num" w:pos="0"/>
        </w:tabs>
        <w:ind w:left="3238" w:hanging="360"/>
      </w:pPr>
      <w:rPr/>
    </w:lvl>
    <w:lvl w:ilvl="5">
      <w:start w:val="1"/>
      <w:numFmt w:val="lowerRoman"/>
      <w:lvlText w:val="%6."/>
      <w:lvlJc w:val="right"/>
      <w:pPr>
        <w:tabs>
          <w:tab w:val="num" w:pos="0"/>
        </w:tabs>
        <w:ind w:left="3958" w:hanging="180"/>
      </w:pPr>
      <w:rPr/>
    </w:lvl>
    <w:lvl w:ilvl="6">
      <w:start w:val="1"/>
      <w:numFmt w:val="decimal"/>
      <w:lvlText w:val="%7."/>
      <w:lvlJc w:val="left"/>
      <w:pPr>
        <w:tabs>
          <w:tab w:val="num" w:pos="0"/>
        </w:tabs>
        <w:ind w:left="4678" w:hanging="360"/>
      </w:pPr>
      <w:rPr/>
    </w:lvl>
    <w:lvl w:ilvl="7">
      <w:start w:val="1"/>
      <w:numFmt w:val="lowerLetter"/>
      <w:lvlText w:val="%8."/>
      <w:lvlJc w:val="left"/>
      <w:pPr>
        <w:tabs>
          <w:tab w:val="num" w:pos="0"/>
        </w:tabs>
        <w:ind w:left="5398" w:hanging="360"/>
      </w:pPr>
      <w:rPr/>
    </w:lvl>
    <w:lvl w:ilvl="8">
      <w:start w:val="1"/>
      <w:numFmt w:val="lowerRoman"/>
      <w:lvlText w:val="%9."/>
      <w:lvlJc w:val="right"/>
      <w:pPr>
        <w:tabs>
          <w:tab w:val="num" w:pos="0"/>
        </w:tabs>
        <w:ind w:left="6118" w:hanging="180"/>
      </w:pPr>
      <w:rPr/>
    </w:lvl>
  </w:abstractNum>
  <w:abstractNum w:abstractNumId="7">
    <w:lvl w:ilvl="0">
      <w:start w:val="1"/>
      <w:numFmt w:val="lowerLetter"/>
      <w:lvlText w:val="%1)"/>
      <w:lvlJc w:val="left"/>
      <w:pPr>
        <w:tabs>
          <w:tab w:val="num" w:pos="0"/>
        </w:tabs>
        <w:ind w:left="358" w:hanging="360"/>
      </w:pPr>
      <w:rPr/>
    </w:lvl>
    <w:lvl w:ilvl="1">
      <w:start w:val="1"/>
      <w:numFmt w:val="lowerLetter"/>
      <w:lvlText w:val="%2."/>
      <w:lvlJc w:val="left"/>
      <w:pPr>
        <w:tabs>
          <w:tab w:val="num" w:pos="0"/>
        </w:tabs>
        <w:ind w:left="1078" w:hanging="360"/>
      </w:pPr>
      <w:rPr/>
    </w:lvl>
    <w:lvl w:ilvl="2">
      <w:start w:val="1"/>
      <w:numFmt w:val="lowerRoman"/>
      <w:lvlText w:val="%3."/>
      <w:lvlJc w:val="right"/>
      <w:pPr>
        <w:tabs>
          <w:tab w:val="num" w:pos="0"/>
        </w:tabs>
        <w:ind w:left="1798" w:hanging="180"/>
      </w:pPr>
      <w:rPr/>
    </w:lvl>
    <w:lvl w:ilvl="3">
      <w:start w:val="1"/>
      <w:numFmt w:val="decimal"/>
      <w:lvlText w:val="%4."/>
      <w:lvlJc w:val="left"/>
      <w:pPr>
        <w:tabs>
          <w:tab w:val="num" w:pos="0"/>
        </w:tabs>
        <w:ind w:left="2518" w:hanging="360"/>
      </w:pPr>
      <w:rPr/>
    </w:lvl>
    <w:lvl w:ilvl="4">
      <w:start w:val="1"/>
      <w:numFmt w:val="lowerLetter"/>
      <w:lvlText w:val="%5."/>
      <w:lvlJc w:val="left"/>
      <w:pPr>
        <w:tabs>
          <w:tab w:val="num" w:pos="0"/>
        </w:tabs>
        <w:ind w:left="3238" w:hanging="360"/>
      </w:pPr>
      <w:rPr/>
    </w:lvl>
    <w:lvl w:ilvl="5">
      <w:start w:val="1"/>
      <w:numFmt w:val="lowerRoman"/>
      <w:lvlText w:val="%6."/>
      <w:lvlJc w:val="right"/>
      <w:pPr>
        <w:tabs>
          <w:tab w:val="num" w:pos="0"/>
        </w:tabs>
        <w:ind w:left="3958" w:hanging="180"/>
      </w:pPr>
      <w:rPr/>
    </w:lvl>
    <w:lvl w:ilvl="6">
      <w:start w:val="1"/>
      <w:numFmt w:val="decimal"/>
      <w:lvlText w:val="%7."/>
      <w:lvlJc w:val="left"/>
      <w:pPr>
        <w:tabs>
          <w:tab w:val="num" w:pos="0"/>
        </w:tabs>
        <w:ind w:left="4678" w:hanging="360"/>
      </w:pPr>
      <w:rPr/>
    </w:lvl>
    <w:lvl w:ilvl="7">
      <w:start w:val="1"/>
      <w:numFmt w:val="lowerLetter"/>
      <w:lvlText w:val="%8."/>
      <w:lvlJc w:val="left"/>
      <w:pPr>
        <w:tabs>
          <w:tab w:val="num" w:pos="0"/>
        </w:tabs>
        <w:ind w:left="5398" w:hanging="360"/>
      </w:pPr>
      <w:rPr/>
    </w:lvl>
    <w:lvl w:ilvl="8">
      <w:start w:val="1"/>
      <w:numFmt w:val="lowerRoman"/>
      <w:lvlText w:val="%9."/>
      <w:lvlJc w:val="right"/>
      <w:pPr>
        <w:tabs>
          <w:tab w:val="num" w:pos="0"/>
        </w:tabs>
        <w:ind w:left="6118" w:hanging="180"/>
      </w:pPr>
      <w:rPr/>
    </w:lvl>
  </w:abstractNum>
  <w:abstractNum w:abstractNumId="8">
    <w:lvl w:ilvl="0">
      <w:start w:val="1"/>
      <w:numFmt w:val="lowerLetter"/>
      <w:lvlText w:val="%1)"/>
      <w:lvlJc w:val="left"/>
      <w:pPr>
        <w:tabs>
          <w:tab w:val="num" w:pos="0"/>
        </w:tabs>
        <w:ind w:left="358" w:hanging="360"/>
      </w:pPr>
      <w:rPr/>
    </w:lvl>
    <w:lvl w:ilvl="1">
      <w:start w:val="1"/>
      <w:numFmt w:val="lowerLetter"/>
      <w:lvlText w:val="%2."/>
      <w:lvlJc w:val="left"/>
      <w:pPr>
        <w:tabs>
          <w:tab w:val="num" w:pos="0"/>
        </w:tabs>
        <w:ind w:left="1078" w:hanging="360"/>
      </w:pPr>
      <w:rPr/>
    </w:lvl>
    <w:lvl w:ilvl="2">
      <w:start w:val="1"/>
      <w:numFmt w:val="lowerRoman"/>
      <w:lvlText w:val="%3."/>
      <w:lvlJc w:val="right"/>
      <w:pPr>
        <w:tabs>
          <w:tab w:val="num" w:pos="0"/>
        </w:tabs>
        <w:ind w:left="1798" w:hanging="180"/>
      </w:pPr>
      <w:rPr/>
    </w:lvl>
    <w:lvl w:ilvl="3">
      <w:start w:val="1"/>
      <w:numFmt w:val="decimal"/>
      <w:lvlText w:val="%4."/>
      <w:lvlJc w:val="left"/>
      <w:pPr>
        <w:tabs>
          <w:tab w:val="num" w:pos="0"/>
        </w:tabs>
        <w:ind w:left="2518" w:hanging="360"/>
      </w:pPr>
      <w:rPr/>
    </w:lvl>
    <w:lvl w:ilvl="4">
      <w:start w:val="1"/>
      <w:numFmt w:val="lowerLetter"/>
      <w:lvlText w:val="%5."/>
      <w:lvlJc w:val="left"/>
      <w:pPr>
        <w:tabs>
          <w:tab w:val="num" w:pos="0"/>
        </w:tabs>
        <w:ind w:left="3238" w:hanging="360"/>
      </w:pPr>
      <w:rPr/>
    </w:lvl>
    <w:lvl w:ilvl="5">
      <w:start w:val="1"/>
      <w:numFmt w:val="lowerRoman"/>
      <w:lvlText w:val="%6."/>
      <w:lvlJc w:val="right"/>
      <w:pPr>
        <w:tabs>
          <w:tab w:val="num" w:pos="0"/>
        </w:tabs>
        <w:ind w:left="3958" w:hanging="180"/>
      </w:pPr>
      <w:rPr/>
    </w:lvl>
    <w:lvl w:ilvl="6">
      <w:start w:val="1"/>
      <w:numFmt w:val="decimal"/>
      <w:lvlText w:val="%7."/>
      <w:lvlJc w:val="left"/>
      <w:pPr>
        <w:tabs>
          <w:tab w:val="num" w:pos="0"/>
        </w:tabs>
        <w:ind w:left="4678" w:hanging="360"/>
      </w:pPr>
      <w:rPr/>
    </w:lvl>
    <w:lvl w:ilvl="7">
      <w:start w:val="1"/>
      <w:numFmt w:val="lowerLetter"/>
      <w:lvlText w:val="%8."/>
      <w:lvlJc w:val="left"/>
      <w:pPr>
        <w:tabs>
          <w:tab w:val="num" w:pos="0"/>
        </w:tabs>
        <w:ind w:left="5398" w:hanging="360"/>
      </w:pPr>
      <w:rPr/>
    </w:lvl>
    <w:lvl w:ilvl="8">
      <w:start w:val="1"/>
      <w:numFmt w:val="lowerRoman"/>
      <w:lvlText w:val="%9."/>
      <w:lvlJc w:val="right"/>
      <w:pPr>
        <w:tabs>
          <w:tab w:val="num" w:pos="0"/>
        </w:tabs>
        <w:ind w:left="611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G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s-GT" w:eastAsia="es-GT"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tLeast" w:line="1" w:before="0" w:after="0"/>
      <w:ind w:hanging="1" w:left="-1"/>
      <w:jc w:val="left"/>
      <w:textAlignment w:val="top"/>
      <w:outlineLvl w:val="0"/>
    </w:pPr>
    <w:rPr>
      <w:rFonts w:ascii="Arial" w:hAnsi="Arial" w:eastAsia="Arial" w:cs="Arial"/>
      <w:color w:val="auto"/>
      <w:kern w:val="0"/>
      <w:position w:val="-1"/>
      <w:sz w:val="20"/>
      <w:szCs w:val="20"/>
      <w:lang w:val="es-GT" w:eastAsia="es-ES" w:bidi="ar-SA"/>
    </w:rPr>
  </w:style>
  <w:style w:type="paragraph" w:styleId="Heading1">
    <w:name w:val="Heading 1"/>
    <w:basedOn w:val="Normal"/>
    <w:next w:val="Normal"/>
    <w:uiPriority w:val="9"/>
    <w:qFormat/>
    <w:pPr>
      <w:keepNext w:val="true"/>
      <w:keepLines/>
      <w:spacing w:before="480" w:after="120"/>
    </w:pPr>
    <w:rPr>
      <w:b/>
      <w:sz w:val="48"/>
      <w:szCs w:val="48"/>
    </w:rPr>
  </w:style>
  <w:style w:type="paragraph" w:styleId="Heading2">
    <w:name w:val="Heading 2"/>
    <w:basedOn w:val="Normal"/>
    <w:next w:val="Normal"/>
    <w:link w:val="Ttulo2Car"/>
    <w:uiPriority w:val="9"/>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rPr>
  </w:style>
  <w:style w:type="character" w:styleId="DefaultParagraphFont" w:default="1">
    <w:name w:val="Default Paragraph Font"/>
    <w:uiPriority w:val="1"/>
    <w:semiHidden/>
    <w:unhideWhenUsed/>
    <w:qFormat/>
    <w:rPr/>
  </w:style>
  <w:style w:type="character" w:styleId="Emphasis">
    <w:name w:val="Emphasis"/>
    <w:qFormat/>
    <w:rPr>
      <w:i/>
      <w:iCs/>
      <w:w w:val="100"/>
      <w:position w:val="0"/>
      <w:sz w:val="20"/>
      <w:sz w:val="20"/>
      <w:effect w:val="none"/>
      <w:vertAlign w:val="baseline"/>
      <w:em w:val="none"/>
    </w:rPr>
  </w:style>
  <w:style w:type="character" w:styleId="TextodegloboCar" w:customStyle="1">
    <w:name w:val="Texto de globo Car"/>
    <w:qFormat/>
    <w:rPr>
      <w:rFonts w:ascii="Segoe UI" w:hAnsi="Segoe UI" w:cs="Segoe UI"/>
      <w:w w:val="100"/>
      <w:position w:val="0"/>
      <w:sz w:val="18"/>
      <w:sz w:val="18"/>
      <w:szCs w:val="18"/>
      <w:effect w:val="none"/>
      <w:vertAlign w:val="baseline"/>
      <w:em w:val="none"/>
      <w:lang w:val="es-GT"/>
    </w:rPr>
  </w:style>
  <w:style w:type="character" w:styleId="TextocomentarioCar" w:customStyle="1">
    <w:name w:val="Texto comentario Car"/>
    <w:qFormat/>
    <w:rPr>
      <w:rFonts w:ascii="Arial Narrow" w:hAnsi="Arial Narrow"/>
      <w:w w:val="100"/>
      <w:position w:val="0"/>
      <w:sz w:val="20"/>
      <w:sz w:val="20"/>
      <w:effect w:val="none"/>
      <w:vertAlign w:val="baseline"/>
      <w:em w:val="none"/>
      <w:lang w:val="es-ES" w:eastAsia="en-US"/>
    </w:rPr>
  </w:style>
  <w:style w:type="character" w:styleId="Ttulo2Car" w:customStyle="1">
    <w:name w:val="Título 2 Car"/>
    <w:basedOn w:val="DefaultParagraphFont"/>
    <w:uiPriority w:val="9"/>
    <w:qFormat/>
    <w:rsid w:val="005078bc"/>
    <w:rPr>
      <w:b/>
      <w:sz w:val="36"/>
      <w:szCs w:val="36"/>
      <w:vertAlign w:val="subscript"/>
      <w:lang w:eastAsia="es-ES"/>
    </w:rPr>
  </w:style>
  <w:style w:type="character" w:styleId="annotationreference">
    <w:name w:val="annotation reference"/>
    <w:basedOn w:val="DefaultParagraphFont"/>
    <w:uiPriority w:val="99"/>
    <w:semiHidden/>
    <w:unhideWhenUsed/>
    <w:qFormat/>
    <w:rsid w:val="0029009a"/>
    <w:rPr>
      <w:sz w:val="16"/>
      <w:szCs w:val="16"/>
    </w:rPr>
  </w:style>
  <w:style w:type="character" w:styleId="TextocomentarioCar1" w:customStyle="1">
    <w:name w:val="Texto comentario Car1"/>
    <w:basedOn w:val="DefaultParagraphFont"/>
    <w:qFormat/>
    <w:rsid w:val="0029009a"/>
    <w:rPr>
      <w:rFonts w:ascii="Arial Narrow" w:hAnsi="Arial Narrow"/>
      <w:vertAlign w:val="subscript"/>
      <w:lang w:val="es-ES" w:eastAsia="en-US"/>
    </w:rPr>
  </w:style>
  <w:style w:type="character" w:styleId="AsuntodelcomentarioCar" w:customStyle="1">
    <w:name w:val="Asunto del comentario Car"/>
    <w:basedOn w:val="TextocomentarioCar1"/>
    <w:link w:val="annotationsubject"/>
    <w:uiPriority w:val="99"/>
    <w:semiHidden/>
    <w:qFormat/>
    <w:rsid w:val="0029009a"/>
    <w:rPr>
      <w:rFonts w:ascii="Arial Narrow" w:hAnsi="Arial Narrow"/>
      <w:b/>
      <w:bCs/>
      <w:vertAlign w:val="subscript"/>
      <w:lang w:val="es-ES" w:eastAsia="es-E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BalloonText">
    <w:name w:val="Balloon Text"/>
    <w:basedOn w:val="Normal"/>
    <w:qFormat/>
    <w:pPr/>
    <w:rPr>
      <w:rFonts w:ascii="Segoe UI" w:hAnsi="Segoe UI" w:cs="Segoe UI"/>
      <w:sz w:val="18"/>
      <w:szCs w:val="18"/>
    </w:rPr>
  </w:style>
  <w:style w:type="paragraph" w:styleId="AnnotationText">
    <w:name w:val="Annotation Text"/>
    <w:basedOn w:val="Normal"/>
    <w:link w:val="TextocomentarioCar1"/>
    <w:qFormat/>
    <w:pPr>
      <w:widowControl w:val="false"/>
      <w:spacing w:lineRule="atLeast" w:line="480"/>
      <w:jc w:val="both"/>
    </w:pPr>
    <w:rPr>
      <w:rFonts w:ascii="Arial Narrow" w:hAnsi="Arial Narrow"/>
      <w:lang w:val="es-ES" w:eastAsia="en-US"/>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f005f2"/>
    <w:pPr>
      <w:spacing w:before="0" w:after="0"/>
      <w:ind w:left="720"/>
      <w:contextualSpacing/>
    </w:pPr>
    <w:rPr/>
  </w:style>
  <w:style w:type="paragraph" w:styleId="annotationsubject">
    <w:name w:val="annotation subject"/>
    <w:basedOn w:val="AnnotationText"/>
    <w:next w:val="AnnotationText"/>
    <w:link w:val="AsuntodelcomentarioCar"/>
    <w:uiPriority w:val="99"/>
    <w:semiHidden/>
    <w:unhideWhenUsed/>
    <w:qFormat/>
    <w:rsid w:val="0029009a"/>
    <w:pPr>
      <w:widowControl/>
      <w:spacing w:lineRule="auto" w:line="240"/>
      <w:jc w:val="left"/>
    </w:pPr>
    <w:rPr>
      <w:rFonts w:ascii="Arial" w:hAnsi="Arial"/>
      <w:b/>
      <w:bCs/>
      <w:lang w:val="es-GT" w:eastAsia="es-E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table" w:customStyle="1" w:styleId="TableNormal0">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0cRj9DjR4CSUXZOQ3AIf4M2DOJg==">CgMxLjAyCGguZ2pkZ3hzMg5oLjhnZGJjeG43M3E3dzIOaC4xZXk3NXZiZ2Z1cjkyDmgua2JnbzIxYTYxY3BtMg5oLjN2MHBkaThld2V3dzIOaC5yNjRucTRkdzU3aGc4AHIhMTdiUERZWEZYc2x5WXptYXByNTA0SUtLSGY1YVB1QV9o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TotalTime>
  <Application>LibreOffice/24.2.7.2$Linux_X86_64 LibreOffice_project/420$Build-2</Application>
  <AppVersion>15.0000</AppVersion>
  <Pages>8</Pages>
  <Words>3014</Words>
  <Characters>17950</Characters>
  <CharactersWithSpaces>20827</CharactersWithSpaces>
  <Paragraphs>119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2026-03-06T16:47:00Z</dcterms:created>
  <dc:creator>.</dc:creator>
  <dc:description/>
  <dc:language>es-GT</dc:language>
  <cp:lastModifiedBy/>
  <dcterms:modified xsi:type="dcterms:W3CDTF">2026-03-11T11:46:56Z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bdc1bf98-1735-4c36-9420-ae625f7e44dd</vt:lpwstr>
  </property>
</Properties>
</file>