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0" w:after="0"/>
        <w:ind w:hanging="0" w:left="261"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1870710" cy="58674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2"/>
                    <a:stretch>
                      <a:fillRect/>
                    </a:stretch>
                  </pic:blipFill>
                  <pic:spPr bwMode="auto">
                    <a:xfrm>
                      <a:off x="0" y="0"/>
                      <a:ext cx="1870710" cy="586740"/>
                    </a:xfrm>
                    <a:prstGeom prst="rect">
                      <a:avLst/>
                    </a:prstGeom>
                    <a:noFill/>
                  </pic:spPr>
                </pic:pic>
              </a:graphicData>
            </a:graphic>
          </wp:inline>
        </w:drawing>
      </w:r>
    </w:p>
    <w:p>
      <w:pPr>
        <w:pStyle w:val="Heading1"/>
        <w:widowControl w:val="false"/>
        <w:suppressAutoHyphens w:val="true"/>
        <w:bidi w:val="0"/>
        <w:spacing w:lineRule="auto" w:line="278" w:before="208" w:after="0"/>
        <w:ind w:hanging="170" w:left="227" w:right="0"/>
        <w:jc w:val="left"/>
        <w:rPr/>
      </w:pPr>
      <w:r>
        <w:rPr/>
        <w:t xml:space="preserve">CONTRATO PRIVADO DE CESIÓN DE DERECHOS DE CARTERA DE CRÉDITO ENTRE LA ENTIDAD CUBE INVESTMENTS, SOCIEDAD ANÓNIMA Y </w:t>
      </w:r>
      <w:sdt>
        <w:sdtPr>
          <w:tag w:val="goog_rdk_0"/>
          <w:id w:val="1308027029"/>
        </w:sdtPr>
        <w:sdtContent>
          <w:r>
            <w:rPr/>
          </w:r>
          <w:r>
            <w:rPr/>
            <w:t>{nombreCompleto}</w:t>
          </w:r>
        </w:sdtContent>
      </w:sdt>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17"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5881" w:leader="none"/>
          <w:tab w:val="left" w:pos="6938" w:leader="none"/>
        </w:tabs>
        <w:spacing w:lineRule="auto" w:line="278" w:before="0" w:after="0"/>
        <w:ind w:hanging="0" w:left="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el municipio y departamento de Guatemala, el día </w:t>
      </w:r>
      <w:sdt>
        <w:sdtPr>
          <w:tag w:val="goog_rdk_1"/>
          <w:id w:val="1307978898"/>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de {mesTexto} del año dos mil {anoTexto} Nosotros:</w:t>
      </w:r>
    </w:p>
    <w:p>
      <w:pPr>
        <w:pStyle w:val="normal1"/>
        <w:tabs>
          <w:tab w:val="clear" w:pos="720"/>
          <w:tab w:val="left" w:pos="3371" w:leader="none"/>
          <w:tab w:val="left" w:pos="3631" w:leader="none"/>
          <w:tab w:val="left" w:pos="4123" w:leader="none"/>
          <w:tab w:val="left" w:pos="5599" w:leader="none"/>
          <w:tab w:val="left" w:pos="6815" w:leader="none"/>
          <w:tab w:val="left" w:pos="8609" w:leader="none"/>
        </w:tabs>
        <w:spacing w:lineRule="auto" w:line="276" w:before="240" w:after="240"/>
        <w:jc w:val="both"/>
        <w:rPr>
          <w:sz w:val="20"/>
          <w:szCs w:val="20"/>
        </w:rPr>
      </w:pPr>
      <w:r>
        <w:rPr>
          <w:b/>
          <w:bCs/>
          <w:sz w:val="20"/>
          <w:szCs w:val="20"/>
        </w:rPr>
        <w:t>JOSÉ ANDRES ASENSIO HERNÁNDEZ</w:t>
      </w:r>
      <w:r>
        <w:rPr>
          <w:sz w:val="20"/>
          <w:szCs w:val="2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Pr>
          <w:b/>
          <w:bCs/>
          <w:sz w:val="20"/>
          <w:szCs w:val="20"/>
        </w:rPr>
        <w:t>CUBE INVESTMENTS, SOCIEDAD ANÓNIMA</w:t>
      </w:r>
      <w:r>
        <w:rPr>
          <w:sz w:val="20"/>
          <w:szCs w:val="20"/>
        </w:rPr>
        <w:t>,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pPr>
        <w:pStyle w:val="normal1"/>
        <w:keepNext w:val="false"/>
        <w:keepLines w:val="false"/>
        <w:pageBreakBefore w:val="false"/>
        <w:widowControl w:val="false"/>
        <w:shd w:val="clear" w:fill="auto"/>
        <w:spacing w:lineRule="auto" w:line="240" w:before="167"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Y</w:t>
      </w:r>
    </w:p>
    <w:p>
      <w:pPr>
        <w:pStyle w:val="normal1"/>
        <w:keepNext w:val="false"/>
        <w:keepLines w:val="false"/>
        <w:pageBreakBefore w:val="false"/>
        <w:widowControl w:val="false"/>
        <w:shd w:val="clear" w:fill="auto"/>
        <w:tabs>
          <w:tab w:val="clear" w:pos="720"/>
          <w:tab w:val="left" w:pos="2036" w:leader="none"/>
        </w:tabs>
        <w:spacing w:lineRule="auto" w:line="240" w:before="183"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2"/>
          <w:id w:val="-1389702862"/>
        </w:sdtPr>
        <w:sdtContent>
          <w:r>
            <w:rPr/>
          </w:r>
          <w:r>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{nombreCompleto}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sz w:val="20"/>
          <w:szCs w:val="20"/>
        </w:rPr>
        <w:t xml:space="preserve">identificado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con Documento Personal de Identificación, Código Único de Identificación</w:t>
      </w:r>
      <w:sdt>
        <w:sdtPr>
          <w:tag w:val="goog_rdk_3"/>
          <w:id w:val="-1981522231"/>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{dpiTexto}, extendido por el Registro Nacional de las Personas – RENAP- República de Guatemala Centroamérica, de nacionalidad </w:t>
      </w:r>
      <w:sdt>
        <w:sdtPr>
          <w:tag w:val="goog_rdk_4"/>
          <w:id w:val="511254197"/>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{nacionalidad}</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{profesion}, de este domicilio (en adelante el "Cesionario").</w:t>
      </w:r>
    </w:p>
    <w:p>
      <w:pPr>
        <w:pStyle w:val="Heading1"/>
        <w:ind w:hanging="0" w:left="0"/>
        <w:rPr/>
      </w:pPr>
      <w:r>
        <w:rPr/>
        <w:t>MANIFESTAMOS</w:t>
      </w:r>
    </w:p>
    <w:p>
      <w:pPr>
        <w:pStyle w:val="normal1"/>
        <w:keepNext w:val="false"/>
        <w:keepLines w:val="false"/>
        <w:pageBreakBefore w:val="false"/>
        <w:widowControl w:val="false"/>
        <w:numPr>
          <w:ilvl w:val="0"/>
          <w:numId w:val="1"/>
        </w:numPr>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es la legítima titular de los derechos de cobro sobre el siguiente crédito:</w:t>
      </w:r>
    </w:p>
    <w:p>
      <w:pPr>
        <w:pStyle w:val="normal1"/>
        <w:widowControl w:val="false"/>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numPr>
          <w:ilvl w:val="1"/>
          <w:numId w:val="1"/>
        </w:numPr>
        <w:shd w:val="clear" w:fill="auto"/>
        <w:tabs>
          <w:tab w:val="clear" w:pos="720"/>
          <w:tab w:val="left" w:pos="979" w:leader="none"/>
          <w:tab w:val="left" w:pos="6348" w:leader="none"/>
        </w:tabs>
        <w:spacing w:lineRule="auto" w:line="240" w:before="184" w:after="0"/>
        <w:ind w:hanging="359" w:left="979" w:right="0"/>
        <w:jc w:val="both"/>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a nombre del deudor </w:t>
      </w:r>
      <w:sdt>
        <w:sdtPr>
          <w:tag w:val="goog_rdk_5"/>
          <w:id w:val="-447857453"/>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{nombreDeudor}</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por  un monto capital  de {cantidadCapitalCredito}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que se encuentra vigente y con vencimiento para el </w:t>
      </w:r>
      <w:sdt>
        <w:sdtPr>
          <w:tag w:val="goog_rdk_7"/>
          <w:id w:val="-1797186784"/>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{fechaTextoVencimiento}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Crédito que fue formalizado a través del reconocimiento de deuda en documento privado firmado en esta ciudad el día </w:t>
      </w:r>
      <w:sdt>
        <w:sdtPr>
          <w:tag w:val="goog_rdk_8"/>
          <w:id w:val="-43595689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{fechaTextoInicioCredito}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shd w:val="clear" w:fill="auto"/>
        <w:spacing w:lineRule="auto" w:line="240" w:before="151"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Crédito que posee de las inversiones que ha realizado a través de la plataforma de su propiedad</w:t>
      </w:r>
    </w:p>
    <w:p>
      <w:pPr>
        <w:pStyle w:val="normal1"/>
        <w:spacing w:lineRule="auto" w:line="240" w:before="34" w:after="0"/>
        <w:ind w:hanging="0" w:left="259"/>
        <w:rPr>
          <w:rFonts w:ascii="Arial" w:hAnsi="Arial" w:eastAsia="Arial" w:cs="Arial"/>
          <w:b/>
          <w:bCs/>
          <w:sz w:val="20"/>
          <w:szCs w:val="20"/>
        </w:rPr>
      </w:pPr>
      <w:r>
        <w:rPr>
          <w:rFonts w:eastAsia="Arial" w:cs="Arial"/>
          <w:b/>
          <w:bCs/>
          <w:i/>
          <w:iCs/>
          <w:sz w:val="20"/>
          <w:szCs w:val="20"/>
        </w:rPr>
        <w:t>CLUB CASH IN</w:t>
      </w:r>
      <w:r>
        <w:rPr>
          <w:rFonts w:eastAsia="Arial" w:cs="Arial"/>
          <w:b/>
          <w:bCs/>
          <w:sz w:val="20"/>
          <w:szCs w:val="20"/>
        </w:rPr>
        <w:t>.</w:t>
      </w:r>
    </w:p>
    <w:p>
      <w:pPr>
        <w:pStyle w:val="normal1"/>
        <w:keepNext w:val="false"/>
        <w:keepLines w:val="false"/>
        <w:pageBreakBefore w:val="false"/>
        <w:widowControl w:val="false"/>
        <w:numPr>
          <w:ilvl w:val="0"/>
          <w:numId w:val="1"/>
        </w:numPr>
        <w:shd w:val="clear" w:fill="auto"/>
        <w:tabs>
          <w:tab w:val="clear" w:pos="720"/>
          <w:tab w:val="left" w:pos="478" w:leader="none"/>
        </w:tabs>
        <w:spacing w:lineRule="auto" w:line="276" w:before="198"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desea ceder y el Cesionario desea adquirir, en los términos y condiciones que se establecen en el presente contrato, todos los derechos que la Cedente posee sobre el mencionado Crédito.</w:t>
      </w:r>
    </w:p>
    <w:p>
      <w:pPr>
        <w:pStyle w:val="normal1"/>
        <w:keepNext w:val="false"/>
        <w:keepLines w:val="false"/>
        <w:pageBreakBefore w:val="false"/>
        <w:widowControl w:val="false"/>
        <w:shd w:val="clear" w:fill="auto"/>
        <w:spacing w:lineRule="auto" w:line="240" w:before="157"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Este contrato se realiza bajo las estipulaciones legales aplicables y las siguientes:</w:t>
      </w:r>
    </w:p>
    <w:p>
      <w:pPr>
        <w:pStyle w:val="Heading1"/>
        <w:spacing w:lineRule="auto" w:line="240" w:before="193" w:after="0"/>
        <w:ind w:firstLine="259" w:left="259"/>
        <w:rPr/>
      </w:pPr>
      <w:r>
        <w:rPr/>
        <w:t>CLÁUSULAS</w:t>
      </w:r>
    </w:p>
    <w:p>
      <w:pPr>
        <w:pStyle w:val="normal1"/>
        <w:spacing w:lineRule="auto" w:line="240" w:before="192" w:after="0"/>
        <w:ind w:hanging="0" w:left="259"/>
        <w:rPr>
          <w:rFonts w:ascii="Arial" w:hAnsi="Arial" w:eastAsia="Arial" w:cs="Arial"/>
          <w:b/>
          <w:bCs/>
          <w:sz w:val="20"/>
          <w:szCs w:val="20"/>
        </w:rPr>
      </w:pPr>
      <w:r>
        <w:rPr>
          <w:rFonts w:eastAsia="Arial" w:cs="Arial"/>
          <w:b/>
          <w:bCs/>
          <w:sz w:val="20"/>
          <w:szCs w:val="20"/>
        </w:rPr>
        <w:t>PRIMERA: OBJETO DEL CONTRATO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cede a favor del Cesionario, quien acepta, la totalidad de los derechos de cobro que posee sobre el crédito descrito en el presente contrato, sin reserva alguna, por el precio y en los términos que se establecen a continuación.</w:t>
      </w:r>
    </w:p>
    <w:p>
      <w:pPr>
        <w:pStyle w:val="Heading1"/>
        <w:ind w:firstLine="259" w:left="259"/>
        <w:rPr/>
      </w:pPr>
      <w:r>
        <w:rPr/>
        <w:t>SEGUNDA: PRECIO</w:t>
      </w:r>
    </w:p>
    <w:p>
      <w:pPr>
        <w:pStyle w:val="normal1"/>
        <w:keepNext w:val="false"/>
        <w:keepLines w:val="false"/>
        <w:pageBreakBefore w:val="false"/>
        <w:widowControl w:val="false"/>
        <w:shd w:val="clear" w:fill="auto"/>
        <w:tabs>
          <w:tab w:val="clear" w:pos="720"/>
          <w:tab w:val="left" w:pos="6457" w:leader="none"/>
          <w:tab w:val="left" w:pos="7414" w:leader="none"/>
        </w:tabs>
        <w:spacing w:lineRule="auto" w:line="276" w:before="192"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precio convenido para la presente cesión es de {montoTotal}</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el Cesionario se obliga a pagar a la Cedente en la forma siguiente: un pago único mediante transacción acordada entre las partes al momento de la firma del presente contrato.</w:t>
      </w:r>
    </w:p>
    <w:p>
      <w:pPr>
        <w:pStyle w:val="Heading1"/>
        <w:spacing w:lineRule="auto" w:line="240" w:before="151" w:after="0"/>
        <w:ind w:firstLine="259" w:left="259"/>
        <w:rPr/>
      </w:pPr>
      <w:r>
        <w:rPr/>
        <w:t>TERCERA: EFECTIVIDAD DE LA CESIÓN</w:t>
      </w:r>
    </w:p>
    <w:p>
      <w:pPr>
        <w:pStyle w:val="normal1"/>
        <w:keepNext w:val="false"/>
        <w:keepLines w:val="false"/>
        <w:pageBreakBefore w:val="false"/>
        <w:widowControl w:val="false"/>
        <w:shd w:val="clear" w:fill="auto"/>
        <w:spacing w:lineRule="auto" w:line="276" w:before="197"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t>CUARTA: GARANTIA</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pPr>
        <w:pStyle w:val="Heading1"/>
        <w:ind w:firstLine="259" w:left="259"/>
        <w:rPr/>
      </w:pPr>
      <w:r>
        <w:rPr/>
        <w:t>QUINTA: OBLIGACIONES DEL CESIONARIO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Cesionario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pPr>
        <w:pStyle w:val="Heading1"/>
        <w:spacing w:lineRule="auto" w:line="240" w:before="159" w:after="0"/>
        <w:ind w:firstLine="259" w:left="259"/>
        <w:rPr/>
      </w:pPr>
      <w:r>
        <w:rPr/>
        <w:t>SEXTA: LEY APLICABLE Y JURISDICCIÓN</w:t>
      </w:r>
    </w:p>
    <w:p>
      <w:pPr>
        <w:pStyle w:val="normal1"/>
        <w:keepNext w:val="false"/>
        <w:keepLines w:val="false"/>
        <w:pageBreakBefore w:val="false"/>
        <w:widowControl w:val="false"/>
        <w:shd w:val="clear" w:fill="auto"/>
        <w:spacing w:lineRule="auto" w:line="276" w:before="197"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pPr>
        <w:pStyle w:val="Heading1"/>
        <w:spacing w:lineRule="auto" w:line="240" w:before="157" w:after="0"/>
        <w:ind w:firstLine="259" w:left="259"/>
        <w:rPr/>
      </w:pPr>
      <w:r>
        <w:rPr/>
        <w:t>SÉPTIMA: RESOLUCIÓN DE CONFLICTOS</w:t>
      </w:r>
    </w:p>
    <w:p>
      <w:pPr>
        <w:pStyle w:val="normal1"/>
        <w:keepNext w:val="false"/>
        <w:keepLines w:val="false"/>
        <w:pageBreakBefore w:val="false"/>
        <w:widowControl w:val="false"/>
        <w:shd w:val="clear" w:fill="auto"/>
        <w:spacing w:lineRule="auto" w:line="276" w:before="198" w:after="0"/>
        <w:ind w:hanging="0" w:left="259" w:right="259"/>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pPr>
        <w:pStyle w:val="Heading1"/>
        <w:ind w:firstLine="259" w:left="259"/>
        <w:rPr/>
      </w:pPr>
      <w:r>
        <w:rPr/>
        <w:t>OCTAVA: MODIFICACIONES</w:t>
      </w:r>
    </w:p>
    <w:p>
      <w:pPr>
        <w:pStyle w:val="normal1"/>
        <w:keepNext w:val="false"/>
        <w:keepLines w:val="false"/>
        <w:pageBreakBefore w:val="false"/>
        <w:widowControl w:val="false"/>
        <w:shd w:val="clear" w:fill="auto"/>
        <w:spacing w:lineRule="auto" w:line="278" w:before="192" w:after="0"/>
        <w:ind w:hanging="0" w:left="259" w:right="265"/>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modificación al presente contrato deberá hacerse por escrito y deberá estar firmada por ambas partes.</w:t>
      </w:r>
    </w:p>
    <w:p>
      <w:pPr>
        <w:pStyle w:val="Heading1"/>
        <w:spacing w:lineRule="auto" w:line="240" w:before="149" w:after="0"/>
        <w:ind w:firstLine="259" w:left="259"/>
        <w:rPr/>
      </w:pPr>
      <w:r>
        <w:rPr/>
        <w:t>NOVENA: FIRMAS</w:t>
      </w:r>
    </w:p>
    <w:p>
      <w:pPr>
        <w:pStyle w:val="normal1"/>
        <w:keepNext w:val="false"/>
        <w:keepLines w:val="false"/>
        <w:pageBreakBefore w:val="false"/>
        <w:widowControl w:val="false"/>
        <w:shd w:val="clear" w:fill="auto"/>
        <w:tabs>
          <w:tab w:val="clear" w:pos="720"/>
          <w:tab w:val="left" w:pos="2005" w:leader="none"/>
        </w:tabs>
        <w:spacing w:lineRule="auto" w:line="276" w:before="197" w:after="0"/>
        <w:ind w:hanging="0" w:left="259" w:right="258"/>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fe de lo cual, las partes firman el presente contrato en la Ciudad de Guatemala, a los </w:t>
      </w:r>
      <w:sdt>
        <w:sdtPr>
          <w:tag w:val="goog_rdk_15"/>
          <w:id w:val="182882626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singl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días del mes de {mesTexto} del año dos mil {anoTexto}.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2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Heading1"/>
        <w:spacing w:lineRule="auto" w:line="240" w:before="1" w:after="0"/>
        <w:ind w:firstLine="259" w:left="259"/>
        <w:rPr/>
      </w:pPr>
      <w:r>
        <w:rPr/>
        <w:t>POR CUBE INVESTMENTS, S.A.:</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spacing w:lineRule="auto" w:line="240" w:before="194" w:after="0"/>
        <w:ind w:hanging="0" w:left="0"/>
        <w:rPr/>
      </w:pPr>
      <w:r>
        <w:rPr/>
      </w:r>
    </w:p>
    <w:p>
      <w:pPr>
        <w:pStyle w:val="normal1"/>
        <w:keepNext w:val="false"/>
        <w:keepLines w:val="false"/>
        <w:pageBreakBefore w:val="false"/>
        <w:widowControl w:val="false"/>
        <w:shd w:val="clear" w:fill="auto"/>
        <w:spacing w:lineRule="auto" w:line="240" w:before="99"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mc:AlternateContent>
          <mc:Choice Requires="wps">
            <w:drawing>
              <wp:anchor distT="0" distB="0" distL="0" distR="0" simplePos="0" relativeHeight="3" behindDoc="0" locked="0" layoutInCell="0" allowOverlap="1">
                <wp:simplePos x="0" y="0"/>
                <wp:positionH relativeFrom="column">
                  <wp:posOffset>165100</wp:posOffset>
                </wp:positionH>
                <wp:positionV relativeFrom="paragraph">
                  <wp:posOffset>218440</wp:posOffset>
                </wp:positionV>
                <wp:extent cx="1270" cy="12700"/>
                <wp:effectExtent l="635" t="5080" r="0" b="0"/>
                <wp:wrapTopAndBottom/>
                <wp:docPr id="2" name="Shape 2"/>
                <a:graphic xmlns:a="http://schemas.openxmlformats.org/drawingml/2006/main">
                  <a:graphicData uri="http://schemas.microsoft.com/office/word/2010/wordprocessingShape">
                    <wps:wsp>
                      <wps:cNvSpPr/>
                      <wps:spPr>
                        <a:xfrm>
                          <a:off x="0" y="0"/>
                          <a:ext cx="1440" cy="12600"/>
                        </a:xfrm>
                        <a:custGeom>
                          <a:avLst/>
                          <a:gdLst>
                            <a:gd name="textAreaLeft" fmla="*/ 0 w 720"/>
                            <a:gd name="textAreaRight" fmla="*/ 3240 w 720"/>
                            <a:gd name="textAreaTop" fmla="*/ 0 h 7200"/>
                            <a:gd name="textAreaBottom" fmla="*/ 8640 h 7200"/>
                          </a:gdLst>
                          <a:ahLst/>
                          <a:cxnLst/>
                          <a:rect l="textAreaLeft" t="textAreaTop" r="textAreaRight" b="textAreaBottom"/>
                          <a:pathLst>
                            <a:path w="2331085" h="120000">
                              <a:moveTo>
                                <a:pt x="0" y="0"/>
                              </a:moveTo>
                              <a:lnTo>
                                <a:pt x="2330644"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____________________________</w:t>
      </w:r>
    </w:p>
    <w:p>
      <w:pPr>
        <w:pStyle w:val="normal1"/>
        <w:spacing w:lineRule="auto" w:line="240" w:before="194" w:after="0"/>
        <w:ind w:hanging="0" w:left="259"/>
        <w:rPr/>
      </w:pPr>
      <w:r>
        <w:rPr>
          <w:rFonts w:eastAsia="Arial" w:cs="Arial"/>
          <w:b/>
          <w:bCs/>
          <w:sz w:val="20"/>
          <w:szCs w:val="20"/>
        </w:rPr>
        <w:t>JOSÉ ANDRES ASENSIO HERNÁNDEZ</w:t>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t>________________________________</w:t>
        <w:br/>
      </w:r>
      <w:sdt>
        <w:sdtPr>
          <w:tag w:val="goog_rdk_16"/>
          <w:id w:val="1435953463"/>
        </w:sdtPr>
        <w:sdtContent>
          <w:r>
            <w:rPr>
              <w:b/>
              <w:bCs/>
              <w:sz w:val="20"/>
              <w:szCs w:val="20"/>
            </w:rPr>
          </w:r>
          <w:r>
            <w:rPr>
              <w:b/>
              <w:bCs/>
              <w:sz w:val="20"/>
              <w:szCs w:val="20"/>
            </w:rPr>
          </w:r>
        </w:sdtContent>
      </w:sdt>
      <w:r>
        <w:rPr>
          <w:b/>
          <w:bCs/>
          <w:sz w:val="20"/>
          <w:szCs w:val="20"/>
        </w:rPr>
        <w:t>{nombreCompleto}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spacing w:lineRule="auto" w:line="240" w:before="193" w:after="0"/>
        <w:ind w:hanging="0" w:left="3"/>
        <w:jc w:val="center"/>
        <w:rPr>
          <w:rFonts w:ascii="Arial" w:hAnsi="Arial" w:eastAsia="Arial" w:cs="Arial"/>
          <w:b/>
          <w:bCs/>
          <w:sz w:val="20"/>
          <w:szCs w:val="20"/>
        </w:rPr>
      </w:pPr>
      <w:r>
        <w:rPr>
          <w:rFonts w:eastAsia="Arial" w:cs="Arial"/>
          <w:b/>
          <w:bCs/>
          <w:sz w:val="20"/>
          <w:szCs w:val="20"/>
        </w:rPr>
      </w:r>
      <w:bookmarkStart w:id="0" w:name="_heading=h.2b497i1unvea"/>
      <w:bookmarkStart w:id="1" w:name="_heading=h.2b497i1unvea"/>
      <w:bookmarkEnd w:id="1"/>
    </w:p>
    <w:sectPr>
      <w:type w:val="nextPage"/>
      <w:pgSz w:w="12240" w:h="18720"/>
      <w:pgMar w:left="1440" w:right="1440" w:gutter="0" w:header="0" w:top="850" w:footer="0" w:bottom="28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Georgia">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5" w:hanging="226"/>
      </w:pPr>
      <w:rPr>
        <w:rFonts w:ascii="Arial" w:hAnsi="Arial" w:eastAsia="Arial" w:cs="Arial"/>
        <w:b w:val="false"/>
        <w:bCs w:val="false"/>
        <w:i w:val="false"/>
        <w:iCs w:val="false"/>
        <w:sz w:val="20"/>
        <w:szCs w:val="20"/>
      </w:rPr>
    </w:lvl>
    <w:lvl w:ilvl="1">
      <w:start w:val="0"/>
      <w:numFmt w:val="bullet"/>
      <w:lvlText w:val=""/>
      <w:lvlJc w:val="left"/>
      <w:pPr>
        <w:tabs>
          <w:tab w:val="num" w:pos="0"/>
        </w:tabs>
        <w:ind w:left="980" w:hanging="360"/>
      </w:pPr>
      <w:rPr>
        <w:rFonts w:ascii="Symbol" w:hAnsi="Symbol" w:cs="Symbol" w:hint="default"/>
      </w:rPr>
    </w:lvl>
    <w:lvl w:ilvl="2">
      <w:start w:val="0"/>
      <w:numFmt w:val="bullet"/>
      <w:lvlText w:val=""/>
      <w:lvlJc w:val="left"/>
      <w:pPr>
        <w:tabs>
          <w:tab w:val="num" w:pos="0"/>
        </w:tabs>
        <w:ind w:left="1911" w:hanging="360"/>
      </w:pPr>
      <w:rPr>
        <w:rFonts w:ascii="Symbol" w:hAnsi="Symbol" w:cs="Symbol" w:hint="default"/>
      </w:rPr>
    </w:lvl>
    <w:lvl w:ilvl="3">
      <w:start w:val="0"/>
      <w:numFmt w:val="bullet"/>
      <w:lvlText w:val=""/>
      <w:lvlJc w:val="left"/>
      <w:pPr>
        <w:tabs>
          <w:tab w:val="num" w:pos="0"/>
        </w:tabs>
        <w:ind w:left="2842" w:hanging="360"/>
      </w:pPr>
      <w:rPr>
        <w:rFonts w:ascii="Symbol" w:hAnsi="Symbol" w:cs="Symbol" w:hint="default"/>
      </w:rPr>
    </w:lvl>
    <w:lvl w:ilvl="4">
      <w:start w:val="0"/>
      <w:numFmt w:val="bullet"/>
      <w:lvlText w:val=""/>
      <w:lvlJc w:val="left"/>
      <w:pPr>
        <w:tabs>
          <w:tab w:val="num" w:pos="0"/>
        </w:tabs>
        <w:ind w:left="3773" w:hanging="360"/>
      </w:pPr>
      <w:rPr>
        <w:rFonts w:ascii="Symbol" w:hAnsi="Symbol" w:cs="Symbol" w:hint="default"/>
      </w:rPr>
    </w:lvl>
    <w:lvl w:ilvl="5">
      <w:start w:val="0"/>
      <w:numFmt w:val="bullet"/>
      <w:lvlText w:val=""/>
      <w:lvlJc w:val="left"/>
      <w:pPr>
        <w:tabs>
          <w:tab w:val="num" w:pos="0"/>
        </w:tabs>
        <w:ind w:left="4704" w:hanging="360"/>
      </w:pPr>
      <w:rPr>
        <w:rFonts w:ascii="Symbol" w:hAnsi="Symbol" w:cs="Symbol" w:hint="default"/>
      </w:rPr>
    </w:lvl>
    <w:lvl w:ilvl="6">
      <w:start w:val="0"/>
      <w:numFmt w:val="bullet"/>
      <w:lvlText w:val=""/>
      <w:lvlJc w:val="left"/>
      <w:pPr>
        <w:tabs>
          <w:tab w:val="num" w:pos="0"/>
        </w:tabs>
        <w:ind w:left="5635" w:hanging="360"/>
      </w:pPr>
      <w:rPr>
        <w:rFonts w:ascii="Symbol" w:hAnsi="Symbol" w:cs="Symbol" w:hint="default"/>
      </w:rPr>
    </w:lvl>
    <w:lvl w:ilvl="7">
      <w:start w:val="0"/>
      <w:numFmt w:val="bullet"/>
      <w:lvlText w:val=""/>
      <w:lvlJc w:val="left"/>
      <w:pPr>
        <w:tabs>
          <w:tab w:val="num" w:pos="0"/>
        </w:tabs>
        <w:ind w:left="6566" w:hanging="360"/>
      </w:pPr>
      <w:rPr>
        <w:rFonts w:ascii="Symbol" w:hAnsi="Symbol" w:cs="Symbol" w:hint="default"/>
      </w:rPr>
    </w:lvl>
    <w:lvl w:ilvl="8">
      <w:start w:val="0"/>
      <w:numFmt w:val="bullet"/>
      <w:lvlText w:val=""/>
      <w:lvlJc w:val="left"/>
      <w:pPr>
        <w:tabs>
          <w:tab w:val="num" w:pos="0"/>
        </w:tabs>
        <w:ind w:left="7497"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spacing w:lineRule="auto" w:line="240" w:before="153" w:after="0"/>
      <w:ind w:left="259"/>
    </w:pPr>
    <w:rPr>
      <w:rFonts w:ascii="Arial" w:hAnsi="Arial" w:eastAsia="Arial" w:cs="Arial"/>
      <w:b/>
      <w:bCs/>
      <w:sz w:val="20"/>
      <w:szCs w:val="20"/>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uiPriority w:val="1"/>
    <w:qFormat/>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ListParagraph">
    <w:name w:val="List Paragraph"/>
    <w:basedOn w:val="normal1"/>
    <w:uiPriority w:val="1"/>
    <w:qFormat/>
    <w:pPr>
      <w:spacing w:before="184" w:after="0"/>
      <w:ind w:hanging="359" w:left="259"/>
      <w:jc w:val="both"/>
    </w:pPr>
    <w:rPr/>
  </w:style>
  <w:style w:type="paragraph" w:styleId="TableParagraph" w:customStyle="1">
    <w:name w:val="Table Paragraph"/>
    <w:basedOn w:val="normal1"/>
    <w:uiPriority w:val="1"/>
    <w:qFormat/>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numbering" w:styleId="Ningunalistauser" w:default="1">
    <w:name w:val="Ninguna lista (user)"/>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d/axzZ++QtvEZ3Un7obL1BZBabA==">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aAQYIABAAGACqAWsSaUZFQ0hBIEVOIExBIFFVRSBTRSBGSVJNw5MgRUwgQ09OVFJBVE8gTEEgQ1VBTCBTRSBFU1TDgSBDRURJRU5ETywgTEEgRkVDSEEgU0UgQ09MT0NBIEVOIExFVFJBUyBNSU7DmlNDVUxBU7ABALgBAMgBABiL3qe/xzMgi96nv8czMABCEGtpeC41bDhjeHplc2VyYW4ilAMKC0FBQUIwZnV3N2R3EuI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LibreOffice/26.2.1.2$Linux_X86_64 LibreOffice_project/620$Build-2</Application>
  <AppVersion>15.0000</AppVersion>
  <Pages>2</Pages>
  <Words>786</Words>
  <Characters>4439</Characters>
  <CharactersWithSpaces>5204</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dc:description/>
  <dc:language>es-GT</dc:language>
  <cp:lastModifiedBy/>
  <dcterms:modified xsi:type="dcterms:W3CDTF">2026-05-05T12:07:21Z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