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r>
    </w:p>
    <w:tbl>
      <w:tblPr>
        <w:tblStyle w:val="Table1"/>
        <w:tblW w:w="9720" w:type="dxa"/>
        <w:jc w:val="start"/>
        <w:tblInd w:w="0" w:type="dxa"/>
        <w:tblLayout w:type="fixed"/>
        <w:tblCellMar>
          <w:top w:w="200" w:type="dxa"/>
          <w:start w:w="300" w:type="dxa"/>
          <w:bottom w:w="200" w:type="dxa"/>
          <w:end w:w="300" w:type="dxa"/>
        </w:tblCellMar>
        <w:tblLook w:val="0400"/>
      </w:tblPr>
      <w:tblGrid>
        <w:gridCol w:w="9720"/>
      </w:tblGrid>
      <w:tr>
        <w:trPr/>
        <w:tc>
          <w:tcPr>
            <w:tcW w:w="9720" w:type="dxa"/>
            <w:tcBorders/>
            <w:shd w:fill="5B4FCF" w:val="clear"/>
          </w:tcPr>
          <w:p>
            <w:pPr>
              <w:pStyle w:val="normal1"/>
              <w:jc w:val="center"/>
              <w:rPr/>
            </w:pPr>
            <w:r>
              <w:rPr>
                <w:b/>
                <w:bCs/>
                <w:color w:val="C8C8FF"/>
              </w:rPr>
              <w:t>Club CashIn</w:t>
            </w:r>
          </w:p>
          <w:p>
            <w:pPr>
              <w:pStyle w:val="normal1"/>
              <w:jc w:val="center"/>
              <w:rPr/>
            </w:pPr>
            <w:r>
              <w:rPr>
                <w:b/>
                <w:bCs/>
                <w:color w:val="FFFFFF"/>
                <w:sz w:val="28"/>
                <w:szCs w:val="28"/>
              </w:rPr>
              <w:t>ANEXO 1</w:t>
            </w:r>
          </w:p>
          <w:p>
            <w:pPr>
              <w:pStyle w:val="normal1"/>
              <w:jc w:val="center"/>
              <w:rPr/>
            </w:pPr>
            <w:r>
              <w:rPr>
                <w:b/>
                <w:bCs/>
                <w:color w:val="C8C8FF"/>
                <w:sz w:val="22"/>
                <w:szCs w:val="22"/>
              </w:rPr>
              <w:t>Carta de Confirmación de Participación</w:t>
            </w:r>
          </w:p>
        </w:tc>
      </w:tr>
    </w:tbl>
    <w:p>
      <w:pPr>
        <w:pStyle w:val="normal1"/>
        <w:rPr/>
      </w:pPr>
      <w:r>
        <w:rPr/>
      </w:r>
    </w:p>
    <w:p>
      <w:pPr>
        <w:pStyle w:val="normal1"/>
        <w:spacing w:lineRule="auto" w:line="240" w:before="0" w:after="100"/>
        <w:jc w:val="both"/>
        <w:rPr/>
      </w:pPr>
      <w:r>
        <w:rPr/>
        <w:t xml:space="preserve">Ciudad de Guatemala, </w:t>
      </w:r>
      <w:sdt>
        <w:sdtPr>
          <w:tag w:val="goog_rdk_0"/>
          <w:id w:val="-2138589108"/>
        </w:sdtPr>
        <w:sdtContent>
          <w:r>
            <w:rPr/>
          </w:r>
          <w:r>
            <w:rPr/>
          </w:r>
        </w:sdtContent>
      </w:sdt>
      <w:r>
        <w:rPr/>
        <w:t>{dia}</w:t>
      </w:r>
      <w:r>
        <w:rPr/>
        <w:t xml:space="preserve"> de {mesTexto} de 20{ano}</w:t>
      </w:r>
    </w:p>
    <w:p>
      <w:pPr>
        <w:pStyle w:val="normal1"/>
        <w:rPr/>
      </w:pPr>
      <w:r>
        <w:rPr/>
      </w:r>
    </w:p>
    <w:p>
      <w:pPr>
        <w:pStyle w:val="normal1"/>
        <w:spacing w:lineRule="auto" w:line="240" w:before="0" w:after="100"/>
        <w:jc w:val="both"/>
        <w:rPr/>
      </w:pPr>
      <w:r>
        <w:rPr/>
        <w:t>Señores</w:t>
      </w:r>
    </w:p>
    <w:p>
      <w:pPr>
        <w:pStyle w:val="normal1"/>
        <w:spacing w:lineRule="auto" w:line="240" w:before="0" w:after="100"/>
        <w:jc w:val="both"/>
        <w:rPr/>
      </w:pPr>
      <w:r>
        <w:rPr>
          <w:b/>
          <w:bCs/>
          <w:color w:val="5B4FCF"/>
        </w:rPr>
        <w:t>Cube Investments, Sociedad Anónima</w:t>
      </w:r>
    </w:p>
    <w:p>
      <w:pPr>
        <w:pStyle w:val="normal1"/>
        <w:spacing w:lineRule="auto" w:line="240" w:before="0" w:after="100"/>
        <w:jc w:val="both"/>
        <w:rPr/>
      </w:pPr>
      <w:r>
        <w:rPr/>
        <w:t>Atención: Departamento de Inversiones</w:t>
      </w:r>
    </w:p>
    <w:p>
      <w:pPr>
        <w:pStyle w:val="normal1"/>
        <w:rPr/>
      </w:pPr>
      <w:r>
        <w:rPr/>
      </w:r>
    </w:p>
    <w:p>
      <w:pPr>
        <w:pStyle w:val="normal1"/>
        <w:spacing w:lineRule="auto" w:line="240" w:before="0" w:after="100"/>
        <w:jc w:val="both"/>
        <w:rPr/>
      </w:pPr>
      <w:r>
        <w:rPr/>
        <w:t xml:space="preserve">Yo, </w:t>
      </w:r>
      <w:r>
        <w:rPr>
          <w:b/>
          <w:bCs/>
        </w:rPr>
        <w:t>{nombreCompleto}</w:t>
      </w:r>
      <w:sdt>
        <w:sdtPr>
          <w:tag w:val="goog_rdk_1"/>
          <w:id w:val="921508560"/>
        </w:sdtPr>
        <w:sdtContent>
          <w:r>
            <w:rPr>
              <w:b/>
              <w:bCs/>
            </w:rPr>
          </w:r>
          <w:r>
            <w:rPr>
              <w:b/>
              <w:bCs/>
            </w:rPr>
          </w:r>
        </w:sdtContent>
      </w:sdt>
      <w:r>
        <w:rPr/>
        <w:t xml:space="preserve">, en mi calidad de Inversionista conforme al Contrato de Participación y Administración de Cartera suscrito con fecha </w:t>
      </w:r>
      <w:r>
        <w:rPr/>
        <w:t>{diaTexto}</w:t>
      </w:r>
      <w:sdt>
        <w:sdtPr>
          <w:tag w:val="goog_rdk_2"/>
          <w:id w:val="-824952256"/>
        </w:sdtPr>
        <w:sdtContent>
          <w:r>
            <w:rPr/>
          </w:r>
          <w:r>
            <w:rPr/>
          </w:r>
        </w:sdtContent>
      </w:sdt>
      <w:r>
        <w:rPr/>
        <w:t xml:space="preserve"> de </w:t>
      </w:r>
      <w:r>
        <w:rPr/>
        <w:t>{mesTexto} de dos mil {anoTexto}, por este medio confirmo y formalizo las siguientes instrucciones respecto de mi participación:</w:t>
      </w:r>
    </w:p>
    <w:p>
      <w:pPr>
        <w:pStyle w:val="normal1"/>
        <w:rPr/>
      </w:pPr>
      <w:r>
        <w:rPr/>
      </w:r>
    </w:p>
    <w:tbl>
      <w:tblPr>
        <w:tblStyle w:val="Table2"/>
        <w:tblW w:w="9720" w:type="dxa"/>
        <w:jc w:val="start"/>
        <w:tblInd w:w="0" w:type="dxa"/>
        <w:tblLayout w:type="fixed"/>
        <w:tblCellMar>
          <w:top w:w="100" w:type="dxa"/>
          <w:start w:w="280" w:type="dxa"/>
          <w:bottom w:w="100" w:type="dxa"/>
          <w:end w:w="280" w:type="dxa"/>
        </w:tblCellMar>
        <w:tblLook w:val="0400"/>
      </w:tblPr>
      <w:tblGrid>
        <w:gridCol w:w="9720"/>
      </w:tblGrid>
      <w:tr>
        <w:trPr/>
        <w:tc>
          <w:tcPr>
            <w:tcW w:w="9720" w:type="dxa"/>
            <w:tcBorders/>
            <w:shd w:fill="4A90D9" w:val="clear"/>
          </w:tcPr>
          <w:p>
            <w:pPr>
              <w:pStyle w:val="normal1"/>
              <w:rPr/>
            </w:pPr>
            <w:r>
              <w:rPr>
                <w:b/>
                <w:bCs/>
                <w:color w:val="FFFFFF"/>
              </w:rPr>
              <w:t>I. Monto de participación</w:t>
            </w:r>
          </w:p>
        </w:tc>
      </w:tr>
    </w:tbl>
    <w:p>
      <w:pPr>
        <w:pStyle w:val="normal1"/>
        <w:rPr/>
      </w:pPr>
      <w:r>
        <w:rPr/>
      </w:r>
    </w:p>
    <w:tbl>
      <w:tblPr>
        <w:tblStyle w:val="Table3"/>
        <w:tblW w:w="9720" w:type="dxa"/>
        <w:jc w:val="start"/>
        <w:tblInd w:w="0" w:type="dxa"/>
        <w:tblLayout w:type="fixed"/>
        <w:tblCellMar>
          <w:top w:w="80" w:type="dxa"/>
          <w:start w:w="200" w:type="dxa"/>
          <w:bottom w:w="80" w:type="dxa"/>
          <w:end w:w="200" w:type="dxa"/>
        </w:tblCellMar>
        <w:tblLook w:val="0400"/>
      </w:tblPr>
      <w:tblGrid>
        <w:gridCol w:w="2800"/>
        <w:gridCol w:w="6920"/>
      </w:tblGrid>
      <w:tr>
        <w:trPr/>
        <w:tc>
          <w:tcPr>
            <w:tcW w:w="2800" w:type="dxa"/>
            <w:tcBorders/>
            <w:shd w:fill="F8F8FC" w:val="clear"/>
          </w:tcPr>
          <w:p>
            <w:pPr>
              <w:pStyle w:val="normal1"/>
              <w:rPr/>
            </w:pPr>
            <w:r>
              <w:rPr>
                <w:b/>
                <w:bCs/>
                <w:color w:val="5B4FCF"/>
              </w:rPr>
              <w:t>Monto:</w:t>
            </w:r>
          </w:p>
        </w:tc>
        <w:tc>
          <w:tcPr>
            <w:tcW w:w="6920" w:type="dxa"/>
            <w:tcBorders>
              <w:bottom w:val="single" w:sz="4" w:space="0" w:color="DDDDF5"/>
            </w:tcBorders>
            <w:shd w:fill="F8F8FC" w:val="clear"/>
          </w:tcPr>
          <w:p>
            <w:pPr>
              <w:pStyle w:val="normal1"/>
              <w:rPr/>
            </w:pPr>
            <w:sdt>
              <w:sdtPr>
                <w:tag w:val="goog_rdk_3"/>
                <w:id w:val="-983544344"/>
              </w:sdtPr>
              <w:sdtContent>
                <w:r>
                  <w:rPr/>
                </w:r>
                <w:r>
                  <w:rPr/>
                </w:r>
              </w:sdtContent>
            </w:sdt>
            <w:r>
              <w:rPr/>
              <w:t>{montoNumero}</w:t>
            </w:r>
          </w:p>
        </w:tc>
      </w:tr>
    </w:tbl>
    <w:p>
      <w:pPr>
        <w:pStyle w:val="normal1"/>
        <w:rPr/>
      </w:pPr>
      <w:r>
        <w:rPr/>
      </w:r>
    </w:p>
    <w:tbl>
      <w:tblPr>
        <w:tblStyle w:val="Table4"/>
        <w:tblW w:w="9720" w:type="dxa"/>
        <w:jc w:val="start"/>
        <w:tblInd w:w="0" w:type="dxa"/>
        <w:tblLayout w:type="fixed"/>
        <w:tblCellMar>
          <w:top w:w="80" w:type="dxa"/>
          <w:start w:w="200" w:type="dxa"/>
          <w:bottom w:w="80" w:type="dxa"/>
          <w:end w:w="200" w:type="dxa"/>
        </w:tblCellMar>
        <w:tblLook w:val="0400"/>
      </w:tblPr>
      <w:tblGrid>
        <w:gridCol w:w="2800"/>
        <w:gridCol w:w="6920"/>
      </w:tblGrid>
      <w:tr>
        <w:trPr/>
        <w:tc>
          <w:tcPr>
            <w:tcW w:w="2800" w:type="dxa"/>
            <w:tcBorders/>
            <w:shd w:fill="F8F8FC" w:val="clear"/>
          </w:tcPr>
          <w:p>
            <w:pPr>
              <w:pStyle w:val="normal1"/>
              <w:rPr/>
            </w:pPr>
            <w:r>
              <w:rPr>
                <w:b/>
                <w:bCs/>
                <w:color w:val="5B4FCF"/>
              </w:rPr>
              <w:t>En letras:</w:t>
            </w:r>
          </w:p>
        </w:tc>
        <w:tc>
          <w:tcPr>
            <w:tcW w:w="6920" w:type="dxa"/>
            <w:tcBorders>
              <w:bottom w:val="single" w:sz="4" w:space="0" w:color="DDDDF5"/>
            </w:tcBorders>
            <w:shd w:fill="F8F8FC" w:val="clear"/>
          </w:tcPr>
          <w:p>
            <w:pPr>
              <w:pStyle w:val="normal1"/>
              <w:rPr/>
            </w:pPr>
            <w:sdt>
              <w:sdtPr>
                <w:tag w:val="goog_rdk_4"/>
                <w:id w:val="-736553721"/>
              </w:sdtPr>
              <w:sdtContent>
                <w:r>
                  <w:rPr/>
                </w:r>
                <w:r>
                  <w:rPr/>
                </w:r>
              </w:sdtContent>
            </w:sdt>
            <w:r>
              <w:rPr/>
              <w:t>{montoLetras}</w:t>
            </w:r>
          </w:p>
        </w:tc>
      </w:tr>
    </w:tbl>
    <w:p>
      <w:pPr>
        <w:pStyle w:val="normal1"/>
        <w:rPr/>
      </w:pPr>
      <w:r>
        <w:rPr/>
      </w:r>
    </w:p>
    <w:p>
      <w:pPr>
        <w:pStyle w:val="normal1"/>
        <w:spacing w:lineRule="auto" w:line="240" w:before="0" w:after="100"/>
        <w:jc w:val="both"/>
        <w:rPr/>
      </w:pPr>
      <w:r>
        <w:rPr/>
        <w:t>El monto consignado constituye mi decisión libre y voluntaria. Entiendo que este aporte no limita mi facultad de realizar aportes adicionales en el futuro, mediante una nueva carta que se adjuntará como anexo sucesivo al contrato.</w:t>
      </w:r>
    </w:p>
    <w:p>
      <w:pPr>
        <w:pStyle w:val="normal1"/>
        <w:rPr/>
      </w:pPr>
      <w:r>
        <w:rPr/>
      </w:r>
    </w:p>
    <w:tbl>
      <w:tblPr>
        <w:tblStyle w:val="Table5"/>
        <w:tblW w:w="9720" w:type="dxa"/>
        <w:jc w:val="start"/>
        <w:tblInd w:w="0" w:type="dxa"/>
        <w:tblLayout w:type="fixed"/>
        <w:tblCellMar>
          <w:top w:w="100" w:type="dxa"/>
          <w:start w:w="280" w:type="dxa"/>
          <w:bottom w:w="100" w:type="dxa"/>
          <w:end w:w="280" w:type="dxa"/>
        </w:tblCellMar>
        <w:tblLook w:val="0400"/>
      </w:tblPr>
      <w:tblGrid>
        <w:gridCol w:w="9720"/>
      </w:tblGrid>
      <w:tr>
        <w:trPr/>
        <w:tc>
          <w:tcPr>
            <w:tcW w:w="9720" w:type="dxa"/>
            <w:tcBorders/>
            <w:shd w:fill="4A90D9" w:val="clear"/>
          </w:tcPr>
          <w:p>
            <w:pPr>
              <w:pStyle w:val="normal1"/>
              <w:rPr/>
            </w:pPr>
            <w:r>
              <w:rPr>
                <w:b/>
                <w:bCs/>
                <w:color w:val="FFFFFF"/>
              </w:rPr>
              <w:t>II. Forma de participación</w:t>
            </w:r>
          </w:p>
        </w:tc>
      </w:tr>
    </w:tbl>
    <w:p>
      <w:pPr>
        <w:pStyle w:val="normal1"/>
        <w:rPr/>
      </w:pPr>
      <w:r>
        <w:rPr/>
      </w:r>
    </w:p>
    <w:p>
      <w:pPr>
        <w:pStyle w:val="Normal"/>
        <w:numPr>
          <w:ilvl w:val="0"/>
          <w:numId w:val="1"/>
        </w:numPr>
        <w:spacing w:lineRule="auto" w:line="240" w:before="0" w:after="80"/>
        <w:ind w:hanging="360" w:start="720"/>
        <w:rPr>
          <w:u w:val="none"/>
        </w:rPr>
      </w:pPr>
      <w:r>
        <w:rPr>
          <w:caps w:val="false"/>
          <w:smallCaps w:val="false"/>
          <w:strike w:val="false"/>
          <w:dstrike w:val="false"/>
          <w:color w:val="5B4FCF"/>
          <w:u w:val="none"/>
          <w:effect w:val="none"/>
          <w:shd w:fill="auto" w:val="clear"/>
        </w:rPr>
        <w:t xml:space="preserve">[x]  </w:t>
      </w:r>
      <w:r>
        <w:rPr/>
        <w:t>Compra de cartera activa — adquiero créditos ya vigentes en el estado en que se encuentren, incluyendo las garantías previamente constituidas.</w:t>
      </w:r>
    </w:p>
    <w:p>
      <w:pPr>
        <w:pStyle w:val="normal1"/>
        <w:rPr/>
      </w:pPr>
      <w:r>
        <w:rPr/>
      </w:r>
    </w:p>
    <w:tbl>
      <w:tblPr>
        <w:tblStyle w:val="Table6"/>
        <w:tblW w:w="9720" w:type="dxa"/>
        <w:jc w:val="start"/>
        <w:tblInd w:w="0" w:type="dxa"/>
        <w:tblLayout w:type="fixed"/>
        <w:tblCellMar>
          <w:top w:w="100" w:type="dxa"/>
          <w:start w:w="280" w:type="dxa"/>
          <w:bottom w:w="100" w:type="dxa"/>
          <w:end w:w="280" w:type="dxa"/>
        </w:tblCellMar>
        <w:tblLook w:val="0400"/>
      </w:tblPr>
      <w:tblGrid>
        <w:gridCol w:w="9720"/>
      </w:tblGrid>
      <w:tr>
        <w:trPr/>
        <w:tc>
          <w:tcPr>
            <w:tcW w:w="9720" w:type="dxa"/>
            <w:tcBorders/>
            <w:shd w:fill="4A90D9" w:val="clear"/>
          </w:tcPr>
          <w:p>
            <w:pPr>
              <w:pStyle w:val="normal1"/>
              <w:rPr/>
            </w:pPr>
            <w:r>
              <w:rPr>
                <w:b/>
                <w:bCs/>
                <w:color w:val="FFFFFF"/>
              </w:rPr>
              <w:t>III. Modalidad de retorno</w:t>
            </w:r>
          </w:p>
        </w:tc>
      </w:tr>
    </w:tbl>
    <w:p>
      <w:pPr>
        <w:pStyle w:val="normal1"/>
        <w:rPr/>
      </w:pPr>
      <w:r>
        <w:rPr/>
      </w:r>
    </w:p>
    <w:p>
      <w:pPr>
        <w:pStyle w:val="normal1"/>
        <w:spacing w:lineRule="auto" w:line="240" w:before="0" w:after="100"/>
        <w:jc w:val="both"/>
        <w:rPr/>
      </w:pPr>
      <w:r>
        <w:rPr/>
        <w:t>Seleccione la modalidad bajo la cual desea recibir sus retornos:</w:t>
      </w:r>
    </w:p>
    <w:p>
      <w:pPr>
        <w:pStyle w:val="normal1"/>
        <w:rPr/>
      </w:pPr>
      <w:r>
        <w:rPr/>
      </w:r>
    </w:p>
    <w:p>
      <w:pPr>
        <w:pStyle w:val="normal1"/>
        <w:spacing w:lineRule="auto" w:line="240" w:before="0" w:after="80"/>
        <w:ind w:hanging="0" w:start="200"/>
        <w:rPr/>
      </w:pPr>
      <w:sdt>
        <w:sdtPr>
          <w:tag w:val="goog_rdk_5"/>
          <w:id w:val="-942727856"/>
        </w:sdtPr>
        <w:sdtContent>
          <w:r>
            <w:rPr/>
          </w:r>
          <w:r>
            <w:rPr/>
          </w:r>
        </w:sdtContent>
      </w:sdt>
      <w:r>
        <w:rPr>
          <w:color w:val="5B4FCF"/>
        </w:rPr>
        <w:t>{modalidadRetorno_tradicional}</w:t>
      </w:r>
      <w:r>
        <w:rPr>
          <w:color w:val="5B4FCF"/>
        </w:rPr>
        <w:t xml:space="preserve">  </w:t>
      </w:r>
      <w:r>
        <w:rPr/>
        <w:t>Tradicional — recibo mensualmente capital e intereses conforme a la tasa pactada.</w:t>
      </w:r>
    </w:p>
    <w:p>
      <w:pPr>
        <w:pStyle w:val="normal1"/>
        <w:spacing w:lineRule="auto" w:line="240" w:before="0" w:after="80"/>
        <w:ind w:hanging="0" w:start="200"/>
        <w:rPr/>
      </w:pPr>
      <w:r>
        <w:rPr>
          <w:color w:val="5B4FCF"/>
        </w:rPr>
        <w:t xml:space="preserve">{modalidadRetorno_reinversion_capital} </w:t>
      </w:r>
      <w:r>
        <w:rPr/>
        <w:t>Reinversión de capital — el capital recuperado se reinvierte automáticamente, recibo únicamente los intereses..</w:t>
      </w:r>
    </w:p>
    <w:p>
      <w:pPr>
        <w:pStyle w:val="normal1"/>
        <w:spacing w:lineRule="auto" w:line="240" w:before="0" w:after="80"/>
        <w:ind w:hanging="0" w:start="200"/>
        <w:rPr/>
      </w:pPr>
      <w:r>
        <w:rPr>
          <w:color w:val="5B4FCF"/>
        </w:rPr>
        <w:t xml:space="preserve">{modalidadRetorno_reinversion_total}  </w:t>
      </w:r>
      <w:r>
        <w:rPr/>
        <w:t>Reinversión total — capital e intereses se reinvierten automáticamente.</w:t>
      </w:r>
    </w:p>
    <w:p>
      <w:pPr>
        <w:pStyle w:val="normal1"/>
        <w:rPr/>
      </w:pPr>
      <w:r>
        <w:rPr/>
      </w:r>
    </w:p>
    <w:p>
      <w:pPr>
        <w:pStyle w:val="normal1"/>
        <w:spacing w:lineRule="auto" w:line="240" w:before="0" w:after="100"/>
        <w:jc w:val="both"/>
        <w:rPr/>
      </w:pPr>
      <w:r>
        <w:rPr>
          <w:b/>
          <w:bCs/>
          <w:color w:val="8888AA"/>
          <w:sz w:val="18"/>
          <w:szCs w:val="18"/>
        </w:rPr>
        <w:t xml:space="preserve">Nota: </w:t>
      </w:r>
      <w:r>
        <w:rPr>
          <w:i/>
          <w:iCs/>
          <w:color w:val="8888AA"/>
          <w:sz w:val="18"/>
          <w:szCs w:val="18"/>
        </w:rPr>
        <w:t>la modalidad podrá modificarse mediante instrucción escrita o correo electrónico con al menos quince días de anticipación a la siguiente liquidación.</w:t>
      </w:r>
    </w:p>
    <w:p>
      <w:pPr>
        <w:pStyle w:val="normal1"/>
        <w:rPr/>
      </w:pPr>
      <w:r>
        <w:rPr/>
      </w:r>
    </w:p>
    <w:tbl>
      <w:tblPr>
        <w:tblStyle w:val="Table7"/>
        <w:tblW w:w="9720" w:type="dxa"/>
        <w:jc w:val="start"/>
        <w:tblInd w:w="0" w:type="dxa"/>
        <w:tblLayout w:type="fixed"/>
        <w:tblCellMar>
          <w:top w:w="100" w:type="dxa"/>
          <w:start w:w="280" w:type="dxa"/>
          <w:bottom w:w="100" w:type="dxa"/>
          <w:end w:w="280" w:type="dxa"/>
        </w:tblCellMar>
        <w:tblLook w:val="0400"/>
      </w:tblPr>
      <w:tblGrid>
        <w:gridCol w:w="9720"/>
      </w:tblGrid>
      <w:tr>
        <w:trPr/>
        <w:tc>
          <w:tcPr>
            <w:tcW w:w="9720" w:type="dxa"/>
            <w:tcBorders/>
            <w:shd w:fill="4A90D9" w:val="clear"/>
          </w:tcPr>
          <w:p>
            <w:pPr>
              <w:pStyle w:val="normal1"/>
              <w:rPr/>
            </w:pPr>
            <w:r>
              <w:rPr>
                <w:b/>
                <w:bCs/>
                <w:color w:val="FFFFFF"/>
              </w:rPr>
              <w:t>IV. Figura fiscal</w:t>
            </w:r>
          </w:p>
        </w:tc>
      </w:tr>
    </w:tbl>
    <w:p>
      <w:pPr>
        <w:pStyle w:val="normal1"/>
        <w:rPr/>
      </w:pPr>
      <w:r>
        <w:rPr/>
      </w:r>
    </w:p>
    <w:p>
      <w:pPr>
        <w:pStyle w:val="normal1"/>
        <w:spacing w:lineRule="auto" w:line="240" w:before="0" w:after="100"/>
        <w:jc w:val="both"/>
        <w:rPr/>
      </w:pPr>
      <w:r>
        <w:rPr/>
        <w:t>Seleccione la figura fiscal bajo la cual formalizará su cumplimiento tributario:</w:t>
      </w:r>
    </w:p>
    <w:p>
      <w:pPr>
        <w:pStyle w:val="normal1"/>
        <w:rPr/>
      </w:pPr>
      <w:r>
        <w:rPr/>
      </w:r>
    </w:p>
    <w:p>
      <w:pPr>
        <w:pStyle w:val="normal1"/>
        <w:spacing w:lineRule="auto" w:line="240" w:before="0" w:after="80"/>
        <w:ind w:hanging="0" w:start="200"/>
        <w:rPr/>
      </w:pPr>
      <w:sdt>
        <w:sdtPr>
          <w:tag w:val="goog_rdk_6"/>
          <w:id w:val="-1075198927"/>
        </w:sdtPr>
        <w:sdtContent>
          <w:r>
            <w:rPr/>
          </w:r>
          <w:r>
            <w:rPr/>
          </w:r>
        </w:sdtContent>
      </w:sdt>
      <w:r>
        <w:rPr>
          <w:color w:val="5B4FCF"/>
        </w:rPr>
        <w:t>{figuraFiscal_figura_1}</w:t>
      </w:r>
      <w:r>
        <w:rPr>
          <w:color w:val="5B4FCF"/>
        </w:rPr>
        <w:t xml:space="preserve">  </w:t>
      </w:r>
      <w:r>
        <w:rPr/>
        <w:t>Figura 1 — Emitiré facturas individuales a cada deudor por mi proporción mensual. Cube me facilitará los datos necesarios.</w:t>
      </w:r>
    </w:p>
    <w:p>
      <w:pPr>
        <w:pStyle w:val="normal1"/>
        <w:spacing w:lineRule="auto" w:line="240" w:before="0" w:after="80"/>
        <w:ind w:hanging="0" w:start="200"/>
        <w:rPr/>
      </w:pPr>
      <w:r>
        <w:rPr>
          <w:color w:val="5B4FCF"/>
        </w:rPr>
        <w:t xml:space="preserve">{figuraFiscal_figura_2} </w:t>
      </w:r>
      <w:r>
        <w:rPr/>
        <w:t>Figura 2 — Emitiré una sola factura mensual a Cube Investments, S.A. por el total de mis rendimientos. Cube retendrá y enterará el impuesto aplicable al SAT.</w:t>
      </w:r>
    </w:p>
    <w:p>
      <w:pPr>
        <w:pStyle w:val="normal1"/>
        <w:spacing w:lineRule="auto" w:line="240" w:before="0" w:after="80"/>
        <w:ind w:hanging="0" w:start="200"/>
        <w:rPr/>
      </w:pPr>
      <w:r>
        <w:rPr>
          <w:color w:val="5B4FCF"/>
        </w:rPr>
        <w:t xml:space="preserve">{figuraFiscal_figura_3} </w:t>
      </w:r>
      <w:r>
        <w:rPr/>
        <w:t>Figura 3 — Igual que Figura 2, bajo mi régimen de pequeño contribuyente. Cube retendrá y enterará el impuesto aplicable al SAT.</w:t>
      </w:r>
    </w:p>
    <w:p>
      <w:pPr>
        <w:pStyle w:val="normal1"/>
        <w:rPr/>
      </w:pPr>
      <w:r>
        <w:rPr/>
      </w:r>
    </w:p>
    <w:p>
      <w:pPr>
        <w:pStyle w:val="normal1"/>
        <w:spacing w:lineRule="auto" w:line="240" w:before="0" w:after="100"/>
        <w:jc w:val="both"/>
        <w:rPr/>
      </w:pPr>
      <w:r>
        <w:rPr/>
        <w:t>Declaro que emitiré mis facturas únicamente bajo el régimen fiscal en que me encuentre inscrito ante la SAT. Reconozco que un cambio de figura fiscal puede incidir en mi tasa de retorno efectiva, y que dicho cambio deberá notificarse a Cube con al menos quince días de anticipación.</w:t>
      </w:r>
    </w:p>
    <w:p>
      <w:pPr>
        <w:pStyle w:val="normal1"/>
        <w:rPr/>
      </w:pPr>
      <w:r>
        <w:rPr/>
      </w:r>
    </w:p>
    <w:tbl>
      <w:tblPr>
        <w:tblStyle w:val="Table8"/>
        <w:tblW w:w="9720" w:type="dxa"/>
        <w:jc w:val="start"/>
        <w:tblInd w:w="0" w:type="dxa"/>
        <w:tblLayout w:type="fixed"/>
        <w:tblCellMar>
          <w:top w:w="100" w:type="dxa"/>
          <w:start w:w="280" w:type="dxa"/>
          <w:bottom w:w="100" w:type="dxa"/>
          <w:end w:w="280" w:type="dxa"/>
        </w:tblCellMar>
        <w:tblLook w:val="0400"/>
      </w:tblPr>
      <w:tblGrid>
        <w:gridCol w:w="9720"/>
      </w:tblGrid>
      <w:tr>
        <w:trPr/>
        <w:tc>
          <w:tcPr>
            <w:tcW w:w="9720" w:type="dxa"/>
            <w:tcBorders/>
            <w:shd w:fill="4A90D9" w:val="clear"/>
          </w:tcPr>
          <w:p>
            <w:pPr>
              <w:pStyle w:val="normal1"/>
              <w:rPr/>
            </w:pPr>
            <w:r>
              <w:rPr>
                <w:b/>
                <w:bCs/>
                <w:color w:val="FFFFFF"/>
              </w:rPr>
              <w:t>V. Declaraciones del Inversionista</w:t>
            </w:r>
          </w:p>
        </w:tc>
      </w:tr>
    </w:tbl>
    <w:p>
      <w:pPr>
        <w:pStyle w:val="normal1"/>
        <w:rPr/>
      </w:pPr>
      <w:r>
        <w:rPr/>
      </w:r>
    </w:p>
    <w:p>
      <w:pPr>
        <w:pStyle w:val="normal1"/>
        <w:keepNext w:val="false"/>
        <w:keepLines w:val="false"/>
        <w:pageBreakBefore w:val="false"/>
        <w:widowControl/>
        <w:numPr>
          <w:ilvl w:val="0"/>
          <w:numId w:val="2"/>
        </w:numPr>
        <w:shd w:val="clear" w:fill="auto"/>
        <w:spacing w:lineRule="auto" w:line="240" w:before="0" w:after="80"/>
        <w:ind w:hanging="240" w:start="480" w:end="0"/>
        <w:jc w:val="both"/>
        <w:rPr/>
      </w:pPr>
      <w:r>
        <w:rPr>
          <w:rFonts w:eastAsia="Arial" w:cs="Arial"/>
          <w:b w:val="false"/>
          <w:bCs w:val="false"/>
          <w:i w:val="false"/>
          <w:iCs w:val="false"/>
          <w:caps w:val="false"/>
          <w:smallCaps w:val="false"/>
          <w:strike w:val="false"/>
          <w:dstrike w:val="false"/>
          <w:color w:val="1E1E3A"/>
          <w:position w:val="0"/>
          <w:sz w:val="20"/>
          <w:szCs w:val="20"/>
          <w:u w:val="none"/>
          <w:shd w:fill="auto" w:val="clear"/>
          <w:vertAlign w:val="baseline"/>
        </w:rPr>
        <w:t>El monto consignado proviene de fuentes lícitas y no se relaciona con actividades ilícitas.</w:t>
      </w:r>
    </w:p>
    <w:p>
      <w:pPr>
        <w:pStyle w:val="normal1"/>
        <w:keepNext w:val="false"/>
        <w:keepLines w:val="false"/>
        <w:pageBreakBefore w:val="false"/>
        <w:widowControl/>
        <w:numPr>
          <w:ilvl w:val="0"/>
          <w:numId w:val="2"/>
        </w:numPr>
        <w:shd w:val="clear" w:fill="auto"/>
        <w:spacing w:lineRule="auto" w:line="240" w:before="0" w:after="80"/>
        <w:ind w:hanging="240" w:start="480" w:end="0"/>
        <w:jc w:val="both"/>
        <w:rPr/>
      </w:pPr>
      <w:r>
        <w:rPr>
          <w:rFonts w:eastAsia="Arial" w:cs="Arial"/>
          <w:b w:val="false"/>
          <w:bCs w:val="false"/>
          <w:i w:val="false"/>
          <w:iCs w:val="false"/>
          <w:caps w:val="false"/>
          <w:smallCaps w:val="false"/>
          <w:strike w:val="false"/>
          <w:dstrike w:val="false"/>
          <w:color w:val="1E1E3A"/>
          <w:position w:val="0"/>
          <w:sz w:val="20"/>
          <w:szCs w:val="20"/>
          <w:u w:val="none"/>
          <w:shd w:fill="auto" w:val="clear"/>
          <w:vertAlign w:val="baseline"/>
        </w:rPr>
        <w:t>He leído y comprendido el Contrato de Participación y Administración de Cartera y el Resumen Ejecutivo.</w:t>
      </w:r>
    </w:p>
    <w:p>
      <w:pPr>
        <w:pStyle w:val="normal1"/>
        <w:keepNext w:val="false"/>
        <w:keepLines w:val="false"/>
        <w:pageBreakBefore w:val="false"/>
        <w:widowControl/>
        <w:numPr>
          <w:ilvl w:val="0"/>
          <w:numId w:val="2"/>
        </w:numPr>
        <w:shd w:val="clear" w:fill="auto"/>
        <w:spacing w:lineRule="auto" w:line="240" w:before="0" w:after="80"/>
        <w:ind w:hanging="240" w:start="480" w:end="0"/>
        <w:jc w:val="both"/>
        <w:rPr/>
      </w:pPr>
      <w:r>
        <w:rPr>
          <w:rFonts w:eastAsia="Arial" w:cs="Arial"/>
          <w:b w:val="false"/>
          <w:bCs w:val="false"/>
          <w:i w:val="false"/>
          <w:iCs w:val="false"/>
          <w:caps w:val="false"/>
          <w:smallCaps w:val="false"/>
          <w:strike w:val="false"/>
          <w:dstrike w:val="false"/>
          <w:color w:val="1E1E3A"/>
          <w:position w:val="0"/>
          <w:sz w:val="20"/>
          <w:szCs w:val="20"/>
          <w:u w:val="none"/>
          <w:shd w:fill="auto" w:val="clear"/>
          <w:vertAlign w:val="baseline"/>
        </w:rPr>
        <w:t>La presente carta forma parte integrante del Contrato de Participación y Administración de Cartera como Anexo 1.</w:t>
      </w:r>
    </w:p>
    <w:p>
      <w:pPr>
        <w:pStyle w:val="normal1"/>
        <w:rPr/>
      </w:pPr>
      <w:r>
        <w:rPr/>
      </w:r>
    </w:p>
    <w:tbl>
      <w:tblPr>
        <w:tblStyle w:val="Table9"/>
        <w:tblW w:w="9720" w:type="dxa"/>
        <w:jc w:val="start"/>
        <w:tblInd w:w="0" w:type="dxa"/>
        <w:tblLayout w:type="fixed"/>
        <w:tblCellMar>
          <w:top w:w="0" w:type="dxa"/>
          <w:start w:w="108" w:type="dxa"/>
          <w:bottom w:w="0" w:type="dxa"/>
          <w:end w:w="108" w:type="dxa"/>
        </w:tblCellMar>
        <w:tblLook w:val="0400"/>
      </w:tblPr>
      <w:tblGrid>
        <w:gridCol w:w="4500"/>
        <w:gridCol w:w="717"/>
        <w:gridCol w:w="4503"/>
      </w:tblGrid>
      <w:tr>
        <w:trPr>
          <w:trHeight w:val="1746" w:hRule="atLeast"/>
        </w:trPr>
        <w:tc>
          <w:tcPr>
            <w:tcW w:w="4500" w:type="dxa"/>
            <w:tcBorders/>
          </w:tcPr>
          <w:p>
            <w:pPr>
              <w:pStyle w:val="normal1"/>
              <w:pBdr>
                <w:bottom w:val="single" w:sz="4" w:space="0" w:color="5B4FCF"/>
              </w:pBdr>
              <w:spacing w:lineRule="auto" w:line="240" w:before="500" w:after="80"/>
              <w:rPr/>
            </w:pPr>
            <w:r>
              <w:rPr>
                <w:sz w:val="40"/>
                <w:szCs w:val="40"/>
              </w:rPr>
              <w:t xml:space="preserve"> </w:t>
            </w:r>
          </w:p>
          <w:p>
            <w:pPr>
              <w:pStyle w:val="normal1"/>
              <w:jc w:val="center"/>
              <w:rPr/>
            </w:pPr>
            <w:r>
              <w:rPr>
                <w:color w:val="8888AA"/>
                <w:sz w:val="17"/>
                <w:szCs w:val="17"/>
              </w:rPr>
              <w:t>Firma del Inversionista</w:t>
            </w:r>
          </w:p>
          <w:p>
            <w:pPr>
              <w:pStyle w:val="normal1"/>
              <w:spacing w:lineRule="auto" w:line="240" w:before="80" w:after="40"/>
              <w:jc w:val="center"/>
              <w:rPr/>
            </w:pPr>
            <w:r>
              <w:rPr>
                <w:color w:val="8888AA"/>
                <w:sz w:val="17"/>
                <w:szCs w:val="17"/>
              </w:rPr>
              <w:t>Nombre: {nombreCompleto}</w:t>
            </w:r>
          </w:p>
          <w:p>
            <w:pPr>
              <w:pStyle w:val="normal1"/>
              <w:jc w:val="center"/>
              <w:rPr/>
            </w:pPr>
            <w:r>
              <w:rPr>
                <w:color w:val="8888AA"/>
                <w:sz w:val="17"/>
                <w:szCs w:val="17"/>
              </w:rPr>
              <w:t>DPI</w:t>
            </w:r>
            <w:sdt>
              <w:sdtPr>
                <w:tag w:val="goog_rdk_8"/>
                <w:id w:val="1810741412"/>
              </w:sdtPr>
              <w:sdtContent>
                <w:r>
                  <w:rPr>
                    <w:color w:val="8888AA"/>
                    <w:sz w:val="17"/>
                    <w:szCs w:val="17"/>
                  </w:rPr>
                </w:r>
                <w:r>
                  <w:rPr>
                    <w:color w:val="8888AA"/>
                    <w:sz w:val="17"/>
                    <w:szCs w:val="17"/>
                  </w:rPr>
                </w:r>
              </w:sdtContent>
            </w:sdt>
            <w:r>
              <w:rPr>
                <w:color w:val="8888AA"/>
                <w:sz w:val="17"/>
                <w:szCs w:val="17"/>
              </w:rPr>
              <w:t xml:space="preserve">: </w:t>
            </w:r>
            <w:r>
              <w:rPr>
                <w:color w:val="8888AA"/>
                <w:sz w:val="17"/>
                <w:szCs w:val="17"/>
              </w:rPr>
              <w:t>{dpi}</w:t>
            </w:r>
          </w:p>
        </w:tc>
        <w:tc>
          <w:tcPr>
            <w:tcW w:w="717" w:type="dxa"/>
            <w:tcBorders/>
          </w:tcPr>
          <w:p>
            <w:pPr>
              <w:pStyle w:val="normal1"/>
              <w:rPr/>
            </w:pPr>
            <w:r>
              <w:rPr/>
            </w:r>
          </w:p>
        </w:tc>
        <w:tc>
          <w:tcPr>
            <w:tcW w:w="4503" w:type="dxa"/>
            <w:tcBorders/>
          </w:tcPr>
          <w:p>
            <w:pPr>
              <w:pStyle w:val="normal1"/>
              <w:pBdr>
                <w:bottom w:val="single" w:sz="4" w:space="0" w:color="5B4FCF"/>
              </w:pBdr>
              <w:spacing w:lineRule="auto" w:line="240" w:before="500" w:after="80"/>
              <w:rPr/>
            </w:pPr>
            <w:r>
              <w:rPr>
                <w:sz w:val="40"/>
                <w:szCs w:val="40"/>
              </w:rPr>
              <w:t xml:space="preserve"> </w:t>
            </w:r>
          </w:p>
          <w:p>
            <w:pPr>
              <w:pStyle w:val="normal1"/>
              <w:jc w:val="center"/>
              <w:rPr/>
            </w:pPr>
            <w:r>
              <w:rPr>
                <w:color w:val="8888AA"/>
                <w:sz w:val="17"/>
                <w:szCs w:val="17"/>
              </w:rPr>
              <w:t>Recibido por Cube Investments, S.A.</w:t>
            </w:r>
          </w:p>
          <w:p>
            <w:pPr>
              <w:pStyle w:val="normal1"/>
              <w:spacing w:lineRule="auto" w:line="240" w:before="80" w:after="40"/>
              <w:jc w:val="center"/>
              <w:rPr/>
            </w:pPr>
            <w:r>
              <w:rPr>
                <w:color w:val="8888AA"/>
                <w:sz w:val="17"/>
                <w:szCs w:val="17"/>
              </w:rPr>
              <w:t>Nombre:</w:t>
            </w:r>
            <w:sdt>
              <w:sdtPr>
                <w:tag w:val="goog_rdk_9"/>
                <w:id w:val="1633176131"/>
              </w:sdtPr>
              <w:sdtContent>
                <w:r>
                  <w:rPr>
                    <w:color w:val="8888AA"/>
                    <w:sz w:val="17"/>
                    <w:szCs w:val="17"/>
                  </w:rPr>
                </w:r>
                <w:r>
                  <w:rPr>
                    <w:color w:val="8888AA"/>
                    <w:sz w:val="17"/>
                    <w:szCs w:val="17"/>
                  </w:rPr>
                </w:r>
              </w:sdtContent>
            </w:sdt>
            <w:r>
              <w:rPr>
                <w:color w:val="8888AA"/>
                <w:sz w:val="17"/>
                <w:szCs w:val="17"/>
              </w:rPr>
              <w:t xml:space="preserve"> José Andrés Asensio Hernández</w:t>
            </w:r>
          </w:p>
          <w:p>
            <w:pPr>
              <w:pStyle w:val="normal1"/>
              <w:jc w:val="center"/>
              <w:rPr/>
            </w:pPr>
            <w:r>
              <w:rPr>
                <w:color w:val="8888AA"/>
                <w:sz w:val="17"/>
                <w:szCs w:val="17"/>
              </w:rPr>
              <w:t xml:space="preserve">DPI: </w:t>
            </w:r>
            <w:sdt>
              <w:sdtPr>
                <w:tag w:val="goog_rdk_10"/>
                <w:id w:val="-1658862155"/>
              </w:sdtPr>
              <w:sdtContent>
                <w:r>
                  <w:rPr>
                    <w:color w:val="8888AA"/>
                    <w:sz w:val="17"/>
                    <w:szCs w:val="17"/>
                  </w:rPr>
                </w:r>
                <w:r>
                  <w:rPr>
                    <w:color w:val="8888AA"/>
                    <w:sz w:val="17"/>
                    <w:szCs w:val="17"/>
                  </w:rPr>
                </w:r>
              </w:sdtContent>
            </w:sdt>
            <w:r>
              <w:rPr>
                <w:color w:val="8888AA"/>
                <w:sz w:val="17"/>
                <w:szCs w:val="17"/>
              </w:rPr>
              <w:t>2553 05052 0101</w:t>
            </w:r>
          </w:p>
        </w:tc>
      </w:tr>
    </w:tbl>
    <w:p>
      <w:pPr>
        <w:pStyle w:val="normal1"/>
        <w:rPr/>
      </w:pPr>
      <w:r>
        <w:rPr/>
      </w:r>
      <w:r>
        <w:br w:type="page"/>
      </w:r>
    </w:p>
    <w:p>
      <w:pPr>
        <w:pStyle w:val="normal1"/>
        <w:spacing w:before="0" w:after="0"/>
        <w:rPr/>
      </w:pPr>
      <w:r>
        <w:rPr/>
      </w:r>
    </w:p>
    <w:tbl>
      <w:tblPr>
        <w:tblStyle w:val="Table10"/>
        <w:tblW w:w="9720" w:type="dxa"/>
        <w:jc w:val="start"/>
        <w:tblInd w:w="0" w:type="dxa"/>
        <w:tblLayout w:type="fixed"/>
        <w:tblCellMar>
          <w:top w:w="200" w:type="dxa"/>
          <w:start w:w="300" w:type="dxa"/>
          <w:bottom w:w="200" w:type="dxa"/>
          <w:end w:w="300" w:type="dxa"/>
        </w:tblCellMar>
        <w:tblLook w:val="0400"/>
      </w:tblPr>
      <w:tblGrid>
        <w:gridCol w:w="9720"/>
      </w:tblGrid>
      <w:tr>
        <w:trPr/>
        <w:tc>
          <w:tcPr>
            <w:tcW w:w="9720" w:type="dxa"/>
            <w:tcBorders/>
            <w:shd w:fill="5B4FCF" w:val="clear"/>
          </w:tcPr>
          <w:p>
            <w:pPr>
              <w:pStyle w:val="normal1"/>
              <w:jc w:val="center"/>
              <w:rPr/>
            </w:pPr>
            <w:r>
              <w:rPr>
                <w:b/>
                <w:bCs/>
                <w:color w:val="C8C8FF"/>
              </w:rPr>
              <w:t>Club CashIn</w:t>
            </w:r>
          </w:p>
          <w:p>
            <w:pPr>
              <w:pStyle w:val="normal1"/>
              <w:jc w:val="center"/>
              <w:rPr/>
            </w:pPr>
            <w:r>
              <w:rPr>
                <w:b/>
                <w:bCs/>
                <w:color w:val="FFFFFF"/>
                <w:sz w:val="28"/>
                <w:szCs w:val="28"/>
              </w:rPr>
              <w:t>ANEXO 2</w:t>
            </w:r>
          </w:p>
          <w:p>
            <w:pPr>
              <w:pStyle w:val="normal1"/>
              <w:jc w:val="center"/>
              <w:rPr/>
            </w:pPr>
            <w:r>
              <w:rPr>
                <w:b/>
                <w:bCs/>
                <w:color w:val="C8C8FF"/>
                <w:sz w:val="22"/>
                <w:szCs w:val="22"/>
              </w:rPr>
              <w:t>Designación de Beneficiarios</w:t>
            </w:r>
          </w:p>
        </w:tc>
      </w:tr>
    </w:tbl>
    <w:p>
      <w:pPr>
        <w:pStyle w:val="normal1"/>
        <w:rPr/>
      </w:pPr>
      <w:r>
        <w:rPr/>
      </w:r>
    </w:p>
    <w:p>
      <w:pPr>
        <w:pStyle w:val="normal1"/>
        <w:spacing w:lineRule="auto" w:line="240" w:before="0" w:after="100"/>
        <w:jc w:val="both"/>
        <w:rPr/>
      </w:pPr>
      <w:r>
        <w:rPr/>
        <w:t xml:space="preserve">Ciudad de Guatemala, </w:t>
      </w:r>
      <w:sdt>
        <w:sdtPr>
          <w:tag w:val="goog_rdk_11"/>
          <w:id w:val="-2100684020"/>
        </w:sdtPr>
        <w:sdtContent>
          <w:r>
            <w:rPr/>
          </w:r>
          <w:r>
            <w:rPr/>
          </w:r>
        </w:sdtContent>
      </w:sdt>
      <w:r>
        <w:rPr/>
        <w:t>{dia}</w:t>
      </w:r>
      <w:r>
        <w:rPr/>
        <w:t xml:space="preserve"> de {mesTexto} de 20{ano}</w:t>
      </w:r>
    </w:p>
    <w:p>
      <w:pPr>
        <w:pStyle w:val="normal1"/>
        <w:rPr/>
      </w:pPr>
      <w:r>
        <w:rPr/>
      </w:r>
    </w:p>
    <w:p>
      <w:pPr>
        <w:pStyle w:val="normal1"/>
        <w:spacing w:lineRule="auto" w:line="240" w:before="0" w:after="100"/>
        <w:jc w:val="both"/>
        <w:rPr/>
      </w:pPr>
      <w:r>
        <w:rPr/>
        <w:t>Señores</w:t>
      </w:r>
    </w:p>
    <w:p>
      <w:pPr>
        <w:pStyle w:val="normal1"/>
        <w:spacing w:lineRule="auto" w:line="240" w:before="0" w:after="100"/>
        <w:jc w:val="both"/>
        <w:rPr/>
      </w:pPr>
      <w:r>
        <w:rPr>
          <w:b/>
          <w:bCs/>
          <w:color w:val="5B4FCF"/>
        </w:rPr>
        <w:t>Cube Investments, Sociedad Anónima</w:t>
      </w:r>
    </w:p>
    <w:p>
      <w:pPr>
        <w:pStyle w:val="normal1"/>
        <w:spacing w:lineRule="auto" w:line="240" w:before="0" w:after="100"/>
        <w:jc w:val="both"/>
        <w:rPr/>
      </w:pPr>
      <w:r>
        <w:rPr/>
        <w:t>Atención: Departamento de Inversiones</w:t>
      </w:r>
    </w:p>
    <w:p>
      <w:pPr>
        <w:pStyle w:val="normal1"/>
        <w:rPr/>
      </w:pPr>
      <w:r>
        <w:rPr/>
      </w:r>
    </w:p>
    <w:p>
      <w:pPr>
        <w:pStyle w:val="normal1"/>
        <w:spacing w:lineRule="auto" w:line="240" w:before="0" w:after="100"/>
        <w:jc w:val="both"/>
        <w:rPr/>
      </w:pPr>
      <w:r>
        <w:rPr/>
        <w:t xml:space="preserve">Yo, </w:t>
      </w:r>
      <w:r>
        <w:rPr>
          <w:b/>
          <w:bCs/>
        </w:rPr>
        <w:t>{nombreCompleto}</w:t>
      </w:r>
      <w:r>
        <w:rPr/>
        <w:t xml:space="preserve">, en mi calidad de Inversionista conforme al Contrato de Participación y Administración de Cartera suscrito con fecha </w:t>
      </w:r>
      <w:sdt>
        <w:sdtPr>
          <w:tag w:val="goog_rdk_13"/>
          <w:id w:val="-48549057"/>
        </w:sdtPr>
        <w:sdtContent>
          <w:r>
            <w:rPr/>
          </w:r>
          <w:r>
            <w:rPr/>
          </w:r>
        </w:sdtContent>
      </w:sdt>
      <w:r>
        <w:rPr/>
        <w:t>{diaTexto}</w:t>
      </w:r>
      <w:r>
        <w:rPr/>
        <w:t xml:space="preserve"> de {mesTexto} de dos mil {anoTexto}, por este medio procedo a designar como Cesionario por fallecimiento de los derechos patrimoniales derivados de mi participación, a la siguiente persona:</w:t>
      </w:r>
    </w:p>
    <w:p>
      <w:pPr>
        <w:pStyle w:val="normal1"/>
        <w:rPr/>
      </w:pPr>
      <w:r>
        <w:rPr/>
        <w:t>{#listaBeneficiarios}</w:t>
      </w:r>
    </w:p>
    <w:tbl>
      <w:tblPr>
        <w:tblStyle w:val="Table11"/>
        <w:tblW w:w="9720" w:type="dxa"/>
        <w:jc w:val="start"/>
        <w:tblInd w:w="0" w:type="dxa"/>
        <w:tblLayout w:type="fixed"/>
        <w:tblCellMar>
          <w:top w:w="100" w:type="dxa"/>
          <w:start w:w="280" w:type="dxa"/>
          <w:bottom w:w="100" w:type="dxa"/>
          <w:end w:w="280" w:type="dxa"/>
        </w:tblCellMar>
        <w:tblLook w:val="0400"/>
      </w:tblPr>
      <w:tblGrid>
        <w:gridCol w:w="9720"/>
      </w:tblGrid>
      <w:tr>
        <w:trPr/>
        <w:tc>
          <w:tcPr>
            <w:tcW w:w="9720" w:type="dxa"/>
            <w:tcBorders/>
            <w:shd w:fill="4A90D9" w:val="clear"/>
          </w:tcPr>
          <w:p>
            <w:pPr>
              <w:pStyle w:val="normal1"/>
              <w:rPr/>
            </w:pPr>
            <w:r>
              <w:rPr>
                <w:b/>
                <w:bCs/>
                <w:color w:val="FFFFFF"/>
              </w:rPr>
              <w:t>Datos del Cesionario por fallecimiento</w:t>
            </w:r>
          </w:p>
        </w:tc>
      </w:tr>
    </w:tbl>
    <w:p>
      <w:pPr>
        <w:pStyle w:val="normal1"/>
        <w:rPr/>
      </w:pPr>
      <w:r>
        <w:rPr/>
      </w:r>
    </w:p>
    <w:tbl>
      <w:tblPr>
        <w:tblStyle w:val="Table12"/>
        <w:tblW w:w="9720" w:type="dxa"/>
        <w:jc w:val="start"/>
        <w:tblInd w:w="0" w:type="dxa"/>
        <w:tblLayout w:type="fixed"/>
        <w:tblCellMar>
          <w:top w:w="80" w:type="dxa"/>
          <w:start w:w="200" w:type="dxa"/>
          <w:bottom w:w="80" w:type="dxa"/>
          <w:end w:w="200" w:type="dxa"/>
        </w:tblCellMar>
        <w:tblLook w:val="0400"/>
      </w:tblPr>
      <w:tblGrid>
        <w:gridCol w:w="2800"/>
        <w:gridCol w:w="6920"/>
      </w:tblGrid>
      <w:tr>
        <w:trPr/>
        <w:tc>
          <w:tcPr>
            <w:tcW w:w="2800" w:type="dxa"/>
            <w:tcBorders/>
            <w:shd w:fill="F8F8FC" w:val="clear"/>
          </w:tcPr>
          <w:p>
            <w:pPr>
              <w:pStyle w:val="normal1"/>
              <w:rPr/>
            </w:pPr>
            <w:r>
              <w:rPr>
                <w:b/>
                <w:bCs/>
                <w:color w:val="5B4FCF"/>
              </w:rPr>
              <w:t>Nombre completo:</w:t>
            </w:r>
          </w:p>
        </w:tc>
        <w:tc>
          <w:tcPr>
            <w:tcW w:w="6920" w:type="dxa"/>
            <w:tcBorders>
              <w:bottom w:val="single" w:sz="4" w:space="0" w:color="DDDDF5"/>
            </w:tcBorders>
            <w:shd w:fill="F8F8FC" w:val="clear"/>
          </w:tcPr>
          <w:p>
            <w:pPr>
              <w:pStyle w:val="normal1"/>
              <w:rPr/>
            </w:pPr>
            <w:r>
              <w:rPr/>
              <w:t>{nombreCompleto}</w:t>
            </w:r>
            <w:sdt>
              <w:sdtPr>
                <w:tag w:val="goog_rdk_14"/>
                <w:id w:val="-796360485"/>
              </w:sdtPr>
              <w:sdtContent>
                <w:r>
                  <w:rPr/>
                </w:r>
                <w:r>
                  <w:rPr/>
                </w:r>
              </w:sdtContent>
            </w:sdt>
          </w:p>
        </w:tc>
      </w:tr>
    </w:tbl>
    <w:p>
      <w:pPr>
        <w:pStyle w:val="normal1"/>
        <w:rPr/>
      </w:pPr>
      <w:r>
        <w:rPr/>
      </w:r>
    </w:p>
    <w:tbl>
      <w:tblPr>
        <w:tblStyle w:val="Table13"/>
        <w:tblW w:w="9720" w:type="dxa"/>
        <w:jc w:val="start"/>
        <w:tblInd w:w="0" w:type="dxa"/>
        <w:tblLayout w:type="fixed"/>
        <w:tblCellMar>
          <w:top w:w="80" w:type="dxa"/>
          <w:start w:w="200" w:type="dxa"/>
          <w:bottom w:w="80" w:type="dxa"/>
          <w:end w:w="200" w:type="dxa"/>
        </w:tblCellMar>
        <w:tblLook w:val="0400"/>
      </w:tblPr>
      <w:tblGrid>
        <w:gridCol w:w="2800"/>
        <w:gridCol w:w="6920"/>
      </w:tblGrid>
      <w:tr>
        <w:trPr/>
        <w:tc>
          <w:tcPr>
            <w:tcW w:w="2800" w:type="dxa"/>
            <w:tcBorders/>
            <w:shd w:fill="F8F8FC" w:val="clear"/>
          </w:tcPr>
          <w:p>
            <w:pPr>
              <w:pStyle w:val="normal1"/>
              <w:rPr/>
            </w:pPr>
            <w:r>
              <w:rPr>
                <w:b/>
                <w:bCs/>
                <w:color w:val="5B4FCF"/>
              </w:rPr>
              <w:t>No. DPI / Pasaporte:</w:t>
            </w:r>
          </w:p>
        </w:tc>
        <w:tc>
          <w:tcPr>
            <w:tcW w:w="6920" w:type="dxa"/>
            <w:tcBorders>
              <w:bottom w:val="single" w:sz="4" w:space="0" w:color="DDDDF5"/>
            </w:tcBorders>
            <w:shd w:fill="F8F8FC" w:val="clear"/>
          </w:tcPr>
          <w:p>
            <w:pPr>
              <w:pStyle w:val="normal1"/>
              <w:rPr/>
            </w:pPr>
            <w:r>
              <w:rPr/>
              <w:t>{dpi}</w:t>
            </w:r>
            <w:sdt>
              <w:sdtPr>
                <w:tag w:val="goog_rdk_15"/>
                <w:id w:val="754465027"/>
              </w:sdtPr>
              <w:sdtContent>
                <w:r>
                  <w:rPr/>
                </w:r>
                <w:r>
                  <w:rPr/>
                </w:r>
              </w:sdtContent>
            </w:sdt>
          </w:p>
        </w:tc>
      </w:tr>
    </w:tbl>
    <w:p>
      <w:pPr>
        <w:pStyle w:val="normal1"/>
        <w:rPr/>
      </w:pPr>
      <w:r>
        <w:rPr/>
      </w:r>
    </w:p>
    <w:tbl>
      <w:tblPr>
        <w:tblStyle w:val="Table14"/>
        <w:tblW w:w="9720" w:type="dxa"/>
        <w:jc w:val="start"/>
        <w:tblInd w:w="0" w:type="dxa"/>
        <w:tblLayout w:type="fixed"/>
        <w:tblCellMar>
          <w:top w:w="80" w:type="dxa"/>
          <w:start w:w="200" w:type="dxa"/>
          <w:bottom w:w="80" w:type="dxa"/>
          <w:end w:w="200" w:type="dxa"/>
        </w:tblCellMar>
        <w:tblLook w:val="0400"/>
      </w:tblPr>
      <w:tblGrid>
        <w:gridCol w:w="2800"/>
        <w:gridCol w:w="6920"/>
      </w:tblGrid>
      <w:tr>
        <w:trPr/>
        <w:tc>
          <w:tcPr>
            <w:tcW w:w="2800" w:type="dxa"/>
            <w:tcBorders/>
            <w:shd w:fill="F8F8FC" w:val="clear"/>
          </w:tcPr>
          <w:p>
            <w:pPr>
              <w:pStyle w:val="normal1"/>
              <w:rPr/>
            </w:pPr>
            <w:r>
              <w:rPr>
                <w:b/>
                <w:bCs/>
                <w:color w:val="5B4FCF"/>
              </w:rPr>
              <w:t>Parentesco:</w:t>
            </w:r>
          </w:p>
        </w:tc>
        <w:tc>
          <w:tcPr>
            <w:tcW w:w="6920" w:type="dxa"/>
            <w:tcBorders>
              <w:bottom w:val="single" w:sz="4" w:space="0" w:color="DDDDF5"/>
            </w:tcBorders>
            <w:shd w:fill="F8F8FC" w:val="clear"/>
          </w:tcPr>
          <w:p>
            <w:pPr>
              <w:pStyle w:val="normal1"/>
              <w:rPr/>
            </w:pPr>
            <w:r>
              <w:rPr/>
              <w:t>{parentesco}</w:t>
            </w:r>
            <w:sdt>
              <w:sdtPr>
                <w:tag w:val="goog_rdk_16"/>
                <w:id w:val="848895123"/>
              </w:sdtPr>
              <w:sdtContent>
                <w:r>
                  <w:rPr/>
                </w:r>
                <w:r>
                  <w:rPr/>
                </w:r>
              </w:sdtContent>
            </w:sdt>
          </w:p>
        </w:tc>
      </w:tr>
    </w:tbl>
    <w:p>
      <w:pPr>
        <w:pStyle w:val="normal1"/>
        <w:rPr/>
      </w:pPr>
      <w:r>
        <w:rPr/>
      </w:r>
    </w:p>
    <w:tbl>
      <w:tblPr>
        <w:tblStyle w:val="Table15"/>
        <w:tblW w:w="9720" w:type="dxa"/>
        <w:jc w:val="start"/>
        <w:tblInd w:w="0" w:type="dxa"/>
        <w:tblLayout w:type="fixed"/>
        <w:tblCellMar>
          <w:top w:w="80" w:type="dxa"/>
          <w:start w:w="200" w:type="dxa"/>
          <w:bottom w:w="80" w:type="dxa"/>
          <w:end w:w="200" w:type="dxa"/>
        </w:tblCellMar>
        <w:tblLook w:val="0400"/>
      </w:tblPr>
      <w:tblGrid>
        <w:gridCol w:w="2800"/>
        <w:gridCol w:w="6920"/>
      </w:tblGrid>
      <w:tr>
        <w:trPr/>
        <w:tc>
          <w:tcPr>
            <w:tcW w:w="2800" w:type="dxa"/>
            <w:tcBorders/>
            <w:shd w:fill="F8F8FC" w:val="clear"/>
          </w:tcPr>
          <w:p>
            <w:pPr>
              <w:pStyle w:val="normal1"/>
              <w:rPr/>
            </w:pPr>
            <w:r>
              <w:rPr>
                <w:b/>
                <w:bCs/>
                <w:color w:val="5B4FCF"/>
              </w:rPr>
              <w:t>Porcentaje de participación:</w:t>
            </w:r>
          </w:p>
        </w:tc>
        <w:tc>
          <w:tcPr>
            <w:tcW w:w="6920" w:type="dxa"/>
            <w:tcBorders>
              <w:bottom w:val="single" w:sz="4" w:space="0" w:color="DDDDF5"/>
            </w:tcBorders>
            <w:shd w:fill="F8F8FC" w:val="clear"/>
          </w:tcPr>
          <w:p>
            <w:pPr>
              <w:pStyle w:val="normal1"/>
              <w:rPr/>
            </w:pPr>
            <w:sdt>
              <w:sdtPr>
                <w:tag w:val="goog_rdk_17"/>
                <w:id w:val="830969437"/>
              </w:sdtPr>
              <w:sdtContent>
                <w:r>
                  <w:rPr/>
                </w:r>
                <w:r>
                  <w:rPr/>
                </w:r>
              </w:sdtContent>
            </w:sdt>
            <w:r>
              <w:rPr/>
              <w:t>{porcentajeParticipacion}%</w:t>
            </w:r>
          </w:p>
        </w:tc>
      </w:tr>
    </w:tbl>
    <w:p>
      <w:pPr>
        <w:pStyle w:val="normal1"/>
        <w:rPr/>
      </w:pPr>
      <w:r>
        <w:rPr/>
      </w:r>
    </w:p>
    <w:p>
      <w:pPr>
        <w:pStyle w:val="normal1"/>
        <w:rPr/>
      </w:pPr>
      <w:r>
        <w:rPr/>
        <w:t>{/listaBeneficiarios}</w:t>
      </w:r>
    </w:p>
    <w:p>
      <w:pPr>
        <w:pStyle w:val="normal1"/>
        <w:spacing w:lineRule="auto" w:line="240" w:before="0" w:after="100"/>
        <w:jc w:val="both"/>
        <w:rPr/>
      </w:pPr>
      <w:r>
        <w:rPr/>
      </w:r>
    </w:p>
    <w:p>
      <w:pPr>
        <w:pStyle w:val="normal1"/>
        <w:spacing w:lineRule="auto" w:line="240" w:before="0" w:after="100"/>
        <w:jc w:val="both"/>
        <w:rPr/>
      </w:pPr>
      <w:r>
        <w:rPr/>
        <w:t>En caso de designar más de un Cesionario, se adjuntará tabla adicional con los datos de cada uno y el porcentaje correspondiente, debiendo sumar en conjunto el cien por ciento (100%).</w:t>
      </w:r>
    </w:p>
    <w:p>
      <w:pPr>
        <w:pStyle w:val="normal1"/>
        <w:rPr/>
      </w:pPr>
      <w:r>
        <w:rPr/>
      </w:r>
    </w:p>
    <w:tbl>
      <w:tblPr>
        <w:tblStyle w:val="Table16"/>
        <w:tblW w:w="9720" w:type="dxa"/>
        <w:jc w:val="start"/>
        <w:tblInd w:w="0" w:type="dxa"/>
        <w:tblLayout w:type="fixed"/>
        <w:tblCellMar>
          <w:top w:w="100" w:type="dxa"/>
          <w:start w:w="280" w:type="dxa"/>
          <w:bottom w:w="100" w:type="dxa"/>
          <w:end w:w="280" w:type="dxa"/>
        </w:tblCellMar>
        <w:tblLook w:val="0400"/>
      </w:tblPr>
      <w:tblGrid>
        <w:gridCol w:w="9720"/>
      </w:tblGrid>
      <w:tr>
        <w:trPr/>
        <w:tc>
          <w:tcPr>
            <w:tcW w:w="9720" w:type="dxa"/>
            <w:tcBorders/>
            <w:shd w:fill="4A90D9" w:val="clear"/>
          </w:tcPr>
          <w:p>
            <w:pPr>
              <w:pStyle w:val="normal1"/>
              <w:rPr/>
            </w:pPr>
            <w:r>
              <w:rPr>
                <w:b/>
                <w:bCs/>
                <w:color w:val="FFFFFF"/>
              </w:rPr>
              <w:t>Alcance y efectos de la designación</w:t>
            </w:r>
          </w:p>
        </w:tc>
      </w:tr>
    </w:tbl>
    <w:p>
      <w:pPr>
        <w:pStyle w:val="normal1"/>
        <w:rPr/>
      </w:pPr>
      <w:r>
        <w:rPr/>
      </w:r>
    </w:p>
    <w:p>
      <w:pPr>
        <w:pStyle w:val="normal1"/>
        <w:spacing w:lineRule="auto" w:line="240" w:before="0" w:after="100"/>
        <w:jc w:val="both"/>
        <w:rPr/>
      </w:pPr>
      <w:r>
        <w:rPr/>
        <w:t>Los derechos patrimoniales derivados del presente Contrato, incluyendo — de forma enunciativa y no limitativa — el derecho a recibir retornos, devolución de capital u otros beneficios contractuales, podrán ser transmitidos al Cesionario por fallecimiento aquí designado en caso de fallecimiento o incapacidad legal del Inversionista.</w:t>
      </w:r>
    </w:p>
    <w:p>
      <w:pPr>
        <w:pStyle w:val="normal1"/>
        <w:rPr/>
      </w:pPr>
      <w:r>
        <w:rPr/>
      </w:r>
    </w:p>
    <w:p>
      <w:pPr>
        <w:pStyle w:val="normal1"/>
        <w:spacing w:lineRule="auto" w:line="240" w:before="0" w:after="100"/>
        <w:jc w:val="both"/>
        <w:rPr/>
      </w:pPr>
      <w:r>
        <w:rPr/>
        <w:t>Dicha cesión surtirá efectos únicamente respecto de los derechos económicos derivados del Contrato, y no constituirá disposición de última voluntad ni sustituirá el testamento del Inversionista.</w:t>
      </w:r>
    </w:p>
    <w:p>
      <w:pPr>
        <w:pStyle w:val="normal1"/>
        <w:rPr/>
      </w:pPr>
      <w:r>
        <w:rPr/>
      </w:r>
    </w:p>
    <w:p>
      <w:pPr>
        <w:pStyle w:val="normal1"/>
        <w:spacing w:lineRule="auto" w:line="240" w:before="0" w:after="100"/>
        <w:jc w:val="both"/>
        <w:rPr/>
      </w:pPr>
      <w:r>
        <w:rPr/>
        <w:t>El Cesionario por fallecimiento deberá presentar, al momento de hacer valer sus derechos, el acta de defunción correspondiente y cualquier otro documento que Cube Investments, S.A. estime necesario para su identificación y validación.</w:t>
      </w:r>
    </w:p>
    <w:p>
      <w:pPr>
        <w:pStyle w:val="normal1"/>
        <w:rPr/>
      </w:pPr>
      <w:r>
        <w:rPr/>
      </w:r>
    </w:p>
    <w:tbl>
      <w:tblPr>
        <w:tblStyle w:val="Table17"/>
        <w:tblW w:w="9720" w:type="dxa"/>
        <w:jc w:val="start"/>
        <w:tblInd w:w="0" w:type="dxa"/>
        <w:tblLayout w:type="fixed"/>
        <w:tblCellMar>
          <w:top w:w="100" w:type="dxa"/>
          <w:start w:w="280" w:type="dxa"/>
          <w:bottom w:w="100" w:type="dxa"/>
          <w:end w:w="280" w:type="dxa"/>
        </w:tblCellMar>
        <w:tblLook w:val="0400"/>
      </w:tblPr>
      <w:tblGrid>
        <w:gridCol w:w="9720"/>
      </w:tblGrid>
      <w:tr>
        <w:trPr/>
        <w:tc>
          <w:tcPr>
            <w:tcW w:w="9720" w:type="dxa"/>
            <w:tcBorders/>
            <w:shd w:fill="4A90D9" w:val="clear"/>
          </w:tcPr>
          <w:p>
            <w:pPr>
              <w:pStyle w:val="normal1"/>
              <w:rPr/>
            </w:pPr>
            <w:r>
              <w:rPr>
                <w:b/>
                <w:bCs/>
                <w:color w:val="FFFFFF"/>
              </w:rPr>
              <w:t>Declaraciones del Inversionista</w:t>
            </w:r>
          </w:p>
        </w:tc>
      </w:tr>
    </w:tbl>
    <w:p>
      <w:pPr>
        <w:pStyle w:val="normal1"/>
        <w:rPr/>
      </w:pPr>
      <w:r>
        <w:rPr/>
      </w:r>
    </w:p>
    <w:p>
      <w:pPr>
        <w:pStyle w:val="normal1"/>
        <w:keepNext w:val="false"/>
        <w:keepLines w:val="false"/>
        <w:pageBreakBefore w:val="false"/>
        <w:widowControl/>
        <w:numPr>
          <w:ilvl w:val="0"/>
          <w:numId w:val="2"/>
        </w:numPr>
        <w:shd w:val="clear" w:fill="auto"/>
        <w:spacing w:lineRule="auto" w:line="240" w:before="0" w:after="80"/>
        <w:ind w:hanging="240" w:start="480" w:end="0"/>
        <w:jc w:val="both"/>
        <w:rPr/>
      </w:pPr>
      <w:r>
        <w:rPr>
          <w:rFonts w:eastAsia="Arial" w:cs="Arial"/>
          <w:b w:val="false"/>
          <w:bCs w:val="false"/>
          <w:i w:val="false"/>
          <w:iCs w:val="false"/>
          <w:caps w:val="false"/>
          <w:smallCaps w:val="false"/>
          <w:strike w:val="false"/>
          <w:dstrike w:val="false"/>
          <w:color w:val="1E1E3A"/>
          <w:position w:val="0"/>
          <w:sz w:val="20"/>
          <w:szCs w:val="20"/>
          <w:u w:val="none"/>
          <w:shd w:fill="auto" w:val="clear"/>
          <w:vertAlign w:val="baseline"/>
        </w:rPr>
        <w:t>Declaro expresamente que esta designación no vulnera derechos de herederos forzosos conforme al ordenamiento jurídico guatemalteco, ni afecta su porción legítima, y que se otorga en pleno ejercicio de mi autonomía de la voluntad, bajo mi exclusiva responsabilidad.</w:t>
      </w:r>
    </w:p>
    <w:p>
      <w:pPr>
        <w:pStyle w:val="normal1"/>
        <w:keepNext w:val="false"/>
        <w:keepLines w:val="false"/>
        <w:pageBreakBefore w:val="false"/>
        <w:widowControl/>
        <w:numPr>
          <w:ilvl w:val="0"/>
          <w:numId w:val="2"/>
        </w:numPr>
        <w:shd w:val="clear" w:fill="auto"/>
        <w:spacing w:lineRule="auto" w:line="240" w:before="0" w:after="80"/>
        <w:ind w:hanging="240" w:start="480" w:end="0"/>
        <w:jc w:val="both"/>
        <w:rPr/>
      </w:pPr>
      <w:r>
        <w:rPr>
          <w:rFonts w:eastAsia="Arial" w:cs="Arial"/>
          <w:b w:val="false"/>
          <w:bCs w:val="false"/>
          <w:i w:val="false"/>
          <w:iCs w:val="false"/>
          <w:caps w:val="false"/>
          <w:smallCaps w:val="false"/>
          <w:strike w:val="false"/>
          <w:dstrike w:val="false"/>
          <w:color w:val="1E1E3A"/>
          <w:position w:val="0"/>
          <w:sz w:val="20"/>
          <w:szCs w:val="20"/>
          <w:u w:val="none"/>
          <w:shd w:fill="auto" w:val="clear"/>
          <w:vertAlign w:val="baseline"/>
        </w:rPr>
        <w:t>En caso de conflicto entre el Cesionario designado y los herederos legales, Cube Investments, S.A. podrá suspender pagos y consignar judicialmente los fondos o derechos controvertidos, quedando liberada de toda responsabilidad adicional frente a las partes en disputa.</w:t>
      </w:r>
    </w:p>
    <w:p>
      <w:pPr>
        <w:pStyle w:val="normal1"/>
        <w:keepNext w:val="false"/>
        <w:keepLines w:val="false"/>
        <w:pageBreakBefore w:val="false"/>
        <w:widowControl/>
        <w:numPr>
          <w:ilvl w:val="0"/>
          <w:numId w:val="2"/>
        </w:numPr>
        <w:shd w:val="clear" w:fill="auto"/>
        <w:spacing w:lineRule="auto" w:line="240" w:before="0" w:after="80"/>
        <w:ind w:hanging="240" w:start="480" w:end="0"/>
        <w:jc w:val="both"/>
        <w:rPr/>
      </w:pPr>
      <w:r>
        <w:rPr>
          <w:rFonts w:eastAsia="Arial" w:cs="Arial"/>
          <w:b w:val="false"/>
          <w:bCs w:val="false"/>
          <w:i w:val="false"/>
          <w:iCs w:val="false"/>
          <w:caps w:val="false"/>
          <w:smallCaps w:val="false"/>
          <w:strike w:val="false"/>
          <w:dstrike w:val="false"/>
          <w:color w:val="1E1E3A"/>
          <w:position w:val="0"/>
          <w:sz w:val="20"/>
          <w:szCs w:val="20"/>
          <w:u w:val="none"/>
          <w:shd w:fill="auto" w:val="clear"/>
          <w:vertAlign w:val="baseline"/>
        </w:rPr>
        <w:t>Esta designación podrá modificarse o revocarse en cualquier momento mediante instrucción escrita dirigida a Cube Investments, S.A., con efectos a partir de su recepción y confirmación.</w:t>
      </w:r>
    </w:p>
    <w:p>
      <w:pPr>
        <w:pStyle w:val="normal1"/>
        <w:keepNext w:val="false"/>
        <w:keepLines w:val="false"/>
        <w:pageBreakBefore w:val="false"/>
        <w:widowControl/>
        <w:numPr>
          <w:ilvl w:val="0"/>
          <w:numId w:val="2"/>
        </w:numPr>
        <w:shd w:val="clear" w:fill="auto"/>
        <w:spacing w:lineRule="auto" w:line="240" w:before="0" w:after="80"/>
        <w:ind w:hanging="240" w:start="480" w:end="0"/>
        <w:jc w:val="both"/>
        <w:rPr/>
      </w:pPr>
      <w:r>
        <w:rPr>
          <w:rFonts w:eastAsia="Arial" w:cs="Arial"/>
          <w:b w:val="false"/>
          <w:bCs w:val="false"/>
          <w:i w:val="false"/>
          <w:iCs w:val="false"/>
          <w:caps w:val="false"/>
          <w:smallCaps w:val="false"/>
          <w:strike w:val="false"/>
          <w:dstrike w:val="false"/>
          <w:color w:val="1E1E3A"/>
          <w:position w:val="0"/>
          <w:sz w:val="20"/>
          <w:szCs w:val="20"/>
          <w:u w:val="none"/>
          <w:shd w:fill="auto" w:val="clear"/>
          <w:vertAlign w:val="baseline"/>
        </w:rPr>
        <w:t>Cube Investments, S.A. reconoce anticipadamente la presente designación y se obliga a respetarla, salvo disposición judicial o legal en contrario.</w:t>
      </w:r>
    </w:p>
    <w:p>
      <w:pPr>
        <w:pStyle w:val="normal1"/>
        <w:keepNext w:val="false"/>
        <w:keepLines w:val="false"/>
        <w:pageBreakBefore w:val="false"/>
        <w:widowControl/>
        <w:numPr>
          <w:ilvl w:val="0"/>
          <w:numId w:val="2"/>
        </w:numPr>
        <w:shd w:val="clear" w:fill="auto"/>
        <w:spacing w:lineRule="auto" w:line="240" w:before="0" w:after="80"/>
        <w:ind w:hanging="240" w:start="480" w:end="0"/>
        <w:jc w:val="both"/>
        <w:rPr/>
      </w:pPr>
      <w:r>
        <w:rPr>
          <w:rFonts w:eastAsia="Arial" w:cs="Arial"/>
          <w:b w:val="false"/>
          <w:bCs w:val="false"/>
          <w:i w:val="false"/>
          <w:iCs w:val="false"/>
          <w:caps w:val="false"/>
          <w:smallCaps w:val="false"/>
          <w:strike w:val="false"/>
          <w:dstrike w:val="false"/>
          <w:color w:val="1E1E3A"/>
          <w:position w:val="0"/>
          <w:sz w:val="20"/>
          <w:szCs w:val="20"/>
          <w:u w:val="none"/>
          <w:shd w:fill="auto" w:val="clear"/>
          <w:vertAlign w:val="baseline"/>
        </w:rPr>
        <w:t xml:space="preserve">La presente carta forma parte integrante del Contrato de Participación y Administración de Cartera como Anexo </w:t>
      </w:r>
      <w:r>
        <w:rPr/>
        <w:t>2</w:t>
      </w:r>
      <w:r>
        <w:rPr>
          <w:rFonts w:eastAsia="Arial" w:cs="Arial"/>
          <w:b w:val="false"/>
          <w:bCs w:val="false"/>
          <w:i w:val="false"/>
          <w:iCs w:val="false"/>
          <w:caps w:val="false"/>
          <w:smallCaps w:val="false"/>
          <w:strike w:val="false"/>
          <w:dstrike w:val="false"/>
          <w:color w:val="1E1E3A"/>
          <w:position w:val="0"/>
          <w:sz w:val="20"/>
          <w:szCs w:val="20"/>
          <w:u w:val="none"/>
          <w:shd w:fill="auto" w:val="clear"/>
          <w:vertAlign w:val="baseline"/>
        </w:rPr>
        <w:t>.</w:t>
      </w:r>
    </w:p>
    <w:p>
      <w:pPr>
        <w:pStyle w:val="normal1"/>
        <w:rPr/>
      </w:pPr>
      <w:r>
        <w:rPr/>
      </w:r>
    </w:p>
    <w:tbl>
      <w:tblPr>
        <w:tblStyle w:val="Table18"/>
        <w:tblW w:w="9720" w:type="dxa"/>
        <w:jc w:val="start"/>
        <w:tblInd w:w="0" w:type="dxa"/>
        <w:tblLayout w:type="fixed"/>
        <w:tblCellMar>
          <w:top w:w="0" w:type="dxa"/>
          <w:start w:w="108" w:type="dxa"/>
          <w:bottom w:w="0" w:type="dxa"/>
          <w:end w:w="108" w:type="dxa"/>
        </w:tblCellMar>
        <w:tblLook w:val="0400"/>
      </w:tblPr>
      <w:tblGrid>
        <w:gridCol w:w="4500"/>
        <w:gridCol w:w="717"/>
        <w:gridCol w:w="4503"/>
      </w:tblGrid>
      <w:tr>
        <w:trPr/>
        <w:tc>
          <w:tcPr>
            <w:tcW w:w="4500" w:type="dxa"/>
            <w:tcBorders/>
          </w:tcPr>
          <w:p>
            <w:pPr>
              <w:pStyle w:val="normal1"/>
              <w:pBdr>
                <w:bottom w:val="single" w:sz="4" w:space="0" w:color="5B4FCF"/>
              </w:pBdr>
              <w:spacing w:lineRule="auto" w:line="240" w:before="500" w:after="80"/>
              <w:rPr/>
            </w:pPr>
            <w:r>
              <w:rPr>
                <w:sz w:val="40"/>
                <w:szCs w:val="40"/>
              </w:rPr>
              <w:t xml:space="preserve"> </w:t>
            </w:r>
          </w:p>
          <w:p>
            <w:pPr>
              <w:pStyle w:val="normal1"/>
              <w:jc w:val="center"/>
              <w:rPr/>
            </w:pPr>
            <w:r>
              <w:rPr>
                <w:color w:val="8888AA"/>
                <w:sz w:val="17"/>
                <w:szCs w:val="17"/>
              </w:rPr>
              <w:t>Firma del Inversionista</w:t>
            </w:r>
          </w:p>
          <w:p>
            <w:pPr>
              <w:pStyle w:val="normal1"/>
              <w:spacing w:lineRule="auto" w:line="240" w:before="80" w:after="40"/>
              <w:jc w:val="center"/>
              <w:rPr/>
            </w:pPr>
            <w:r>
              <w:rPr>
                <w:color w:val="8888AA"/>
                <w:sz w:val="17"/>
                <w:szCs w:val="17"/>
              </w:rPr>
              <w:t>Nombre: {nombreCompleto}</w:t>
            </w:r>
          </w:p>
          <w:p>
            <w:pPr>
              <w:pStyle w:val="normal1"/>
              <w:jc w:val="center"/>
              <w:rPr/>
            </w:pPr>
            <w:r>
              <w:rPr>
                <w:color w:val="8888AA"/>
                <w:sz w:val="17"/>
                <w:szCs w:val="17"/>
              </w:rPr>
              <w:t>DPI</w:t>
            </w:r>
            <w:sdt>
              <w:sdtPr>
                <w:tag w:val="goog_rdk_19"/>
                <w:id w:val="1433575198"/>
              </w:sdtPr>
              <w:sdtContent>
                <w:r>
                  <w:rPr>
                    <w:color w:val="8888AA"/>
                    <w:sz w:val="17"/>
                    <w:szCs w:val="17"/>
                  </w:rPr>
                </w:r>
                <w:r>
                  <w:rPr>
                    <w:color w:val="8888AA"/>
                    <w:sz w:val="17"/>
                    <w:szCs w:val="17"/>
                  </w:rPr>
                </w:r>
              </w:sdtContent>
            </w:sdt>
            <w:r>
              <w:rPr>
                <w:color w:val="8888AA"/>
                <w:sz w:val="17"/>
                <w:szCs w:val="17"/>
              </w:rPr>
              <w:t xml:space="preserve">: </w:t>
            </w:r>
            <w:r>
              <w:rPr>
                <w:color w:val="8888AA"/>
                <w:sz w:val="17"/>
                <w:szCs w:val="17"/>
              </w:rPr>
              <w:t>{dpi}</w:t>
            </w:r>
          </w:p>
        </w:tc>
        <w:tc>
          <w:tcPr>
            <w:tcW w:w="717" w:type="dxa"/>
            <w:tcBorders/>
          </w:tcPr>
          <w:p>
            <w:pPr>
              <w:pStyle w:val="normal1"/>
              <w:rPr/>
            </w:pPr>
            <w:r>
              <w:rPr/>
            </w:r>
          </w:p>
        </w:tc>
        <w:tc>
          <w:tcPr>
            <w:tcW w:w="4503" w:type="dxa"/>
            <w:tcBorders/>
          </w:tcPr>
          <w:p>
            <w:pPr>
              <w:pStyle w:val="normal1"/>
              <w:pBdr>
                <w:bottom w:val="single" w:sz="4" w:space="0" w:color="5B4FCF"/>
              </w:pBdr>
              <w:spacing w:lineRule="auto" w:line="240" w:before="500" w:after="80"/>
              <w:rPr/>
            </w:pPr>
            <w:r>
              <w:rPr>
                <w:sz w:val="40"/>
                <w:szCs w:val="40"/>
              </w:rPr>
              <w:t xml:space="preserve"> </w:t>
            </w:r>
          </w:p>
          <w:p>
            <w:pPr>
              <w:pStyle w:val="normal1"/>
              <w:jc w:val="center"/>
              <w:rPr/>
            </w:pPr>
            <w:r>
              <w:rPr>
                <w:color w:val="8888AA"/>
                <w:sz w:val="17"/>
                <w:szCs w:val="17"/>
              </w:rPr>
              <w:t>Recibido por Cube Investments, S.A.</w:t>
            </w:r>
          </w:p>
          <w:p>
            <w:pPr>
              <w:pStyle w:val="normal1"/>
              <w:spacing w:lineRule="auto" w:line="240" w:before="80" w:after="40"/>
              <w:jc w:val="center"/>
              <w:rPr/>
            </w:pPr>
            <w:r>
              <w:rPr>
                <w:color w:val="8888AA"/>
                <w:sz w:val="17"/>
                <w:szCs w:val="17"/>
              </w:rPr>
              <w:t>Nombre:</w:t>
            </w:r>
            <w:sdt>
              <w:sdtPr>
                <w:tag w:val="goog_rdk_9"/>
                <w:id w:val="1633176131"/>
              </w:sdtPr>
              <w:sdtContent>
                <w:r>
                  <w:rPr>
                    <w:color w:val="8888AA"/>
                    <w:sz w:val="17"/>
                    <w:szCs w:val="17"/>
                  </w:rPr>
                </w:r>
                <w:r>
                  <w:rPr>
                    <w:color w:val="8888AA"/>
                    <w:sz w:val="17"/>
                    <w:szCs w:val="17"/>
                  </w:rPr>
                </w:r>
              </w:sdtContent>
            </w:sdt>
            <w:r>
              <w:rPr>
                <w:color w:val="8888AA"/>
                <w:sz w:val="17"/>
                <w:szCs w:val="17"/>
              </w:rPr>
              <w:t xml:space="preserve"> José Andrés Asensio Hernández</w:t>
            </w:r>
          </w:p>
          <w:p>
            <w:pPr>
              <w:pStyle w:val="normal1"/>
              <w:jc w:val="center"/>
              <w:rPr/>
            </w:pPr>
            <w:r>
              <w:rPr>
                <w:color w:val="8888AA"/>
                <w:sz w:val="17"/>
                <w:szCs w:val="17"/>
              </w:rPr>
              <w:t xml:space="preserve">DPI: </w:t>
            </w:r>
            <w:sdt>
              <w:sdtPr>
                <w:tag w:val="goog_rdk_10"/>
                <w:id w:val="-1658862155"/>
              </w:sdtPr>
              <w:sdtContent>
                <w:r>
                  <w:rPr>
                    <w:color w:val="8888AA"/>
                    <w:sz w:val="17"/>
                    <w:szCs w:val="17"/>
                  </w:rPr>
                </w:r>
                <w:r>
                  <w:rPr>
                    <w:color w:val="8888AA"/>
                    <w:sz w:val="17"/>
                    <w:szCs w:val="17"/>
                  </w:rPr>
                </w:r>
              </w:sdtContent>
            </w:sdt>
            <w:r>
              <w:rPr>
                <w:color w:val="8888AA"/>
                <w:sz w:val="17"/>
                <w:szCs w:val="17"/>
              </w:rPr>
              <w:t>2553 05052 0101</w:t>
            </w:r>
          </w:p>
        </w:tc>
      </w:tr>
    </w:tbl>
    <w:p>
      <w:pPr>
        <w:pStyle w:val="normal1"/>
        <w:rPr/>
      </w:pPr>
      <w:r>
        <w:rPr/>
      </w:r>
    </w:p>
    <w:p>
      <w:pPr>
        <w:pStyle w:val="normal1"/>
        <w:rPr/>
      </w:pPr>
      <w:r>
        <w:rPr/>
      </w:r>
    </w:p>
    <w:sectPr>
      <w:type w:val="nextPage"/>
      <w:pgSz w:w="12240" w:h="15840"/>
      <w:pgMar w:left="1260" w:right="1260" w:gutter="0" w:header="0" w:top="1080" w:footer="0" w:bottom="108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Mono">
    <w:altName w:val="Courier New"/>
    <w:charset w:val="01" w:characterSet="utf-8"/>
    <w:family w:val="swiss"/>
    <w:pitch w:val="variable"/>
  </w:font>
  <w:font w:name="Liberation Sans">
    <w:altName w:val="Arial"/>
    <w:charset w:val="01" w:characterSet="utf-8"/>
    <w:family w:val="swiss"/>
    <w:pitch w:val="variable"/>
  </w:font>
  <w:font w:name="Georgia">
    <w:charset w:val="01" w:characterSet="utf-8"/>
    <w:family w:val="roman"/>
    <w:pitch w:val="variable"/>
    <w:embedRegular r:id="rId1" w:fontKey="{01014A78-CABC-4EF0-12AC-5CD89AEFDE01}"/>
    <w:embedItalic r:id="rId2" w:fontKey="{02014A78-CABC-4EF0-12AC-5CD89AEFDE02}"/>
  </w:font>
  <w:font w:name="OpenSymbol">
    <w:altName w:val="Arial Unicode MS"/>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480" w:hanging="24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E1E3A"/>
        <w:lang w:val="es-G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1E1E3A"/>
      <w:kern w:val="0"/>
      <w:sz w:val="20"/>
      <w:szCs w:val="20"/>
      <w:lang w:val="es-GT" w:eastAsia="zh-CN" w:bidi="hi-IN"/>
    </w:rPr>
  </w:style>
  <w:style w:type="paragraph" w:styleId="Heading1">
    <w:name w:val="heading 1"/>
    <w:basedOn w:val="normal1"/>
    <w:next w:val="normal1"/>
    <w:qFormat/>
    <w:pPr>
      <w:keepNext w:val="false"/>
      <w:keepLines w:val="false"/>
      <w:pageBreakBefore w:val="false"/>
      <w:widowControl/>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shd w:val="clear" w:fill="auto"/>
      <w:spacing w:lineRule="auto" w:line="240" w:before="0" w:after="0"/>
      <w:ind w:hanging="0" w:start="0" w:end="0"/>
      <w:jc w:val="start"/>
    </w:pPr>
    <w:rPr>
      <w:rFonts w:ascii="Arial" w:hAnsi="Arial" w:eastAsia="Arial" w:cs="Arial"/>
      <w:b w:val="false"/>
      <w:bCs w:val="false"/>
      <w:i/>
      <w:iCs/>
      <w:caps w:val="false"/>
      <w:smallCaps w:val="false"/>
      <w:strike w:val="false"/>
      <w:dstrike w:val="false"/>
      <w:color w:val="2E74B5"/>
      <w:position w:val="0"/>
      <w:sz w:val="20"/>
      <w:szCs w:val="20"/>
      <w:u w:val="none"/>
      <w:shd w:fill="auto" w:val="clear"/>
      <w:vertAlign w:val="baseline"/>
    </w:rPr>
  </w:style>
  <w:style w:type="paragraph" w:styleId="Heading5">
    <w:name w:val="heading 5"/>
    <w:basedOn w:val="normal1"/>
    <w:next w:val="normal1"/>
    <w:qFormat/>
    <w:pPr>
      <w:keepNext w:val="false"/>
      <w:keepLines w:val="false"/>
      <w:pageBreakBefore w:val="false"/>
      <w:widowControl/>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2E74B5"/>
      <w:position w:val="0"/>
      <w:sz w:val="20"/>
      <w:szCs w:val="20"/>
      <w:u w:val="none"/>
      <w:shd w:fill="auto" w:val="clear"/>
      <w:vertAlign w:val="baseline"/>
    </w:rPr>
  </w:style>
  <w:style w:type="paragraph" w:styleId="Heading6">
    <w:name w:val="heading 6"/>
    <w:basedOn w:val="normal1"/>
    <w:next w:val="normal1"/>
    <w:qFormat/>
    <w:pPr>
      <w:keepNext w:val="false"/>
      <w:keepLines w:val="false"/>
      <w:pageBreakBefore w:val="false"/>
      <w:widowControl/>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1F4D78"/>
      <w:position w:val="0"/>
      <w:sz w:val="20"/>
      <w:szCs w:val="20"/>
      <w:u w:val="none"/>
      <w:shd w:fill="auto" w:val="clear"/>
      <w:vertAlign w:val="baseline"/>
    </w:rPr>
  </w:style>
  <w:style w:type="character" w:styleId="Textooriginal">
    <w:name w:val="Texto original"/>
    <w:qFormat/>
    <w:rPr>
      <w:rFonts w:ascii="Liberation Mono" w:hAnsi="Liberation Mono" w:eastAsia="Noto Sans Mono CJK SC" w:cs="Liberation Mono"/>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normal1" w:default="1">
    <w:name w:val="normal1"/>
    <w:qFormat/>
    <w:pPr>
      <w:widowControl/>
      <w:suppressAutoHyphens w:val="true"/>
      <w:bidi w:val="0"/>
      <w:spacing w:before="0" w:after="0"/>
      <w:jc w:val="start"/>
    </w:pPr>
    <w:rPr>
      <w:rFonts w:ascii="Arial" w:hAnsi="Arial" w:eastAsia="Arial" w:cs="Arial"/>
      <w:color w:val="1E1E3A"/>
      <w:kern w:val="0"/>
      <w:sz w:val="20"/>
      <w:szCs w:val="20"/>
      <w:lang w:val="es-GT" w:eastAsia="zh-CN" w:bidi="hi-IN"/>
    </w:rPr>
  </w:style>
  <w:style w:type="paragraph" w:styleId="Title">
    <w:name w:val="Title"/>
    <w:basedOn w:val="normal1"/>
    <w:next w:val="normal1"/>
    <w:qFormat/>
    <w:pPr>
      <w:keepNext w:val="false"/>
      <w:keepLines w:val="false"/>
      <w:pageBreakBefore w:val="false"/>
      <w:widowControl/>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1E1E3A"/>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Textopreformateado">
    <w:name w:val="Texto preformateado"/>
    <w:basedOn w:val="Normal"/>
    <w:qFormat/>
    <w:pPr>
      <w:spacing w:before="0" w:after="0"/>
    </w:pPr>
    <w:rPr>
      <w:rFonts w:ascii="Liberation Mono" w:hAnsi="Liberation Mono" w:eastAsia="Noto Sans Mono CJK SC" w:cs="Liberation Mono"/>
      <w:sz w:val="20"/>
      <w:szCs w:val="2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LjkMV/gHzw2IHQ7y/N0aEUPNsrA==">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94</TotalTime>
  <Application>LibreOffice/26.2.4.2$Linux_X86_64 LibreOffice_project/620$Build-2</Application>
  <AppVersion>15.0000</AppVersion>
  <Pages>4</Pages>
  <Words>816</Words>
  <Characters>5022</Characters>
  <CharactersWithSpaces>5788</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es-GT</dc:language>
  <cp:lastModifiedBy/>
  <dcterms:modified xsi:type="dcterms:W3CDTF">2026-07-24T12:47:58Z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