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Arial" w:cs="Arial" w:eastAsia="Arial" w:hAnsi="Arial"/>
          <w:sz w:val="22"/>
          <w:szCs w:val="22"/>
        </w:rPr>
      </w:pPr>
      <w:r w:rsidDel="00000000" w:rsidR="00000000" w:rsidRPr="00000000">
        <w:rPr>
          <w:rFonts w:ascii="Arial" w:cs="Arial" w:eastAsia="Arial" w:hAnsi="Arial"/>
          <w:color w:val="2d5395"/>
          <w:sz w:val="22"/>
          <w:szCs w:val="22"/>
          <w:rtl w:val="0"/>
        </w:rPr>
        <w:t xml:space="preserve">¿</w:t>
      </w:r>
      <w:r w:rsidDel="00000000" w:rsidR="00000000" w:rsidRPr="00000000">
        <w:rPr>
          <w:rFonts w:ascii="Arial" w:cs="Arial" w:eastAsia="Arial" w:hAnsi="Arial"/>
          <w:color w:val="2d5395"/>
          <w:sz w:val="22"/>
          <w:szCs w:val="22"/>
          <w:u w:val="single"/>
          <w:rtl w:val="0"/>
        </w:rPr>
        <w:t xml:space="preserve">Qué hacer en caso de accidente?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Comuníquese a la cabina de emergencia de Seguros Universales donde un asesor gustosamente le atenderá: 1789 / Para seguimiento de reclamos se puede comunicar con Luis Escobar al Cel. 4388-7300 o Maylin Barrios al Cel. 4770-7074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PROCEDIMIENTO PARA REPORTAR ACCIDENTES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Comuníquese lo antes posible a la cabina de emergencias disponible 24/7.</w:t>
      </w:r>
    </w:p>
    <w:p w:rsidR="00000000" w:rsidDel="00000000" w:rsidP="00000000" w:rsidRDefault="00000000" w:rsidRPr="00000000" w14:paraId="0000000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64"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de la persona que reporta y su número telefónico</w:t>
      </w:r>
    </w:p>
    <w:p w:rsidR="00000000" w:rsidDel="00000000" w:rsidP="00000000" w:rsidRDefault="00000000" w:rsidRPr="00000000" w14:paraId="000000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Placa del vehículo asegurado (en algunos casos se pedirá los últimos 6 dígitos del chasis)</w:t>
      </w:r>
    </w:p>
    <w:p w:rsidR="00000000" w:rsidDel="00000000" w:rsidP="00000000" w:rsidRDefault="00000000" w:rsidRPr="00000000" w14:paraId="000000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Dirección del accidente y algún lugar de referencia para fácil localización</w:t>
      </w:r>
    </w:p>
    <w:p w:rsidR="00000000" w:rsidDel="00000000" w:rsidP="00000000" w:rsidRDefault="00000000" w:rsidRPr="00000000" w14:paraId="000000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Breve descripción de lo ocurrido</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si hay lesionados</w:t>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452"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Indicación si hay autoridades presentes No se comprometa y no asuma ninguna responsabilidad, esperar a que llegue el asesor del seguro.</w:t>
      </w:r>
    </w:p>
    <w:p w:rsidR="00000000" w:rsidDel="00000000" w:rsidP="00000000" w:rsidRDefault="00000000" w:rsidRPr="00000000" w14:paraId="0000000C">
      <w:pPr>
        <w:spacing w:after="0" w:line="240" w:lineRule="auto"/>
        <w:rPr>
          <w:rFonts w:ascii="Arial" w:cs="Arial" w:eastAsia="Arial" w:hAnsi="Arial"/>
          <w:b w:val="1"/>
          <w:bCs w:val="1"/>
          <w:sz w:val="24"/>
          <w:szCs w:val="24"/>
          <w:u w:val="single"/>
        </w:rPr>
      </w:pPr>
      <w:r w:rsidDel="00000000" w:rsidR="00000000" w:rsidRPr="00000000">
        <w:rPr>
          <w:rFonts w:ascii="Arial" w:cs="Arial" w:eastAsia="Arial" w:hAnsi="Arial"/>
          <w:b w:val="1"/>
          <w:bCs w:val="1"/>
          <w:sz w:val="24"/>
          <w:szCs w:val="24"/>
          <w:u w:val="single"/>
          <w:rtl w:val="0"/>
        </w:rPr>
        <w:t xml:space="preserve">COBERTURAS:</w:t>
      </w:r>
      <w:r w:rsidDel="00000000" w:rsidR="00000000" w:rsidRPr="00000000">
        <w:drawing>
          <wp:anchor allowOverlap="1" behindDoc="1" distB="0" distT="0" distL="0" distR="0" hidden="0" layoutInCell="1" locked="0" relativeHeight="0" simplePos="0">
            <wp:simplePos x="0" y="0"/>
            <wp:positionH relativeFrom="column">
              <wp:posOffset>4411980</wp:posOffset>
            </wp:positionH>
            <wp:positionV relativeFrom="paragraph">
              <wp:posOffset>3175</wp:posOffset>
            </wp:positionV>
            <wp:extent cx="3390900" cy="3223260"/>
            <wp:effectExtent b="0" l="0" r="0" t="0"/>
            <wp:wrapNone/>
            <wp:docPr id="1685660578" name="image1.png"/>
            <a:graphic>
              <a:graphicData uri="http://schemas.openxmlformats.org/drawingml/2006/picture">
                <pic:pic>
                  <pic:nvPicPr>
                    <pic:cNvPr id="0" name="image1.png"/>
                    <pic:cNvPicPr preferRelativeResize="0"/>
                  </pic:nvPicPr>
                  <pic:blipFill>
                    <a:blip r:embed="rId9"/>
                    <a:srcRect b="33266" l="6570" r="61359" t="33066"/>
                    <a:stretch>
                      <a:fillRect/>
                    </a:stretch>
                  </pic:blipFill>
                  <pic:spPr>
                    <a:xfrm>
                      <a:off x="0" y="0"/>
                      <a:ext cx="3390900" cy="3223260"/>
                    </a:xfrm>
                    <a:prstGeom prst="rect"/>
                    <a:ln/>
                  </pic:spPr>
                </pic:pic>
              </a:graphicData>
            </a:graphic>
          </wp:anchor>
        </w:drawing>
      </w:r>
    </w:p>
    <w:p w:rsidR="00000000" w:rsidDel="00000000" w:rsidP="00000000" w:rsidRDefault="00000000" w:rsidRPr="00000000" w14:paraId="0000000D">
      <w:pPr>
        <w:rPr>
          <w:rFonts w:ascii="Arial" w:cs="Arial" w:eastAsia="Arial" w:hAnsi="Arial"/>
          <w:b w:val="1"/>
          <w:bCs w:val="1"/>
          <w:sz w:val="24"/>
          <w:szCs w:val="24"/>
          <w:u w:val="singl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27" w:right="0" w:hanging="502"/>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Todo Riesgo (Daños al vehículo asegurado)</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0 deducible cuando hay tercero responsable y compromiso de pago firmado, en caso contrario para poder reparar el daño se tiene que pagar el deducible estipulado por la aseguradora)</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241" w:line="251" w:lineRule="auto"/>
        <w:ind w:left="827" w:right="0" w:hanging="585"/>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Responsabilidad Civil (Daños a terceros)</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s>
        <w:spacing w:after="0" w:before="0" w:line="251"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Lesiones corporales / Daños materiales</w:t>
      </w:r>
    </w:p>
    <w:p w:rsidR="00000000" w:rsidDel="00000000" w:rsidP="00000000" w:rsidRDefault="00000000" w:rsidRPr="00000000" w14:paraId="0000001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6"/>
        </w:tabs>
        <w:spacing w:after="0" w:before="0" w:line="252.00000000000003" w:lineRule="auto"/>
        <w:ind w:left="826" w:right="0" w:hanging="359"/>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médicos o muerte causada por accidente</w:t>
      </w:r>
    </w:p>
    <w:p w:rsidR="00000000" w:rsidDel="00000000" w:rsidP="00000000" w:rsidRDefault="00000000" w:rsidRPr="00000000" w14:paraId="0000001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s>
        <w:spacing w:after="0" w:before="2" w:line="240"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Exceso de Responsabilidad Civil</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27"/>
        </w:tabs>
        <w:spacing w:after="0" w:before="256" w:line="251" w:lineRule="auto"/>
        <w:ind w:left="827" w:right="0" w:hanging="672"/>
        <w:jc w:val="left"/>
        <w:rPr>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Lesiones a ocupantes del vehículo</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42"/>
        </w:tabs>
        <w:spacing w:after="0" w:before="0" w:line="251" w:lineRule="auto"/>
        <w:ind w:left="842"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Muerte accidental / Gastos médicos por accidente</w:t>
      </w:r>
    </w:p>
    <w:p w:rsidR="00000000" w:rsidDel="00000000" w:rsidP="00000000" w:rsidRDefault="00000000" w:rsidRPr="00000000" w14:paraId="0000001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827"/>
        </w:tabs>
        <w:spacing w:after="0" w:before="0" w:line="240" w:lineRule="auto"/>
        <w:ind w:left="842" w:right="503"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Muerte accidental para el piloto en caso de muerte accidental en el vehículo asegurado</w:t>
      </w:r>
    </w:p>
    <w:p w:rsidR="00000000" w:rsidDel="00000000" w:rsidP="00000000" w:rsidRDefault="00000000" w:rsidRPr="00000000" w14:paraId="00000016">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253" w:line="268"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llantas </w:t>
      </w:r>
    </w:p>
    <w:p w:rsidR="00000000" w:rsidDel="00000000" w:rsidP="00000000" w:rsidRDefault="00000000" w:rsidRPr="00000000" w14:paraId="0000001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8"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de Tramitador</w:t>
      </w:r>
    </w:p>
    <w:p w:rsidR="00000000" w:rsidDel="00000000" w:rsidP="00000000" w:rsidRDefault="00000000" w:rsidRPr="00000000" w14:paraId="0000001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Chapas </w:t>
      </w:r>
    </w:p>
    <w:p w:rsidR="00000000" w:rsidDel="00000000" w:rsidP="00000000" w:rsidRDefault="00000000" w:rsidRPr="00000000" w14:paraId="0000001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Asesoría Legal (Ilimitada con abogados de la compañía)</w:t>
      </w:r>
    </w:p>
    <w:p w:rsidR="00000000" w:rsidDel="00000000" w:rsidP="00000000" w:rsidRDefault="00000000" w:rsidRPr="00000000" w14:paraId="0000001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de Grúa por Colisión y/o Robo Parcial</w:t>
      </w:r>
    </w:p>
    <w:p w:rsidR="00000000" w:rsidDel="00000000" w:rsidP="00000000" w:rsidRDefault="00000000" w:rsidRPr="00000000" w14:paraId="0000001B">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Daños al Vehículo en Predio Judicial (No aplica robo de piezas) </w:t>
      </w:r>
    </w:p>
    <w:p w:rsidR="00000000" w:rsidDel="00000000" w:rsidP="00000000" w:rsidRDefault="00000000" w:rsidRPr="00000000" w14:paraId="0000001C">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Daños a cristales del vehículo asegurado - incluye polarizado (Se incluye polarizado siempre y cuando el cristal lo haya tenido previamente)</w:t>
      </w:r>
    </w:p>
    <w:p w:rsidR="00000000" w:rsidDel="00000000" w:rsidP="00000000" w:rsidRDefault="00000000" w:rsidRPr="00000000" w14:paraId="0000001D">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Gastos de Sepelio - reembolso</w:t>
      </w:r>
    </w:p>
    <w:p w:rsidR="00000000" w:rsidDel="00000000" w:rsidP="00000000" w:rsidRDefault="00000000" w:rsidRPr="00000000" w14:paraId="0000001E">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Cobertura para seguro de caución – Fianza Excarcelación</w:t>
      </w:r>
    </w:p>
    <w:p w:rsidR="00000000" w:rsidDel="00000000" w:rsidP="00000000" w:rsidRDefault="00000000" w:rsidRPr="00000000" w14:paraId="0000001F">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Seguro de vida por muerte accidental del piloto a causa de siniestro</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cubierto</w:t>
      </w:r>
    </w:p>
    <w:p w:rsidR="00000000" w:rsidDel="00000000" w:rsidP="00000000" w:rsidRDefault="00000000" w:rsidRPr="00000000" w14:paraId="00000021">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Deducible Cero con tercero culpable</w:t>
      </w:r>
    </w:p>
    <w:p w:rsidR="00000000" w:rsidDel="00000000" w:rsidP="00000000" w:rsidRDefault="00000000" w:rsidRPr="00000000" w14:paraId="0000002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827"/>
        </w:tabs>
        <w:spacing w:after="0" w:before="0" w:line="269" w:lineRule="auto"/>
        <w:ind w:left="827"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Asistencia Vial (De acuerdo a políticas estipuladas por la aseguradora)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tabs>
          <w:tab w:val="left" w:leader="none" w:pos="2170"/>
        </w:tabs>
        <w:rPr/>
      </w:pPr>
      <w:r w:rsidDel="00000000" w:rsidR="00000000" w:rsidRPr="00000000">
        <w:rPr>
          <w:rtl w:val="0"/>
        </w:rPr>
        <w:t xml:space="preserve">Nombre:</w:t>
      </w:r>
      <w:r w:rsidDel="00000000" w:rsidR="00000000" w:rsidRPr="00000000">
        <w:rPr>
          <w:rFonts w:ascii="Arial" w:cs="Arial" w:eastAsia="Arial" w:hAnsi="Arial"/>
          <w:b w:val="1"/>
          <w:bCs w:val="1"/>
          <w:color w:val="0f4761"/>
          <w:sz w:val="20"/>
          <w:szCs w:val="20"/>
          <w:rtl w:val="0"/>
        </w:rPr>
        <w:t xml:space="preserve"> </w:t>
      </w:r>
      <w:r w:rsidDel="00000000" w:rsidR="00000000" w:rsidRPr="00000000">
        <w:rPr>
          <w:rFonts w:ascii="Arial" w:cs="Arial" w:eastAsia="Arial" w:hAnsi="Arial"/>
          <w:b w:val="1"/>
          <w:bCs w:val="1"/>
          <w:sz w:val="20"/>
          <w:szCs w:val="20"/>
          <w:rtl w:val="0"/>
        </w:rPr>
        <w:t xml:space="preserve">{nombreCompleto} / {nombreSociedad}</w:t>
      </w:r>
      <w:r w:rsidDel="00000000" w:rsidR="00000000" w:rsidRPr="00000000">
        <w:rPr>
          <w:rFonts w:ascii="Arial" w:cs="Arial" w:eastAsia="Arial" w:hAnsi="Arial"/>
          <w:b w:val="1"/>
          <w:bCs w:val="1"/>
          <w:sz w:val="20"/>
          <w:szCs w:val="20"/>
          <w:rtl w:val="0"/>
        </w:rPr>
        <w:t xml:space="preserve"> </w:t>
      </w:r>
      <w:r w:rsidDel="00000000" w:rsidR="00000000" w:rsidRPr="00000000">
        <w:rPr>
          <w:rtl w:val="0"/>
        </w:rPr>
        <w:t xml:space="preserve">Fecha: Guatemala, {diaTexto}</w:t>
      </w:r>
      <w:r w:rsidDel="00000000" w:rsidR="00000000" w:rsidRPr="00000000">
        <w:rPr>
          <w:rtl w:val="0"/>
        </w:rPr>
        <w:t xml:space="preserve"> de {mesTexto} de dos mil {anoTexto}.</w:t>
      </w:r>
      <w:r w:rsidDel="00000000" w:rsidR="00000000" w:rsidRPr="00000000">
        <w:rPr>
          <w:rtl w:val="0"/>
        </w:rPr>
      </w:r>
    </w:p>
    <w:p w:rsidR="00000000" w:rsidDel="00000000" w:rsidP="00000000" w:rsidRDefault="00000000" w:rsidRPr="00000000" w14:paraId="00000025">
      <w:pPr>
        <w:keepNext/>
        <w:tabs>
          <w:tab w:val="left" w:leader="none" w:pos="2170"/>
        </w:tabs>
        <w:rPr/>
      </w:pPr>
      <w:r w:rsidDel="00000000" w:rsidR="00000000" w:rsidRPr="00000000">
        <w:rPr>
          <w:rtl w:val="0"/>
        </w:rPr>
      </w:r>
    </w:p>
    <w:p w:rsidR="00000000" w:rsidDel="00000000" w:rsidP="00000000" w:rsidRDefault="00000000" w:rsidRPr="00000000" w14:paraId="00000025">
      <w:pPr>
        <w:keepNext/>
        <w:tabs>
          <w:tab w:val="left" w:leader="none" w:pos="2170"/>
        </w:tabs>
        <w:rPr/>
      </w:pPr>
      <w:r w:rsidDel="00000000" w:rsidR="00000000" w:rsidRPr="00000000">
        <w:rPr>
          <w:rtl w:val="0"/>
        </w:rPr>
      </w:r>
    </w:p>
    <w:p w:rsidR="00000000" w:rsidDel="00000000" w:rsidP="00000000" w:rsidRDefault="00000000" w:rsidRPr="00000000" w14:paraId="00000026">
      <w:pPr>
        <w:tabs>
          <w:tab w:val="left" w:leader="none" w:pos="2170"/>
        </w:tabs>
        <w:rPr>
          <w:rFonts w:ascii="Calibri" w:cs="Calibri" w:eastAsia="Calibri" w:hAnsi="Calibri"/>
          <w:color w:val="000000"/>
        </w:rPr>
      </w:pPr>
      <w:r w:rsidDel="00000000" w:rsidR="00000000" w:rsidRPr="00000000">
        <w:rPr>
          <w:rtl w:val="0"/>
        </w:rPr>
        <w:t xml:space="preserve">Firma:___________________________</w:t>
        <w:tab/>
        <w:tab/>
        <w:tab/>
        <w:tab/>
        <w:tab/>
      </w:r>
      <w:hyperlink r:id="rId10">
        <w:r w:rsidDel="00000000" w:rsidR="00000000" w:rsidRPr="00000000">
          <w:rPr>
            <w:rFonts w:ascii="Calibri" w:cs="Calibri" w:eastAsia="Calibri" w:hAnsi="Calibri"/>
            <w:color w:val="000000"/>
            <w:highlight w:val="white"/>
            <w:rtl w:val="0"/>
          </w:rPr>
          <w:t xml:space="preserve">www.clubcash</w:t>
        </w:r>
      </w:hyperlink>
      <w:hyperlink r:id="rId11">
        <w:r w:rsidDel="00000000" w:rsidR="00000000" w:rsidRPr="00000000">
          <w:rPr>
            <w:rFonts w:ascii="Calibri" w:cs="Calibri" w:eastAsia="Calibri" w:hAnsi="Calibri"/>
            <w:color w:val="000000"/>
            <w:rtl w:val="0"/>
          </w:rPr>
          <w:t xml:space="preserve">in.com</w:t>
        </w:r>
      </w:hyperlink>
      <w:r w:rsidDel="00000000" w:rsidR="00000000" w:rsidRPr="00000000">
        <w:rPr>
          <w:rFonts w:ascii="Calibri" w:cs="Calibri" w:eastAsia="Calibri" w:hAnsi="Calibri"/>
          <w:color w:val="000000"/>
          <w:rtl w:val="0"/>
        </w:rPr>
        <w:tab/>
      </w:r>
    </w:p>
    <w:p w:rsidR="00000000" w:rsidDel="00000000" w:rsidP="00000000" w:rsidRDefault="00000000" w:rsidRPr="00000000" w14:paraId="00000027">
      <w:pPr>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76" w:line="266" w:lineRule="auto"/>
        <w:ind w:left="621" w:right="255" w:hanging="360"/>
        <w:jc w:val="both"/>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Carreras o Ense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ñanza (Mientras que el vehículo se utilice, directa o indirectamente, en carreras, contiendas o pruebas de seguridad, resistencia, regularidad o velocidad o cuando se use para fines de enseñanza o de instrucción de manejo)</w:t>
      </w:r>
    </w:p>
    <w:p w:rsidR="00000000" w:rsidDel="00000000" w:rsidP="00000000" w:rsidRDefault="00000000" w:rsidRPr="00000000" w14:paraId="0000002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9"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Remolcar o Arrastrar (Mientras el vehículo se utilice para remolcar o arrastrar, excepto que dicho uso haya sido aceptado en la póliza)</w:t>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Conductores menores de 18 años de edad (Mientras el vehículo sea conducido por personas menores de 18 años de edad cumplidos, a menos que esta exclusión haya sido eliminada por anexo, tomar en consideración que para vehículos con placas comerciales, la edad mínima del conductor tiene que ser de 21 años cumplidos)</w:t>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Carencia de Licencia (Los siniestros que ocurran cuando el vehículo descrito sea manejado por personas con licencia que tenga más de 365 días de vencida o carente de licencia para conducir, expedida legal, formal y definitivamente por la Autoridad Competente o que no sea la apta para el tipo de vehículo conducido)</w:t>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Embriaguez (Mientras el vehículo descrito sea manejado por persona en estado de ebriedad o bajo el efecto de drogas o fármacos que afecten la personalidad del conductor o en situación que menoscabe o reduzca sus capacidades mentales, volitivas o físicas)</w:t>
      </w:r>
    </w:p>
    <w:p w:rsidR="00000000" w:rsidDel="00000000" w:rsidP="00000000" w:rsidRDefault="00000000" w:rsidRPr="00000000" w14:paraId="0000002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Fuga del conductor (Cuando al ocurrir un siniestro, el conductor del vehículo descrito abandone el lugar donde ocurrió el accidente, la Compañía quedará relevada de toda responsabilidad en lo que se refiere a las coberturas de la Sección I)</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Sobre carga o esfuerzo excesivo (Los daños o pérdidas, tanto directos como indirectos, sufridos o causados por sobrecarga o esfuerzo excesivo en relación con la resistencia o con la capacidad del vehículo descrito o con la resistencia de cualesquiera de sus partes, así como la responsabilidad por daños causados a cualquier viaducto, puente, báscula o a cualquier vía pública u objetos e instalaciones subterráneos, ya sea por vibración o por el peso del vehículo descrito incluyendo su carga)</w:t>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Daño intencional (Pérdidas o daños causados intencionalmente al vehículo descrito, ya sea por el Asegurado el conductor, o con su complicidad)</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Incautación (Confiscación incautación, nacionalización, requisición, por o bajo órdenes de cualquier gobierno o autoridad pública o local, o la pérdida o daño que ocurra después del abandono o entrega del vehículo por orden de tal autoridad)</w:t>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2" w:hanging="360"/>
        <w:jc w:val="both"/>
        <w:rPr/>
        <w:sectPr>
          <w:headerReference r:id="rId12" w:type="default"/>
          <w:pgSz w:h="18002" w:w="12242" w:orient="portrait"/>
          <w:pgMar w:bottom="280" w:top="1340" w:left="1800" w:right="1440" w:header="720" w:footer="720"/>
          <w:pgNumType w:start="1"/>
        </w:sect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Guerra y Revolución (Las pérdidas o daños al vehículo descrito que directa o indirectamente, mediata o inmediatamente, próxima o remotamente, sean causados, acarreados o producidos, o se desarrollen o tengan alguna conexión con o se motiven en hostilidades, acciones u operaciones de guerra, invasión o actos de enemigo extranjero, haya o no declaración o estado de guerra, o en guerra intestina, revolución, rebelión, insurrección, conspiración u otros hechos o delitos contra la seguridad interior o exterior del país, aunque no sean a mano armada; o usurpación de poder, confiscación, requisa o detención por cualquier poder civil o militar, legitimo o usurpado, u otros acontecimientos que originen o puedan originar esas situaciones de hecho o derecho o de que ellos deriven directa o indirectamente, inmediata o mediantemente, o la pérdida o daño que ocurra después del abandono o entrega del vehículo por orden de tal autoridad)</w:t>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s>
        <w:spacing w:after="0" w:before="0" w:line="240" w:lineRule="auto"/>
        <w:ind w:left="619" w:right="0" w:hanging="358"/>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Riesgos Nucleares</w:t>
      </w:r>
    </w:p>
    <w:p w:rsidR="00000000" w:rsidDel="00000000" w:rsidP="00000000" w:rsidRDefault="00000000" w:rsidRPr="00000000" w14:paraId="0000003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40"/>
          <w:tab w:val="left" w:leader="none" w:pos="1342"/>
        </w:tabs>
        <w:spacing w:after="0" w:before="19" w:line="259" w:lineRule="auto"/>
        <w:ind w:left="1342"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Accidente, pérdida, destrucción o daño al vehículo descrito, a bienes propiedad de terceros o a personas, resultantes o provenientes de radiaciones ionizantes o contaminación por radiactividad de cualquier combustible nuclear o desecho proveniente de la combustión de combustible nuclear. Tampoco se cubren los gastos cualesquiera que sean, resultantes o provenientes de las mismas causas mencionadas, ni las pérdidas consecuentes que de manera directa o indirecta, sean causadas, contribuidas o provenientes de los riesgos aquí excluidos. Para los efectos de esta exclusión la combustión incluirá cualquier proceso de auto mantenimiento de fisión nuclear</w:t>
      </w:r>
    </w:p>
    <w:p w:rsidR="00000000" w:rsidDel="00000000" w:rsidP="00000000" w:rsidRDefault="00000000" w:rsidRPr="00000000" w14:paraId="0000003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340"/>
          <w:tab w:val="left" w:leader="none" w:pos="1342"/>
        </w:tabs>
        <w:spacing w:after="0" w:before="0" w:line="259" w:lineRule="auto"/>
        <w:ind w:left="1342" w:right="258"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 La indemnización o compensación garantizada por esta póliza no se aplicará a, ni se incluirá cualquier accidente pérdida, destrucción, daño o responsabilidad directa o indirectamente causada, contribuida o proveniente de o por material de armas nucleares</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Transporte de explosivos y otros (Pérdida y/o daño y/o responsabilidad causados mientras el vehículo manejado por el Asegurado fuere usado para el transporte de explosivos y/o materiales inflamables)</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2" w:line="259"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Desgaste y descompostura (La rotura, desgaste o descompostura mecánica o eléctrica o la falta de resistencia de cualquier pieza o de los neumáticos del vehículo descrito como consecuencia del uso)</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4"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La conducción fuera de carreteras o caminos aptos para circular o que no estén señalizados para realizar esta acción.</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4" w:line="259" w:lineRule="auto"/>
        <w:ind w:left="621" w:right="258"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Perdida Indirecta (Pérdida alguna que indirectamente sufra el Asegurado, tales como la privación de uso del vehículo descrito o la pérdida del valor comercial del mismo)</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Negación de beneficios a depositarios (El seguro de esta póliza no cubre ni beneficiará a ningún depositario o portador)</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Equipo Especial (El equipo especial, a menos que el mismo haya sido declarado por el Asegurado y la Compañía lo haga constar por medio de endoso)</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3" w:line="259" w:lineRule="auto"/>
        <w:ind w:left="621"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Motín, Huelgas y/o Alborotos Populares, Explosión y Daño Malicioso (Motín, huelga, alboroto popular, paro, disturbio de carácter obrero o las medidas que tomen las autoridades para evitar a reprimir tales acontecimientos; explosión interna y externa y los daños materiales intencionales causados por terceras personas)</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Otros Daños (Los riesgos cubiertos por el inciso b): “Otros Daños”, de la Sección I) “Daños al vehículo descrito, de la especificación de riesgos”. Bajo el inciso b): “Otros daños”)</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1"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Vuelcos Accidentales y Colisiones (Los riesgos cubiertos por el inciso a) ”Vuelcos accidentales y Colisiones” de la Sección I) “Daños al vehículo descrito” de la especificación de riesgos)</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9"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Fraudes al Asegurado (Pérdida sufrida por el Asegurado a causa de usurpación, estafa, fraude u ocultación por cualesquiera personas en posesión legal del vehículo descrito por arrendamiento, venta condicional, hipoteca u otro gravamen)</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5" w:hanging="360"/>
        <w:jc w:val="both"/>
        <w:rPr/>
        <w:sectPr>
          <w:type w:val="nextPage"/>
          <w:pgSz w:h="18002" w:w="12242" w:orient="portrait"/>
          <w:pgMar w:bottom="280" w:top="1340" w:left="1800" w:right="1440" w:header="720" w:footer="720"/>
        </w:sect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Robo Parcial (Hurto o robo parciales de cualesquiera de las partes útiles o accesorios del vehículo descrito, salvo que sea como consecuencia de hurto o robo total del vehículo)</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Ocupantes y bienes en el vehículo asegurado (Los daños a bienes y las lesiones, daños o muerte que ocurran a personas y las responsabilidades que se deriven de tales hechos, mientras dichas personas o bienes se encuentren en el vehículo asegurado, ya sea en la parte interior o exterior del mismo)</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Establecimientos relacionados con vehículos (Cuando el vehículo descrito se encuentre bajo el cuidado o la responsabilidad de las agencias de ventas, talleres de reparación, estaciones de servicio, garajes, lugares de estacionamiento abiertos al público y negocios de almacenaje)</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4"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Responsabilidad Penal o Criminal (Las responsabilidades penales o criminales en que incurran el Asegurado o el conductor del vehículo descrito, ni los gastos y costas provenientes de los mismos)</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9"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Perdida Consecuencial (Cualquier pérdida que directa o indirectamente, mediata o inmediatamente pueda sufrir el tercero, tales como el perjuicio económico o la privación del uso del bien dañado)</w:t>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9"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Bienes propios o bajo responsabilidad del asegurado (Daños o destrucción de bienes pertenecientes o arrendados al asegurado, a miembros de su familia y a personas que convivan con él o transportados por él o bajo su responsabilidad)</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Empleados del asegurado (Lesión corporal o muerte de un empleado o servidor domestico del Asegurado, mientras estuviere desempeñando funciones propias de su empleo)</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8"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Obligación Laboral (Obligación por la cual el Asegurado pudiera ser responsable en virtud de cualquier ley, plan o regulación de carácter laboral)</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1" w:line="254" w:lineRule="auto"/>
        <w:ind w:left="621" w:right="261"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Relación Familiar (Lesión corporal o muerte de cualquier miembro de la familia del Asegurado o de cualquier persona que conviva con él)</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7"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Muerte o lesiones corporales del Asegurado (Lesión corporal o muerte de cualquier persona que fuere un Asegurado designado en la póliza)</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3" w:line="259"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Empleados de un mismo patrono (La responsabilidad de un empleado respecto a lesión corporal o muerte causada a otro empleado del mismo patrono, en un accidente que surja del mantenimiento o uso del vehículo en el negocio de tal patrono y siempre que la lesión ocurra durante el desempeño de las actividades laborales de ambos)</w:t>
      </w:r>
    </w:p>
    <w:p w:rsidR="00000000" w:rsidDel="00000000" w:rsidP="00000000" w:rsidRDefault="00000000" w:rsidRPr="00000000" w14:paraId="0000004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s>
        <w:spacing w:after="0" w:before="0" w:line="252.00000000000003" w:lineRule="auto"/>
        <w:ind w:left="619" w:right="0" w:hanging="358"/>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Responsabilidad Asumida por parte del asegurado en cualquier forma.</w:t>
      </w:r>
    </w:p>
    <w:p w:rsidR="00000000" w:rsidDel="00000000" w:rsidP="00000000" w:rsidRDefault="00000000" w:rsidRPr="00000000" w14:paraId="0000004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18" w:line="259" w:lineRule="auto"/>
        <w:ind w:left="621" w:right="253"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Lugares no destinados para el transporte de personas (Lesiones corporales o muerte de las personas que se encuentren en el vehículo descrito, en lugares no destinados para llevar personas, se entiende como tales, las partes exteriores del mismo y fuera de la cabina en los vehículos de carga)</w:t>
      </w:r>
    </w:p>
    <w:p w:rsidR="00000000" w:rsidDel="00000000" w:rsidP="00000000" w:rsidRDefault="00000000" w:rsidRPr="00000000" w14:paraId="0000004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4" w:lineRule="auto"/>
        <w:ind w:left="621" w:right="255"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Aparatos de Prótesis (Aparatos para enmendar, corregir, sustituir cualquier miembro del cuerpo (ojos, dientes, brazos, piernas, etc.))</w:t>
      </w:r>
    </w:p>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3" w:line="259" w:lineRule="auto"/>
        <w:ind w:left="621" w:right="256"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Asistencia médica sin remuneración (No se hará por parte de la Compañía ningún pago cuando los ocupantes del vehículo descrito sean atendidos por establecimientos de caridad, beneficencia, asistencia social o cualesquiera otros semejantes en donde no se exige remuneración)</w:t>
      </w:r>
    </w:p>
    <w:p w:rsidR="00000000" w:rsidDel="00000000" w:rsidP="00000000" w:rsidRDefault="00000000" w:rsidRPr="00000000" w14:paraId="0000004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621" w:right="257" w:hanging="360"/>
        <w:jc w:val="both"/>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Defectos Corporales (Si alguno de los ocupantes del vehículo descrito tuviese algún impedimento o defecto físico en el momento del accidente, el grado de invalidez resultante del accidente determinará tomando en cuenta esa circunstancia)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9"/>
          <w:tab w:val="left" w:leader="none" w:pos="621"/>
        </w:tabs>
        <w:spacing w:after="0" w:before="0" w:line="256" w:lineRule="auto"/>
        <w:ind w:left="720" w:right="257"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9"/>
          <w:tab w:val="left" w:leader="none" w:pos="621"/>
        </w:tabs>
        <w:spacing w:after="160" w:before="0" w:line="256" w:lineRule="auto"/>
        <w:ind w:left="720" w:right="257"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tabs>
          <w:tab w:val="left" w:leader="none" w:pos="2170"/>
        </w:tabs>
        <w:rPr/>
      </w:pPr>
      <w:r w:rsidDel="00000000" w:rsidR="00000000" w:rsidRPr="00000000">
        <w:rPr>
          <w:rtl w:val="0"/>
        </w:rPr>
        <w:t xml:space="preserve">Nombre:</w:t>
      </w:r>
      <w:r w:rsidDel="00000000" w:rsidR="00000000" w:rsidRPr="00000000">
        <w:rPr>
          <w:rFonts w:ascii="Arial" w:cs="Arial" w:eastAsia="Arial" w:hAnsi="Arial"/>
          <w:b w:val="1"/>
          <w:bCs w:val="1"/>
          <w:color w:val="0f4761"/>
          <w:sz w:val="20"/>
          <w:szCs w:val="20"/>
          <w:rtl w:val="0"/>
        </w:rPr>
        <w:t xml:space="preserve"> </w:t>
      </w:r>
      <w:r w:rsidDel="00000000" w:rsidR="00000000" w:rsidRPr="00000000">
        <w:rPr>
          <w:rFonts w:ascii="Arial" w:cs="Arial" w:eastAsia="Arial" w:hAnsi="Arial"/>
          <w:b w:val="1"/>
          <w:bCs w:val="1"/>
          <w:sz w:val="20"/>
          <w:szCs w:val="20"/>
          <w:rtl w:val="0"/>
        </w:rPr>
        <w:t xml:space="preserve">{nombreCompleto} / {nombreSociedad}</w:t>
      </w:r>
      <w:r w:rsidDel="00000000" w:rsidR="00000000" w:rsidRPr="00000000">
        <w:rPr>
          <w:rFonts w:ascii="Arial" w:cs="Arial" w:eastAsia="Arial" w:hAnsi="Arial"/>
          <w:b w:val="1"/>
          <w:bCs w:val="1"/>
          <w:sz w:val="20"/>
          <w:szCs w:val="20"/>
          <w:rtl w:val="0"/>
        </w:rPr>
        <w:t xml:space="preserve"> </w:t>
      </w:r>
      <w:r w:rsidDel="00000000" w:rsidR="00000000" w:rsidRPr="00000000">
        <w:rPr>
          <w:rtl w:val="0"/>
        </w:rPr>
        <w:t xml:space="preserve">Fecha: Guatemala, {diaTexto}</w:t>
      </w:r>
      <w:r w:rsidDel="00000000" w:rsidR="00000000" w:rsidRPr="00000000">
        <w:rPr>
          <w:rtl w:val="0"/>
        </w:rPr>
        <w:t xml:space="preserve"> de {mesTexto} de dos mil {anoTexto}.</w:t>
      </w:r>
      <w:r w:rsidDel="00000000" w:rsidR="00000000" w:rsidRPr="00000000">
        <w:rPr>
          <w:rtl w:val="0"/>
        </w:rPr>
      </w:r>
    </w:p>
    <w:p w:rsidR="00000000" w:rsidDel="00000000" w:rsidP="00000000" w:rsidRDefault="00000000" w:rsidRPr="00000000" w14:paraId="00000052">
      <w:pPr>
        <w:keepNext/>
        <w:tabs>
          <w:tab w:val="left" w:leader="none" w:pos="2170"/>
        </w:tabs>
        <w:rPr/>
      </w:pPr>
      <w:bookmarkStart w:colFirst="0" w:colLast="0" w:name="_heading=h.irjye5wamznl" w:id="0"/>
      <w:bookmarkEnd w:id="0"/>
      <w:r w:rsidDel="00000000" w:rsidR="00000000" w:rsidRPr="00000000">
        <w:rPr>
          <w:rtl w:val="0"/>
        </w:rPr>
      </w:r>
    </w:p>
    <w:p w:rsidR="00000000" w:rsidDel="00000000" w:rsidP="00000000" w:rsidRDefault="00000000" w:rsidRPr="00000000" w14:paraId="00000053">
      <w:pPr>
        <w:keepNext/>
        <w:tabs>
          <w:tab w:val="left" w:leader="none" w:pos="2170"/>
        </w:tabs>
        <w:rPr/>
      </w:pPr>
      <w:r w:rsidDel="00000000" w:rsidR="00000000" w:rsidRPr="00000000">
        <w:rPr>
          <w:rtl w:val="0"/>
        </w:rPr>
      </w:r>
    </w:p>
    <w:p w:rsidR="00000000" w:rsidDel="00000000" w:rsidP="00000000" w:rsidRDefault="00000000" w:rsidRPr="00000000" w14:paraId="00000054">
      <w:pPr>
        <w:keepNext/>
        <w:tabs>
          <w:tab w:val="left" w:leader="none" w:pos="619"/>
          <w:tab w:val="left" w:leader="none" w:pos="621"/>
        </w:tabs>
        <w:spacing w:line="256" w:lineRule="auto"/>
        <w:ind w:right="257"/>
        <w:rPr/>
      </w:pPr>
      <w:r w:rsidDel="00000000" w:rsidR="00000000" w:rsidRPr="00000000">
        <w:rPr>
          <w:rtl w:val="0"/>
        </w:rPr>
      </w:r>
    </w:p>
    <w:p w:rsidR="00000000" w:rsidDel="00000000" w:rsidP="00000000" w:rsidRDefault="00000000" w:rsidRPr="00000000" w14:paraId="00000054">
      <w:pPr>
        <w:keepNext/>
        <w:tabs>
          <w:tab w:val="left" w:leader="none" w:pos="619"/>
          <w:tab w:val="left" w:leader="none" w:pos="621"/>
        </w:tabs>
        <w:spacing w:line="256" w:lineRule="auto"/>
        <w:ind w:right="257"/>
        <w:rPr/>
      </w:pPr>
      <w:r w:rsidDel="00000000" w:rsidR="00000000" w:rsidRPr="00000000">
        <w:rPr>
          <w:rtl w:val="0"/>
        </w:rPr>
      </w:r>
    </w:p>
    <w:p w:rsidR="00000000" w:rsidDel="00000000" w:rsidP="00000000" w:rsidRDefault="00000000" w:rsidRPr="00000000" w14:paraId="00000055">
      <w:pPr>
        <w:tabs>
          <w:tab w:val="left" w:leader="none" w:pos="619"/>
          <w:tab w:val="left" w:leader="none" w:pos="621"/>
        </w:tabs>
        <w:spacing w:line="256" w:lineRule="auto"/>
        <w:ind w:right="257"/>
        <w:rPr/>
      </w:pPr>
      <w:r w:rsidDel="00000000" w:rsidR="00000000" w:rsidRPr="00000000">
        <w:rPr>
          <w:rtl w:val="0"/>
        </w:rPr>
        <w:t xml:space="preserve">Firma:___________________________</w:t>
      </w:r>
    </w:p>
    <w:sectPr>
      <w:headerReference r:id="rId13" w:type="default"/>
      <w:footerReference r:id="rId14" w:type="default"/>
      <w:type w:val="nextPage"/>
      <w:pgSz w:h="18002" w:w="12242"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rebuchet MS"/>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-457199</wp:posOffset>
          </wp:positionH>
          <wp:positionV relativeFrom="paragraph">
            <wp:posOffset>7620</wp:posOffset>
          </wp:positionV>
          <wp:extent cx="7829550" cy="742903"/>
          <wp:effectExtent b="0" l="0" r="0" t="0"/>
          <wp:wrapNone/>
          <wp:docPr id="1685660577"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829550" cy="74290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114300" distT="114300" distL="114300" distR="114300">
          <wp:extent cx="2057400" cy="625450"/>
          <wp:effectExtent b="0" l="0" r="0" t="0"/>
          <wp:docPr id="1685660580" name="image1.png"/>
          <a:graphic>
            <a:graphicData uri="http://schemas.openxmlformats.org/drawingml/2006/picture">
              <pic:pic>
                <pic:nvPicPr>
                  <pic:cNvPr id="0" name="image1.png"/>
                  <pic:cNvPicPr preferRelativeResize="0"/>
                </pic:nvPicPr>
                <pic:blipFill>
                  <a:blip r:embed="rId1"/>
                  <a:srcRect b="33266" l="6570" r="4647" t="33066"/>
                  <a:stretch>
                    <a:fillRect/>
                  </a:stretch>
                </pic:blipFill>
                <pic:spPr>
                  <a:xfrm>
                    <a:off x="0" y="0"/>
                    <a:ext cx="2057400" cy="62545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ab/>
      <w:tab/>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Pr>
      <w:drawing>
        <wp:inline distB="0" distT="0" distL="0" distR="0">
          <wp:extent cx="1844200" cy="594412"/>
          <wp:effectExtent b="0" l="0" r="0" t="0"/>
          <wp:docPr id="1685660579"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44200" cy="59441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drawing>
        <wp:inline distB="114300" distT="114300" distL="114300" distR="114300">
          <wp:extent cx="2057400" cy="625450"/>
          <wp:effectExtent b="0" l="0" r="0" t="0"/>
          <wp:docPr id="1685660582" name="image1.png"/>
          <a:graphic>
            <a:graphicData uri="http://schemas.openxmlformats.org/drawingml/2006/picture">
              <pic:pic>
                <pic:nvPicPr>
                  <pic:cNvPr id="0" name="image1.png"/>
                  <pic:cNvPicPr preferRelativeResize="0"/>
                </pic:nvPicPr>
                <pic:blipFill>
                  <a:blip r:embed="rId1"/>
                  <a:srcRect b="33266" l="6570" r="4647" t="33066"/>
                  <a:stretch>
                    <a:fillRect/>
                  </a:stretch>
                </pic:blipFill>
                <pic:spPr>
                  <a:xfrm>
                    <a:off x="0" y="0"/>
                    <a:ext cx="2057400" cy="62545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8"/>
        <w:szCs w:val="28"/>
        <w:u w:val="none"/>
        <w:shd w:fill="auto" w:val="clear"/>
        <w:vertAlign w:val="baseline"/>
      </w:rPr>
      <w:drawing>
        <wp:inline distB="0" distT="0" distL="0" distR="0">
          <wp:extent cx="1844200" cy="594412"/>
          <wp:effectExtent b="0" l="0" r="0" t="0"/>
          <wp:docPr id="168566058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44200" cy="594412"/>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827" w:hanging="502"/>
      </w:pPr>
      <w:rPr>
        <w:rFonts w:ascii="Times New Roman" w:cs="Times New Roman" w:eastAsia="Times New Roman" w:hAnsi="Times New Roman"/>
        <w:b w:val="1"/>
        <w:bCs w:val="1"/>
        <w:i w:val="0"/>
        <w:iCs w:val="0"/>
        <w:sz w:val="22"/>
        <w:szCs w:val="22"/>
      </w:rPr>
    </w:lvl>
    <w:lvl w:ilvl="1">
      <w:start w:val="1"/>
      <w:numFmt w:val="lowerLetter"/>
      <w:lvlText w:val="%2."/>
      <w:lvlJc w:val="left"/>
      <w:pPr>
        <w:ind w:left="827" w:hanging="360"/>
      </w:pPr>
      <w:rPr>
        <w:rFonts w:ascii="Times New Roman" w:cs="Times New Roman" w:eastAsia="Times New Roman" w:hAnsi="Times New Roman"/>
        <w:b w:val="0"/>
        <w:bCs w:val="0"/>
        <w:i w:val="0"/>
        <w:iCs w:val="0"/>
        <w:sz w:val="22"/>
        <w:szCs w:val="22"/>
      </w:rPr>
    </w:lvl>
    <w:lvl w:ilvl="2">
      <w:start w:val="0"/>
      <w:numFmt w:val="bullet"/>
      <w:lvlText w:val="●"/>
      <w:lvlJc w:val="left"/>
      <w:pPr>
        <w:ind w:left="827" w:hanging="360"/>
      </w:pPr>
      <w:rPr>
        <w:rFonts w:ascii="Noto Sans Symbols" w:cs="Noto Sans Symbols" w:eastAsia="Noto Sans Symbols" w:hAnsi="Noto Sans Symbols"/>
        <w:b w:val="0"/>
        <w:bCs w:val="0"/>
        <w:i w:val="0"/>
        <w:iCs w:val="0"/>
        <w:sz w:val="22"/>
        <w:szCs w:val="22"/>
      </w:rPr>
    </w:lvl>
    <w:lvl w:ilvl="3">
      <w:start w:val="0"/>
      <w:numFmt w:val="bullet"/>
      <w:lvlText w:val="•"/>
      <w:lvlJc w:val="left"/>
      <w:pPr>
        <w:ind w:left="2254" w:hanging="360"/>
      </w:pPr>
      <w:rPr/>
    </w:lvl>
    <w:lvl w:ilvl="4">
      <w:start w:val="0"/>
      <w:numFmt w:val="bullet"/>
      <w:lvlText w:val="•"/>
      <w:lvlJc w:val="left"/>
      <w:pPr>
        <w:ind w:left="2961" w:hanging="360"/>
      </w:pPr>
      <w:rPr/>
    </w:lvl>
    <w:lvl w:ilvl="5">
      <w:start w:val="0"/>
      <w:numFmt w:val="bullet"/>
      <w:lvlText w:val="•"/>
      <w:lvlJc w:val="left"/>
      <w:pPr>
        <w:ind w:left="3668" w:hanging="360"/>
      </w:pPr>
      <w:rPr/>
    </w:lvl>
    <w:lvl w:ilvl="6">
      <w:start w:val="0"/>
      <w:numFmt w:val="bullet"/>
      <w:lvlText w:val="•"/>
      <w:lvlJc w:val="left"/>
      <w:pPr>
        <w:ind w:left="4375" w:hanging="360"/>
      </w:pPr>
      <w:rPr/>
    </w:lvl>
    <w:lvl w:ilvl="7">
      <w:start w:val="0"/>
      <w:numFmt w:val="bullet"/>
      <w:lvlText w:val="•"/>
      <w:lvlJc w:val="left"/>
      <w:pPr>
        <w:ind w:left="5082" w:hanging="360"/>
      </w:pPr>
      <w:rPr/>
    </w:lvl>
    <w:lvl w:ilvl="8">
      <w:start w:val="0"/>
      <w:numFmt w:val="bullet"/>
      <w:lvlText w:val="•"/>
      <w:lvlJc w:val="left"/>
      <w:pPr>
        <w:ind w:left="5789" w:hanging="360"/>
      </w:pPr>
      <w:rPr/>
    </w:lvl>
  </w:abstractNum>
  <w:abstractNum w:abstractNumId="2">
    <w:lvl w:ilvl="0">
      <w:start w:val="0"/>
      <w:numFmt w:val="bullet"/>
      <w:lvlText w:val="•"/>
      <w:lvlJc w:val="left"/>
      <w:pPr>
        <w:ind w:left="1800" w:hanging="360"/>
      </w:pPr>
      <w:rPr>
        <w:rFonts w:ascii="Times New Roman" w:cs="Times New Roman" w:eastAsia="Times New Roman" w:hAnsi="Times New Roman"/>
        <w:b w:val="0"/>
        <w:bCs w:val="0"/>
        <w:i w:val="0"/>
        <w:iCs w:val="0"/>
        <w:sz w:val="22"/>
        <w:szCs w:val="22"/>
      </w:rPr>
    </w:lvl>
    <w:lvl w:ilvl="1">
      <w:start w:val="0"/>
      <w:numFmt w:val="bullet"/>
      <w:lvlText w:val="•"/>
      <w:lvlJc w:val="left"/>
      <w:pPr>
        <w:ind w:left="2700" w:hanging="360"/>
      </w:pPr>
      <w:rPr/>
    </w:lvl>
    <w:lvl w:ilvl="2">
      <w:start w:val="0"/>
      <w:numFmt w:val="bullet"/>
      <w:lvlText w:val="•"/>
      <w:lvlJc w:val="left"/>
      <w:pPr>
        <w:ind w:left="3600" w:hanging="360"/>
      </w:pPr>
      <w:rPr/>
    </w:lvl>
    <w:lvl w:ilvl="3">
      <w:start w:val="0"/>
      <w:numFmt w:val="bullet"/>
      <w:lvlText w:val="•"/>
      <w:lvlJc w:val="left"/>
      <w:pPr>
        <w:ind w:left="4500" w:hanging="360"/>
      </w:pPr>
      <w:rPr/>
    </w:lvl>
    <w:lvl w:ilvl="4">
      <w:start w:val="0"/>
      <w:numFmt w:val="bullet"/>
      <w:lvlText w:val="•"/>
      <w:lvlJc w:val="left"/>
      <w:pPr>
        <w:ind w:left="5400" w:hanging="360"/>
      </w:pPr>
      <w:rPr/>
    </w:lvl>
    <w:lvl w:ilvl="5">
      <w:start w:val="0"/>
      <w:numFmt w:val="bullet"/>
      <w:lvlText w:val="•"/>
      <w:lvlJc w:val="left"/>
      <w:pPr>
        <w:ind w:left="6300" w:hanging="360"/>
      </w:pPr>
      <w:rPr/>
    </w:lvl>
    <w:lvl w:ilvl="6">
      <w:start w:val="0"/>
      <w:numFmt w:val="bullet"/>
      <w:lvlText w:val="•"/>
      <w:lvlJc w:val="left"/>
      <w:pPr>
        <w:ind w:left="7200" w:hanging="360"/>
      </w:pPr>
      <w:rPr/>
    </w:lvl>
    <w:lvl w:ilvl="7">
      <w:start w:val="0"/>
      <w:numFmt w:val="bullet"/>
      <w:lvlText w:val="•"/>
      <w:lvlJc w:val="left"/>
      <w:pPr>
        <w:ind w:left="8100" w:hanging="360"/>
      </w:pPr>
      <w:rPr/>
    </w:lvl>
    <w:lvl w:ilvl="8">
      <w:start w:val="0"/>
      <w:numFmt w:val="bullet"/>
      <w:lvlText w:val="•"/>
      <w:lvlJc w:val="left"/>
      <w:pPr>
        <w:ind w:left="9000" w:hanging="360"/>
      </w:pPr>
      <w:rPr/>
    </w:lvl>
  </w:abstractNum>
  <w:abstractNum w:abstractNumId="3">
    <w:lvl w:ilvl="0">
      <w:start w:val="1"/>
      <w:numFmt w:val="decimal"/>
      <w:lvlText w:val="%1."/>
      <w:lvlJc w:val="left"/>
      <w:pPr>
        <w:ind w:left="622" w:hanging="360"/>
      </w:pPr>
      <w:rPr>
        <w:rFonts w:ascii="Trebuchet MS" w:cs="Trebuchet MS" w:eastAsia="Trebuchet MS" w:hAnsi="Trebuchet MS"/>
        <w:b w:val="0"/>
        <w:bCs w:val="0"/>
        <w:i w:val="0"/>
        <w:iCs w:val="0"/>
        <w:sz w:val="22"/>
        <w:szCs w:val="22"/>
      </w:rPr>
    </w:lvl>
    <w:lvl w:ilvl="1">
      <w:start w:val="1"/>
      <w:numFmt w:val="lowerLetter"/>
      <w:lvlText w:val="%2)"/>
      <w:lvlJc w:val="left"/>
      <w:pPr>
        <w:ind w:left="1342" w:hanging="360.0000000000001"/>
      </w:pPr>
      <w:rPr>
        <w:rFonts w:ascii="Arial" w:cs="Arial" w:eastAsia="Arial" w:hAnsi="Arial"/>
        <w:b w:val="0"/>
        <w:bCs w:val="0"/>
        <w:i w:val="0"/>
        <w:iCs w:val="0"/>
        <w:sz w:val="22"/>
        <w:szCs w:val="22"/>
      </w:rPr>
    </w:lvl>
    <w:lvl w:ilvl="2">
      <w:start w:val="0"/>
      <w:numFmt w:val="bullet"/>
      <w:lvlText w:val="•"/>
      <w:lvlJc w:val="left"/>
      <w:pPr>
        <w:ind w:left="2191" w:hanging="360"/>
      </w:pPr>
      <w:rPr/>
    </w:lvl>
    <w:lvl w:ilvl="3">
      <w:start w:val="0"/>
      <w:numFmt w:val="bullet"/>
      <w:lvlText w:val="•"/>
      <w:lvlJc w:val="left"/>
      <w:pPr>
        <w:ind w:left="3042" w:hanging="360"/>
      </w:pPr>
      <w:rPr/>
    </w:lvl>
    <w:lvl w:ilvl="4">
      <w:start w:val="0"/>
      <w:numFmt w:val="bullet"/>
      <w:lvlText w:val="•"/>
      <w:lvlJc w:val="left"/>
      <w:pPr>
        <w:ind w:left="3893" w:hanging="360"/>
      </w:pPr>
      <w:rPr/>
    </w:lvl>
    <w:lvl w:ilvl="5">
      <w:start w:val="0"/>
      <w:numFmt w:val="bullet"/>
      <w:lvlText w:val="•"/>
      <w:lvlJc w:val="left"/>
      <w:pPr>
        <w:ind w:left="4744" w:hanging="360"/>
      </w:pPr>
      <w:rPr/>
    </w:lvl>
    <w:lvl w:ilvl="6">
      <w:start w:val="0"/>
      <w:numFmt w:val="bullet"/>
      <w:lvlText w:val="•"/>
      <w:lvlJc w:val="left"/>
      <w:pPr>
        <w:ind w:left="5595" w:hanging="360"/>
      </w:pPr>
      <w:rPr/>
    </w:lvl>
    <w:lvl w:ilvl="7">
      <w:start w:val="0"/>
      <w:numFmt w:val="bullet"/>
      <w:lvlText w:val="•"/>
      <w:lvlJc w:val="left"/>
      <w:pPr>
        <w:ind w:left="6446" w:hanging="360"/>
      </w:pPr>
      <w:rPr/>
    </w:lvl>
    <w:lvl w:ilvl="8">
      <w:start w:val="0"/>
      <w:numFmt w:val="bullet"/>
      <w:lvlText w:val="•"/>
      <w:lvlJc w:val="left"/>
      <w:pPr>
        <w:ind w:left="7297"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D74690"/>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D74690"/>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D74690"/>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74690"/>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D74690"/>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D74690"/>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D74690"/>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D74690"/>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D74690"/>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D74690"/>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D74690"/>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D74690"/>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D74690"/>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D74690"/>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D74690"/>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D74690"/>
    <w:rPr>
      <w:i w:val="1"/>
      <w:iCs w:val="1"/>
      <w:color w:val="404040" w:themeColor="text1" w:themeTint="0000BF"/>
    </w:rPr>
  </w:style>
  <w:style w:type="paragraph" w:styleId="Prrafodelista">
    <w:name w:val="List Paragraph"/>
    <w:basedOn w:val="Normal"/>
    <w:uiPriority w:val="1"/>
    <w:qFormat w:val="1"/>
    <w:rsid w:val="00D74690"/>
    <w:pPr>
      <w:ind w:left="720"/>
      <w:contextualSpacing w:val="1"/>
    </w:pPr>
  </w:style>
  <w:style w:type="character" w:styleId="nfasisintenso">
    <w:name w:val="Intense Emphasis"/>
    <w:basedOn w:val="Fuentedeprrafopredeter"/>
    <w:uiPriority w:val="21"/>
    <w:qFormat w:val="1"/>
    <w:rsid w:val="00D74690"/>
    <w:rPr>
      <w:i w:val="1"/>
      <w:iCs w:val="1"/>
      <w:color w:val="0f4761" w:themeColor="accent1" w:themeShade="0000BF"/>
    </w:rPr>
  </w:style>
  <w:style w:type="paragraph" w:styleId="Citadestacada">
    <w:name w:val="Intense Quote"/>
    <w:basedOn w:val="Normal"/>
    <w:next w:val="Normal"/>
    <w:link w:val="CitadestacadaCar"/>
    <w:uiPriority w:val="30"/>
    <w:qFormat w:val="1"/>
    <w:rsid w:val="00D7469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D74690"/>
    <w:rPr>
      <w:i w:val="1"/>
      <w:iCs w:val="1"/>
      <w:color w:val="0f4761" w:themeColor="accent1" w:themeShade="0000BF"/>
    </w:rPr>
  </w:style>
  <w:style w:type="character" w:styleId="Referenciaintensa">
    <w:name w:val="Intense Reference"/>
    <w:basedOn w:val="Fuentedeprrafopredeter"/>
    <w:uiPriority w:val="32"/>
    <w:qFormat w:val="1"/>
    <w:rsid w:val="00D74690"/>
    <w:rPr>
      <w:b w:val="1"/>
      <w:bCs w:val="1"/>
      <w:smallCaps w:val="1"/>
      <w:color w:val="0f4761" w:themeColor="accent1" w:themeShade="0000BF"/>
      <w:spacing w:val="5"/>
    </w:rPr>
  </w:style>
  <w:style w:type="paragraph" w:styleId="TableParagraph" w:customStyle="1">
    <w:name w:val="Table Paragraph"/>
    <w:basedOn w:val="Normal"/>
    <w:uiPriority w:val="1"/>
    <w:qFormat w:val="1"/>
    <w:rsid w:val="00D74690"/>
    <w:pPr>
      <w:widowControl w:val="0"/>
      <w:autoSpaceDE w:val="0"/>
      <w:autoSpaceDN w:val="0"/>
      <w:spacing w:after="0" w:line="240" w:lineRule="auto"/>
      <w:ind w:left="827"/>
    </w:pPr>
    <w:rPr>
      <w:rFonts w:ascii="Times New Roman" w:cs="Times New Roman" w:eastAsia="Times New Roman" w:hAnsi="Times New Roman"/>
      <w:kern w:val="0"/>
      <w:lang w:val="es-ES"/>
    </w:rPr>
  </w:style>
  <w:style w:type="paragraph" w:styleId="Textoindependiente">
    <w:name w:val="Body Text"/>
    <w:basedOn w:val="Normal"/>
    <w:link w:val="TextoindependienteCar"/>
    <w:uiPriority w:val="1"/>
    <w:qFormat w:val="1"/>
    <w:rsid w:val="00D74690"/>
    <w:pPr>
      <w:widowControl w:val="0"/>
      <w:autoSpaceDE w:val="0"/>
      <w:autoSpaceDN w:val="0"/>
      <w:spacing w:after="0" w:line="240" w:lineRule="auto"/>
    </w:pPr>
    <w:rPr>
      <w:rFonts w:ascii="Calibri" w:cs="Calibri" w:eastAsia="Calibri" w:hAnsi="Calibri"/>
      <w:kern w:val="0"/>
      <w:lang w:val="es-ES"/>
    </w:rPr>
  </w:style>
  <w:style w:type="character" w:styleId="TextoindependienteCar" w:customStyle="1">
    <w:name w:val="Texto independiente Car"/>
    <w:basedOn w:val="Fuentedeprrafopredeter"/>
    <w:link w:val="Textoindependiente"/>
    <w:uiPriority w:val="1"/>
    <w:rsid w:val="00D74690"/>
    <w:rPr>
      <w:rFonts w:ascii="Calibri" w:cs="Calibri" w:eastAsia="Calibri" w:hAnsi="Calibri"/>
      <w:kern w:val="0"/>
      <w:lang w:val="es-ES"/>
    </w:rPr>
  </w:style>
  <w:style w:type="paragraph" w:styleId="Encabezado">
    <w:name w:val="header"/>
    <w:basedOn w:val="Normal"/>
    <w:link w:val="EncabezadoCar"/>
    <w:uiPriority w:val="99"/>
    <w:unhideWhenUsed w:val="1"/>
    <w:rsid w:val="00D74690"/>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74690"/>
  </w:style>
  <w:style w:type="paragraph" w:styleId="Piedepgina">
    <w:name w:val="footer"/>
    <w:basedOn w:val="Normal"/>
    <w:link w:val="PiedepginaCar"/>
    <w:uiPriority w:val="99"/>
    <w:unhideWhenUsed w:val="1"/>
    <w:rsid w:val="00D74690"/>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74690"/>
  </w:style>
  <w:style w:type="character" w:styleId="Ninguno" w:customStyle="1">
    <w:name w:val="Ninguno"/>
    <w:rsid w:val="009D4850"/>
  </w:style>
  <w:style w:type="character" w:styleId="15" w:customStyle="1">
    <w:name w:val="15"/>
    <w:rsid w:val="00A14D92"/>
    <w:rPr>
      <w:rFonts w:ascii="Times New Roman" w:cs="Times New Roman" w:hAnsi="Times New Roman" w:hint="default"/>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www.clubcashin.com/" TargetMode="External"/><Relationship Id="rId10" Type="http://schemas.openxmlformats.org/officeDocument/2006/relationships/hyperlink" Target="http://www.clubcashin.com/"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a32Q0nyTX5xe1j22Udr8gbHg==">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2026-07-08T16:15:00Z</dcterms:created>
  <dc:creator>Asus</dc:creator>
</cp:coreProperties>
</file>