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Guatemala,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{dia} de {mesTexto} de 20{ano}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Sres. Cube Investments, S.A.</w:t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Pte.</w:t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este medio Yo,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Fonts w:ascii="Arial" w:cs="Arial" w:eastAsia="Arial" w:hAnsi="Arial"/>
          <w:i w:val="1"/>
          <w:iCs w:val="1"/>
          <w:color w:val="0f4761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identificada con DPI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{dpiTexto}, actuando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en forma personal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y en mi calidad de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{cargoRepresentanteLegal}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de la entidad denominada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{nombreSociedad}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calidad que acredito con el Acta Notarial de mi nombramiento autorizada en esta ciudad el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{fechaAutorizacionActaNombramiento}, por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{articuloNotarioActaNombramiento}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nombreNotarioActaNombramiento}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acta que se encuentra inscrita en el Registro Mercantil General de la República al número: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{numeroRegistroSociedad} Folio: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folioRegistroSociedad} Libro: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libroRegistroSociedad}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de Auxiliares de Comercio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highlight w:val="white"/>
          <w:u w:val="none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manifiesto mi conformidad en el proceso de adquisición del Vehículo nuevo Tipo: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{tipoVehiculo}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Marca: {marcaVehiculo}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Color: {colorVehiculo}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Uso: {usoVehiculo}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Chasis: {chasisVehiculo}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Combustible: {combustibleVehiculo}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Motor: {motorVehiculo}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Serie: {serieVehiculo}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Línea o estilo: {lineaVehiculo}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Modelo: {modeloVehiculo}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Centímetros cúbicos: {cm3Vehiculo}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Asientos: {asientosVehiculo}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Cilindros: {cilindrosVehiculo}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Código ISCV: {iscvVehiculo}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ante</w:t>
      </w:r>
      <w:r w:rsidDel="00000000" w:rsidR="00000000" w:rsidRPr="00000000">
        <w:rPr>
          <w:rFonts w:ascii="Arial" w:cs="Arial" w:eastAsia="Arial" w:hAnsi="Arial"/>
          <w:b/>
          <w:bCs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 {agencia}.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 ese sentido, comprendo, entiendo y acepto que, a través de la modalidad de adquisición del financiamiento para la compra de este vehículo, la facturación final será a nombre de la entidad {empresa}.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Sin otro particular, me suscribo.</w:t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8hzdyf39vqpu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owj2bsykssbt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F)_______________________________________   </w:t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na53f0kkoww3" w:id="2"/>
      <w:bookmarkEnd w:id="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{dpi}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Ninguno" w:customStyle="1">
    <w:name w:val="Ninguno"/>
    <w:rsid w:val="005F24E7"/>
  </w:style>
  <w:style w:type="paragraph" w:styleId="Cuerpo" w:customStyle="1">
    <w:name w:val="Cuerpo"/>
    <w:rsid w:val="005F24E7"/>
    <w:rPr>
      <w:rFonts w:ascii="Calibri" w:cs="Arial Unicode MS" w:eastAsia="Arial Unicode MS" w:hAnsi="Calibri"/>
      <w:color w:val="000000"/>
      <w:u w:color="000000"/>
      <w:lang w:eastAsia="es-ES" w:val="es-ES"/>
    </w:rPr>
  </w:style>
  <w:style w:type="character" w:styleId="15" w:customStyle="1">
    <w:name w:val="15"/>
    <w:basedOn w:val="Fuentedeprrafopredeter"/>
    <w:rsid w:val="005F24E7"/>
    <w:rPr>
      <w:rFonts w:ascii="Times New Roman" w:cs="Times New Roman" w:hAnsi="Times New Roman" w:hint="default"/>
    </w:rPr>
  </w:style>
  <w:style w:type="numbering" w:styleId="Estiloimportado1" w:customStyle="1">
    <w:name w:val="Estilo importado 1"/>
    <w:rsid w:val="00BF4AE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fXYc3ipv2Lkg8MQjSms42cPSg==">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2026-05-22T17:04:00Z</dcterms:created>
  <dc:creator>HP</dc:creator>
</cp:coreProperties>
</file>