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행정안전부 'AI 챔피언' 제도 요약</w:t>
      </w:r>
    </w:p>
    <w:p>
      <w:pPr>
        <w:pStyle w:val="Subtitle"/>
      </w:pPr>
      <w:r>
        <w:t xml:space="preserve">공직 내 AI 활용 실무 전문가 양성 정책 (2025~2030)</w:t>
      </w:r>
    </w:p>
    <w:p>
      <w:pPr>
        <w:pStyle w:val="Heading1"/>
      </w:pPr>
      <w:r>
        <w:t xml:space="preserve">1. 제도 개요</w:t>
      </w:r>
    </w:p>
    <w:p>
      <w:pPr>
        <w:spacing w:after="120"/>
      </w:pPr>
      <w:r>
        <w:t xml:space="preserve">행정안전부는 2025년 9월 24일, 공공부문의 인공지능(AI) 활용 역량을 높이기 위해 'AI 챔피언' 양성 정책을 발표했다. AI 챔피언은 공공행정 현장에서 실제 업무 문제를 AI로 해결할 수 있는 실무형 내부 전문가를 의미하며, 외부 채용만으로는 AI 전문 인력 수요를 충족하기 어렵다는 판단에 따라 재직자 역량 강화에 초점을 맞춘 정책이다.</w:t>
      </w:r>
    </w:p>
    <w:p>
      <w:r>
        <w:t xml:space="preserve">윤호중 행정안전부 장관은 "AI 민주정부를 만들기 위해서는 이를 뒷받침할 공직 내부의 전문가가 반드시 필요하다"고 강조하며, 2030년까지 AI 전문가 양성과 전 공직자의 일상적 AI 활용 지원을 적극 추진하겠다고 밝혔다.</w:t>
      </w:r>
    </w:p>
    <w:p>
      <w:pPr>
        <w:pStyle w:val="Heading1"/>
      </w:pPr>
      <w:r>
        <w:t xml:space="preserve">2. 핵심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구분</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내용</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양성 목표</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2030년까지 'AI 챔피언' 2만 명 육성 (전체 행정·공공기관 인원의 약 2% 규모)</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대상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중앙정부 및 지방자치단체를 포함한 모든 공직자</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핵심 개념</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공공행정 현장에서 AI로 실질적 문제를 해결할 수 있는 실무형 내부 전문가</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bCs/>
              </w:rPr>
              <w:t xml:space="preserve">병행 정책</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전 직원 대상 AI 리터러시(이해 및 활용 능력) 강화 교육</w:t>
            </w:r>
          </w:p>
        </w:tc>
      </w:tr>
    </w:tbl>
    <w:p>
      <w:pPr>
        <w:pStyle w:val="Heading1"/>
      </w:pPr>
      <w:r>
        <w:t xml:space="preserve">3. 주요 추진 방안</w:t>
      </w:r>
    </w:p>
    <w:p>
      <w:pPr>
        <w:pStyle w:val="ListParagraph"/>
        <w:numPr>
          <w:ilvl w:val="0"/>
          <w:numId w:val="2"/>
        </w:numPr>
      </w:pPr>
      <w:r>
        <w:t xml:space="preserve">교육 커리큘럼 마련: 모든 공공기관이 활용할 수 있는 AI 종합 교육과정을 행정안전부가 기본 틀로 마련하고, 각 기관의 고유 업무에 맞는 전문 콘텐츠를 추가 개발</w:t>
      </w:r>
    </w:p>
    <w:p>
      <w:pPr>
        <w:pStyle w:val="ListParagraph"/>
        <w:numPr>
          <w:ilvl w:val="0"/>
          <w:numId w:val="2"/>
        </w:numPr>
      </w:pPr>
      <w:r>
        <w:t xml:space="preserve">단계적 확산: 2026년 상반기 시범 운영을 거쳐 전체 부처로 단계적으로 확대</w:t>
      </w:r>
    </w:p>
    <w:p>
      <w:pPr>
        <w:pStyle w:val="ListParagraph"/>
        <w:numPr>
          <w:ilvl w:val="0"/>
          <w:numId w:val="2"/>
        </w:numPr>
      </w:pPr>
      <w:r>
        <w:t xml:space="preserve">민관 협력 실습 교육: 민간 AI 기업과 협력한 프로젝트형 실습 교육 정례화 (예: 네이버와 진행한 'LLM 활용 AI 모델 개발 미니 프로젝트' 시범 운영, 11월부터 민관 협력 프로젝트형 교육 주기적 개설)</w:t>
      </w:r>
    </w:p>
    <w:p>
      <w:pPr>
        <w:pStyle w:val="ListParagraph"/>
        <w:numPr>
          <w:ilvl w:val="0"/>
          <w:numId w:val="2"/>
        </w:numPr>
      </w:pPr>
      <w:r>
        <w:t xml:space="preserve">AI챔피언 해커톤: 행정안전부와 한국지능정보사회진흥원(NIA)이 공동 주관하여 전국 공무원·공공기관 직원을 대상으로 '바이브코딩' 방식의 토너먼트형 해커톤 개최 (2026년 행사는 경기 고양 킨텍스에서 진행, '기술형'·'기획형' 두 그룹으로 참가)</w:t>
      </w:r>
    </w:p>
    <w:p>
      <w:pPr>
        <w:pStyle w:val="Heading1"/>
      </w:pPr>
      <w:r>
        <w:t xml:space="preserve">4. 추진 배경</w:t>
      </w:r>
    </w:p>
    <w:p>
      <w:pPr>
        <w:spacing w:after="120"/>
      </w:pPr>
      <w:r>
        <w:t xml:space="preserve">정부는 AI 기술이 민간을 중심으로 빠르게 발전하고 있음에도, 보안 우려에 따라 공공부문 내부망에서 민간 AI 서비스를 자유롭게 활용하지 못해 업무 효율성이 저하된다는 문제를 인식했다. 이에 따라 2025년 11월부터 삼성SDS·네이버클라우드의 AI 챗서비스를 보안이 확보된 내부망에서 활용할 수 있는 '범정부 AI 공통기반' 서비스도 함께 추진되고 있으며, 이는 AI 챔피언이 실제 업무에서 AI를 활용할 수 있는 인프라적 기반이 된다.</w:t>
      </w:r>
    </w:p>
    <w:p>
      <w:pPr>
        <w:pStyle w:val="Heading1"/>
      </w:pPr>
      <w:r>
        <w:t xml:space="preserve">5. 정책적 의의</w:t>
      </w:r>
    </w:p>
    <w:p>
      <w:pPr>
        <w:pStyle w:val="ListParagraph"/>
        <w:numPr>
          <w:ilvl w:val="0"/>
          <w:numId w:val="2"/>
        </w:numPr>
      </w:pPr>
      <w:r>
        <w:t xml:space="preserve">외부 채용 한계를 보완하는 재직자 중심의 내부 전문가 양성 전략</w:t>
      </w:r>
    </w:p>
    <w:p>
      <w:pPr>
        <w:pStyle w:val="ListParagraph"/>
        <w:numPr>
          <w:ilvl w:val="0"/>
          <w:numId w:val="2"/>
        </w:numPr>
      </w:pPr>
      <w:r>
        <w:t xml:space="preserve">단순 교육이 아닌 '실무형 문제 해결' 역량에 초점을 맞춘 점이 특징</w:t>
      </w:r>
    </w:p>
    <w:p>
      <w:pPr>
        <w:pStyle w:val="ListParagraph"/>
        <w:numPr>
          <w:ilvl w:val="0"/>
          <w:numId w:val="2"/>
        </w:numPr>
      </w:pPr>
      <w:r>
        <w:t xml:space="preserve">AI 민주정부 구현이라는 국정과제와 연계되어, 대국민 서비스 혁신 및 정부 업무 효율화의 핵심 인프라 역할을 수행할 것으로 기대</w:t>
      </w:r>
    </w:p>
    <w:p>
      <w:pPr>
        <w:pStyle w:val="Heading2"/>
      </w:pPr>
      <w:r>
        <w:t xml:space="preserve">참고 출처</w:t>
      </w:r>
    </w:p>
    <w:p>
      <w:pPr>
        <w:spacing w:after="60"/>
      </w:pPr>
      <w:r>
        <w:rPr>
          <w:color w:val="595959"/>
          <w:sz w:val="18"/>
          <w:szCs w:val="18"/>
        </w:rPr>
        <w:t xml:space="preserve">• 문화뉴스, "행안부, 인공지능 전문가 2만 명 양성...2030년까지 공공분야 혁신 이끈다" (2025.09.25)</w:t>
      </w:r>
    </w:p>
    <w:p>
      <w:pPr>
        <w:spacing w:after="60"/>
      </w:pPr>
      <w:r>
        <w:rPr>
          <w:color w:val="595959"/>
          <w:sz w:val="18"/>
          <w:szCs w:val="18"/>
        </w:rPr>
        <w:t xml:space="preserve">• EBN, "2030년까지 'AI 챔피언' 2만 명 육성" (2025.09.24)</w:t>
      </w:r>
    </w:p>
    <w:p>
      <w:pPr>
        <w:spacing w:after="60"/>
      </w:pPr>
      <w:r>
        <w:rPr>
          <w:color w:val="595959"/>
          <w:sz w:val="18"/>
          <w:szCs w:val="18"/>
        </w:rPr>
        <w:t xml:space="preserve">• ZDNet Korea, "기술형 vs 기획형…공무원 대상 'AI챔피언 해커톤' 개최"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Title">
    <w:name w:val="Title"/>
    <w:basedOn w:val="Normal"/>
    <w:next w:val="Normal"/>
    <w:qFormat/>
    <w:pPr>
      <w:spacing w:after="80"/>
      <w:jc w:val="center"/>
    </w:pPr>
    <w:rPr>
      <w:rFonts w:ascii="Arial" w:cs="Arial" w:eastAsia="Arial" w:hAnsi="Arial"/>
      <w:b/>
      <w:bCs/>
      <w:color w:val="1F4E79"/>
      <w:sz w:val="44"/>
      <w:szCs w:val="44"/>
    </w:rPr>
  </w:style>
  <w:style w:type="paragraph" w:styleId="Subtitle">
    <w:name w:val="Subtitle"/>
    <w:basedOn w:val="Normal"/>
    <w:next w:val="Normal"/>
    <w:qFormat/>
    <w:pPr>
      <w:spacing w:after="320"/>
      <w:jc w:val="center"/>
    </w:pPr>
    <w:rPr>
      <w:rFonts w:ascii="Arial" w:cs="Arial" w:eastAsia="Arial" w:hAnsi="Arial"/>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2026-06-15T01:42:27.371Z</dcterms:created>
  <dcterms:modified xsi:type="dcterms:W3CDTF">2026-06-15T01:42:27.371Z</dcterms:modified>
</cp:coreProperties>
</file>

<file path=docProps/custom.xml><?xml version="1.0" encoding="utf-8"?>
<Properties xmlns="http://schemas.openxmlformats.org/officeDocument/2006/custom-properties" xmlns:vt="http://schemas.openxmlformats.org/officeDocument/2006/docPropsVTypes"/>
</file>