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자동 데이터 분석 보고서</w:t>
      </w:r>
    </w:p>
    <w:p>
      <w:r>
        <w:t>총 행 수: 3,000</w:t>
      </w:r>
    </w:p>
    <w:p>
      <w:r>
        <w:t>총 컬럼 수: 20</w:t>
      </w:r>
    </w:p>
    <w:p>
      <w:r>
        <w:t>숫자형 컬럼: 11</w:t>
      </w:r>
    </w:p>
    <w:p>
      <w:r>
        <w:t>범주형 컬럼: 8</w:t>
      </w:r>
    </w:p>
    <w:p>
      <w:r>
        <w:t>날짜형 컬럼: 1</w:t>
      </w:r>
    </w:p>
    <w:p>
      <w:pPr>
        <w:pStyle w:val="Heading2"/>
      </w:pPr>
      <w:r>
        <w:t>기초통계</w:t>
      </w:r>
    </w:p>
    <w:p>
      <w:r>
        <w:t xml:space="preserve">                접수ID                           접수일자   기관유형       기관명    지역 서비스분야  민원채널 신청자연령대       취약계층여부   긴급도        민원복잡도        담당인력수        첨부서류수    예산관련금액_만원       처리기준일수       실제처리일수        재문의횟수       만족도점수         지연여부    행정비용추정_만원</w:t>
        <w:br/>
        <w:t>count           3000                           3000   3000      3000  3000  3000  3000   3000  3000.000000  3000  3000.000000  3000.000000  3000.000000  3000.000000  3000.000000  3000.000000  3000.000000  3000.00000  3000.000000  3000.000000</w:t>
        <w:br/>
        <w:t>unique          3000                            NaN      5        16     5    10     5      5          NaN     4          NaN          NaN          NaN          NaN          NaN          NaN          NaN         NaN          NaN          NaN</w:t>
        <w:br/>
        <w:t>top     PUB2025-0001                            NaN  광역지자체  가상서울특별시청    전국    복지   온라인    40대          NaN    보통          NaN          NaN          NaN          NaN          NaN          NaN          NaN         NaN          NaN          NaN</w:t>
        <w:br/>
        <w:t>freq               1                            NaN    747       211  1138   485  1162    882          NaN  1658          NaN          NaN          NaN          NaN          NaN          NaN          NaN         NaN          NaN          NaN</w:t>
        <w:br/>
        <w:t>mean             NaN  2025-07-01 16:06:43.200000256    NaN       NaN   NaN   NaN   NaN    NaN     0.196000   NaN     2.865000     3.765667     3.299333   357.823333     8.503000     8.170333     1.214333     4.26260     0.346333    43.902233</w:t>
        <w:br/>
        <w:t>min              NaN            2025-01-01 00:00:00    NaN       NaN   NaN   NaN   NaN    NaN     0.000000   NaN     1.000000     1.000000     0.000000     0.000000     2.000000     1.000000     0.000000     2.00000     0.000000     8.100000</w:t>
        <w:br/>
        <w:t>25%              NaN            2025-04-05 00:00:00    NaN       NaN   NaN   NaN   NaN    NaN     0.000000   NaN     2.000000     3.000000     2.000000     0.000000     5.000000     5.000000     0.000000     3.70000     0.000000    33.000000</w:t>
        <w:br/>
        <w:t>50%              NaN            2025-06-28 00:00:00    NaN       NaN   NaN   NaN   NaN    NaN     0.000000   NaN     3.000000     4.000000     3.000000     0.000000     8.000000     8.000000     1.000000     4.50000     0.000000    42.550000</w:t>
        <w:br/>
        <w:t>75%              NaN            2025-10-01 00:00:00    NaN       NaN   NaN   NaN   NaN    NaN     0.000000   NaN     4.000000     5.000000     4.000000   507.500000    10.000000    11.000000     2.000000     5.00000     1.000000    53.600000</w:t>
        <w:br/>
        <w:t>max              NaN            2025-12-31 00:00:00    NaN       NaN   NaN   NaN   NaN    NaN     1.000000   NaN     5.000000     8.000000     9.000000  9370.000000    16.000000    22.000000     5.000000     5.00000     1.000000   116.200000</w:t>
        <w:br/>
        <w:t>std              NaN                            NaN    NaN       NaN   NaN   NaN   NaN    NaN     0.397035   NaN     1.039777     1.163560     1.707055   706.749003     3.534424     4.691196     1.027982     0.73865     0.475880    15.092775</w:t>
      </w:r>
    </w:p>
    <w:p>
      <w:pPr>
        <w:pStyle w:val="Heading2"/>
      </w:pPr>
      <w:r>
        <w:t>결측치</w:t>
      </w:r>
    </w:p>
    <w:p>
      <w:r>
        <w:t xml:space="preserve">                  컬럼  결측치수  결측비율(%)</w:t>
        <w:br/>
        <w:t>접수ID            접수ID     0      0.0</w:t>
        <w:br/>
        <w:t>접수일자            접수일자     0      0.0</w:t>
        <w:br/>
        <w:t>기관유형            기관유형     0      0.0</w:t>
        <w:br/>
        <w:t>기관명              기관명     0      0.0</w:t>
        <w:br/>
        <w:t>지역                지역     0      0.0</w:t>
        <w:br/>
        <w:t>서비스분야          서비스분야     0      0.0</w:t>
        <w:br/>
        <w:t>민원채널            민원채널     0      0.0</w:t>
        <w:br/>
        <w:t>신청자연령대        신청자연령대     0      0.0</w:t>
        <w:br/>
        <w:t>취약계층여부        취약계층여부     0      0.0</w:t>
        <w:br/>
        <w:t>긴급도              긴급도     0      0.0</w:t>
        <w:br/>
        <w:t>민원복잡도          민원복잡도     0      0.0</w:t>
        <w:br/>
        <w:t>담당인력수          담당인력수     0      0.0</w:t>
        <w:br/>
        <w:t>첨부서류수          첨부서류수     0      0.0</w:t>
        <w:br/>
        <w:t>예산관련금액_만원  예산관련금액_만원     0      0.0</w:t>
        <w:br/>
        <w:t>처리기준일수        처리기준일수     0      0.0</w:t>
      </w:r>
    </w:p>
    <w:p>
      <w:pPr>
        <w:pStyle w:val="Heading2"/>
      </w:pPr>
      <w:r>
        <w:t>데이터형</w:t>
      </w:r>
    </w:p>
    <w:p>
      <w:r>
        <w:t xml:space="preserve">                  컬럼           dtype</w:t>
        <w:br/>
        <w:t>접수ID            접수ID          object</w:t>
        <w:br/>
        <w:t>접수일자            접수일자  datetime64[ns]</w:t>
        <w:br/>
        <w:t>기관유형            기관유형          object</w:t>
        <w:br/>
        <w:t>기관명              기관명          object</w:t>
        <w:br/>
        <w:t>지역                지역          object</w:t>
        <w:br/>
        <w:t>서비스분야          서비스분야          object</w:t>
        <w:br/>
        <w:t>민원채널            민원채널          object</w:t>
        <w:br/>
        <w:t>신청자연령대        신청자연령대          object</w:t>
        <w:br/>
        <w:t>취약계층여부        취약계층여부           int64</w:t>
        <w:br/>
        <w:t>긴급도              긴급도          object</w:t>
        <w:br/>
        <w:t>민원복잡도          민원복잡도           int64</w:t>
        <w:br/>
        <w:t>담당인력수          담당인력수           int64</w:t>
        <w:br/>
        <w:t>첨부서류수          첨부서류수           int64</w:t>
        <w:br/>
        <w:t>예산관련금액_만원  예산관련금액_만원           int64</w:t>
        <w:br/>
        <w:t>처리기준일수        처리기준일수           int64</w:t>
      </w:r>
    </w:p>
    <w:p>
      <w:pPr>
        <w:pStyle w:val="Heading2"/>
      </w:pPr>
      <w:r>
        <w:t>상관계수</w:t>
      </w:r>
    </w:p>
    <w:p>
      <w:r>
        <w:t xml:space="preserve">             취약계층여부     민원복잡도     담당인력수     첨부서류수  예산관련금액_만원    처리기준일수    실제처리일수     재문의횟수     만족도점수      지연여부  행정비용추정_만원</w:t>
        <w:br/>
        <w:t>취약계층여부     1.000000 -0.003732 -0.000153 -0.009352  -0.007286 -0.014201 -0.010769  0.022852  0.028870 -0.006431  -0.018380</w:t>
        <w:br/>
        <w:t>민원복잡도     -0.003732  1.000000  0.479587  0.711096   0.168426  0.405913  0.536486  0.334672 -0.455449  0.382271   0.725579</w:t>
        <w:br/>
        <w:t>담당인력수     -0.000153  0.479587  1.000000  0.339013   0.074569  0.183372  0.167913  0.122012 -0.122168  0.059902   0.453375</w:t>
        <w:br/>
        <w:t>첨부서류수     -0.009352  0.711096  0.339013  1.000000   0.112959  0.288008  0.433248  0.285125 -0.394479  0.359566   0.592240</w:t>
        <w:br/>
        <w:t>예산관련금액_만원 -0.007286  0.168426  0.074569  0.112959   1.000000  0.180130  0.250577  0.122194 -0.184861  0.199570   0.490725</w:t>
        <w:br/>
        <w:t>처리기준일수    -0.014201  0.405913  0.183372  0.288008   0.180130  1.000000  0.867865  0.191952 -0.252604  0.226276   0.687323</w:t>
        <w:br/>
        <w:t>실제처리일수    -0.010769  0.536486  0.167913  0.433248   0.250577  0.867865  1.000000  0.394223 -0.568533  0.580726   0.835315</w:t>
        <w:br/>
        <w:t>재문의횟수      0.022852  0.334672  0.122012  0.285125   0.122194  0.191952  0.394223  1.000000 -0.722622  0.581629   0.482759</w:t>
        <w:br/>
        <w:t>만족도점수      0.028870 -0.455449 -0.122168 -0.394479  -0.184861 -0.252604 -0.568533 -0.722622  1.000000 -0.854641  -0.589073</w:t>
        <w:br/>
        <w:t>지연여부      -0.006431  0.382271  0.059902  0.359566   0.199570  0.226276  0.580726  0.581629 -0.854641  1.000000   0.554236</w:t>
        <w:br/>
        <w:t>행정비용추정_만원 -0.018380  0.725579  0.453375  0.592240   0.490725  0.687323  0.835315  0.482759 -0.589073  0.554236   1.000000</w:t>
      </w:r>
    </w:p>
    <w:p>
      <w:pPr>
        <w:pStyle w:val="Heading2"/>
      </w:pPr>
      <w:r>
        <w:t>이상치</w:t>
      </w:r>
    </w:p>
    <w:p>
      <w:r>
        <w:t xml:space="preserve">           컬럼  이상치수</w:t>
        <w:br/>
        <w:t>0      취약계층여부   588</w:t>
        <w:br/>
        <w:t>1       민원복잡도     0</w:t>
        <w:br/>
        <w:t>2       담당인력수     0</w:t>
        <w:br/>
        <w:t>3       첨부서류수    20</w:t>
        <w:br/>
        <w:t>4   예산관련금액_만원   263</w:t>
        <w:br/>
        <w:t>5      처리기준일수     0</w:t>
        <w:br/>
        <w:t>6      실제처리일수     9</w:t>
        <w:br/>
        <w:t>7       재문의횟수     0</w:t>
        <w:br/>
        <w:t>8       만족도점수     0</w:t>
        <w:br/>
        <w:t>9        지연여부     0</w:t>
        <w:br/>
        <w:t>10  행정비용추정_만원    25</w:t>
      </w:r>
    </w:p>
    <w:p>
      <w:pPr>
        <w:pStyle w:val="Heading2"/>
      </w:pPr>
      <w:r>
        <w:t>그래프</w:t>
      </w:r>
    </w:p>
    <w:p>
      <w:r>
        <w:drawing>
          <wp:inline xmlns:a="http://schemas.openxmlformats.org/drawingml/2006/main" xmlns:pic="http://schemas.openxmlformats.org/drawingml/2006/picture">
            <wp:extent cx="5029200" cy="31190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9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1190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9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1190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9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1151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51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1151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51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421769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17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11644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6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11857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11908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9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50292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