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Ubuntu" w:cs="Ubuntu" w:eastAsia="Ubuntu" w:hAnsi="Ubuntu"/>
          <w:b w:val="1"/>
          <w:bCs w:val="1"/>
        </w:rPr>
      </w:pPr>
      <w:bookmarkStart w:colFirst="0" w:colLast="0" w:name="_sxfjc9dy7gru" w:id="0"/>
      <w:bookmarkEnd w:id="0"/>
      <w:r w:rsidDel="00000000" w:rsidR="00000000" w:rsidRPr="00000000">
        <w:rPr>
          <w:rFonts w:ascii="Ubuntu" w:cs="Ubuntu" w:eastAsia="Ubuntu" w:hAnsi="Ubuntu"/>
          <w:b w:val="1"/>
          <w:bCs w:val="1"/>
          <w:rtl w:val="0"/>
        </w:rPr>
        <w:t xml:space="preserve">Product Manual Template: [PRODUCT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5734050" cy="2571668"/>
            <wp:effectExtent b="0" l="0" r="0" t="0"/>
            <wp:docPr id="6" name="image6.png"/>
            <a:graphic>
              <a:graphicData uri="http://schemas.openxmlformats.org/drawingml/2006/picture">
                <pic:pic>
                  <pic:nvPicPr>
                    <pic:cNvPr id="0" name="image6.png"/>
                    <pic:cNvPicPr preferRelativeResize="0"/>
                  </pic:nvPicPr>
                  <pic:blipFill>
                    <a:blip r:embed="rId7"/>
                    <a:srcRect b="55076" l="0" r="0" t="0"/>
                    <a:stretch>
                      <a:fillRect/>
                    </a:stretch>
                  </pic:blipFill>
                  <pic:spPr>
                    <a:xfrm>
                      <a:off x="0" y="0"/>
                      <a:ext cx="5734050" cy="257166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4320000</wp:posOffset>
            </wp:positionH>
            <wp:positionV relativeFrom="page">
              <wp:posOffset>7200000</wp:posOffset>
            </wp:positionV>
            <wp:extent cx="1800000" cy="18000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12071" l="26377" r="24108" t="12087"/>
                    <a:stretch>
                      <a:fillRect/>
                    </a:stretch>
                  </pic:blipFill>
                  <pic:spPr>
                    <a:xfrm>
                      <a:off x="0" y="0"/>
                      <a:ext cx="1800000" cy="18000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1440000</wp:posOffset>
            </wp:positionH>
            <wp:positionV relativeFrom="page">
              <wp:posOffset>7200000</wp:posOffset>
            </wp:positionV>
            <wp:extent cx="2700000" cy="180000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00000" cy="1800000"/>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tl w:val="0"/>
        </w:rPr>
      </w:r>
    </w:p>
    <w:p w:rsidR="00000000" w:rsidDel="00000000" w:rsidP="00000000" w:rsidRDefault="00000000" w:rsidRPr="00000000" w14:paraId="00000016">
      <w:pPr>
        <w:rPr>
          <w:rFonts w:ascii="Poppins" w:cs="Poppins" w:eastAsia="Poppins" w:hAnsi="Poppins"/>
        </w:rPr>
      </w:pPr>
      <w:r w:rsidDel="00000000" w:rsidR="00000000" w:rsidRPr="00000000">
        <w:rPr>
          <w:rtl w:val="0"/>
        </w:rPr>
      </w:r>
    </w:p>
    <w:p w:rsidR="00000000" w:rsidDel="00000000" w:rsidP="00000000" w:rsidRDefault="00000000" w:rsidRPr="00000000" w14:paraId="00000017">
      <w:pPr>
        <w:rPr>
          <w:rFonts w:ascii="Poppins" w:cs="Poppins" w:eastAsia="Poppins" w:hAnsi="Poppins"/>
        </w:rPr>
      </w:pPr>
      <w:r w:rsidDel="00000000" w:rsidR="00000000" w:rsidRPr="00000000">
        <w:rPr>
          <w:rFonts w:ascii="Poppins" w:cs="Poppins" w:eastAsia="Poppins" w:hAnsi="Poppins"/>
          <w:rtl w:val="0"/>
        </w:rPr>
        <w:t xml:space="preserve">Revision: 1.0</w:t>
      </w:r>
    </w:p>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rtl w:val="0"/>
        </w:rPr>
        <w:t xml:space="preserve">Date: 01-Dec-2025</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rFonts w:ascii="Ubuntu" w:cs="Ubuntu" w:eastAsia="Ubuntu" w:hAnsi="Ubuntu"/>
          <w:b w:val="1"/>
          <w:bCs w:val="1"/>
        </w:rPr>
      </w:pPr>
      <w:bookmarkStart w:colFirst="0" w:colLast="0" w:name="_xej4gl9h13bu" w:id="1"/>
      <w:bookmarkEnd w:id="1"/>
      <w:r w:rsidDel="00000000" w:rsidR="00000000" w:rsidRPr="00000000">
        <w:rPr>
          <w:rFonts w:ascii="Ubuntu" w:cs="Ubuntu" w:eastAsia="Ubuntu" w:hAnsi="Ubuntu"/>
          <w:b w:val="1"/>
          <w:bCs w:val="1"/>
          <w:rtl w:val="0"/>
        </w:rPr>
        <w:t xml:space="preserve">Table of Contents</w:t>
      </w:r>
    </w:p>
    <w:p w:rsidR="00000000" w:rsidDel="00000000" w:rsidP="00000000" w:rsidRDefault="00000000" w:rsidRPr="00000000" w14:paraId="0000001B">
      <w:pPr>
        <w:rPr/>
      </w:pPr>
      <w:r w:rsidDel="00000000" w:rsidR="00000000" w:rsidRPr="00000000">
        <w:rPr>
          <w:rtl w:val="0"/>
        </w:rPr>
      </w:r>
    </w:p>
    <w:sdt>
      <w:sdtPr>
        <w:id w:val="-1779851835"/>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ej4gl9h13bu">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1g9vosj2zy">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ti5uydpdcy">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1.1 About the Community Partner</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ba3z9rpk7m">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1.2 Product Description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wz1f24wp9s">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WHY?</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7jka3h9xap">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6tppuyxhns">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WHAT?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n697py7l5t">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HOW?</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w8w2mo2mnt">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1.3 Product Overview and Features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a1g1e9pne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1.4 Bill of Materials (BOM)</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0l9b9ibvvt">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2. User Guide: Instructions for Use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m4z3nd7hx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2.1 Set Up Instructions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ut2rimr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2.2 Maintenance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es1f99g7b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2.3 Troubleshooting</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eqiohf1i9a">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3. Maker Guide: Assembly Instructions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9w6wejk65">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3.1 Assembly Guide</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1956icxeai">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4. Credit and Open Hardware Licence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rwmz81r1y2">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4.1. Open Hardware Attribution (if we use MMC)</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mpjpap48dg">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4.2. License Statement and Source Availability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7oveqfudz6">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4.3 CERN Open Hardware Licence Version 2</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Poppins" w:cs="Poppins" w:eastAsia="Poppins" w:hAnsi="Poppins"/>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rFonts w:ascii="Ubuntu" w:cs="Ubuntu" w:eastAsia="Ubuntu" w:hAnsi="Ubuntu"/>
          <w:b w:val="1"/>
          <w:bCs w:val="1"/>
        </w:rPr>
      </w:pPr>
      <w:bookmarkStart w:colFirst="0" w:colLast="0" w:name="_661g9vosj2zy" w:id="2"/>
      <w:bookmarkEnd w:id="2"/>
      <w:r w:rsidDel="00000000" w:rsidR="00000000" w:rsidRPr="00000000">
        <w:rPr>
          <w:rFonts w:ascii="Ubuntu" w:cs="Ubuntu" w:eastAsia="Ubuntu" w:hAnsi="Ubuntu"/>
          <w:b w:val="1"/>
          <w:bCs w:val="1"/>
          <w:rtl w:val="0"/>
        </w:rPr>
        <w:t xml:space="preserve">1. Introduction</w:t>
      </w:r>
    </w:p>
    <w:p w:rsidR="00000000" w:rsidDel="00000000" w:rsidP="00000000" w:rsidRDefault="00000000" w:rsidRPr="00000000" w14:paraId="00000034">
      <w:pPr>
        <w:rPr>
          <w:rFonts w:ascii="Poppins" w:cs="Poppins" w:eastAsia="Poppins" w:hAnsi="Poppins"/>
        </w:rPr>
      </w:pPr>
      <w:r w:rsidDel="00000000" w:rsidR="00000000" w:rsidRPr="00000000">
        <w:rPr>
          <w:rtl w:val="0"/>
        </w:rPr>
      </w:r>
    </w:p>
    <w:p w:rsidR="00000000" w:rsidDel="00000000" w:rsidP="00000000" w:rsidRDefault="00000000" w:rsidRPr="00000000" w14:paraId="00000035">
      <w:pPr>
        <w:pStyle w:val="Heading2"/>
        <w:rPr>
          <w:rFonts w:ascii="Ubuntu" w:cs="Ubuntu" w:eastAsia="Ubuntu" w:hAnsi="Ubuntu"/>
        </w:rPr>
      </w:pPr>
      <w:bookmarkStart w:colFirst="0" w:colLast="0" w:name="_yqti5uydpdcy" w:id="3"/>
      <w:bookmarkEnd w:id="3"/>
      <w:r w:rsidDel="00000000" w:rsidR="00000000" w:rsidRPr="00000000">
        <w:rPr>
          <w:rFonts w:ascii="Ubuntu" w:cs="Ubuntu" w:eastAsia="Ubuntu" w:hAnsi="Ubuntu"/>
          <w:rtl w:val="0"/>
        </w:rPr>
        <w:t xml:space="preserve">1.1 About the Community Partner</w:t>
      </w:r>
    </w:p>
    <w:p w:rsidR="00000000" w:rsidDel="00000000" w:rsidP="00000000" w:rsidRDefault="00000000" w:rsidRPr="00000000" w14:paraId="00000036">
      <w:pPr>
        <w:rPr>
          <w:rFonts w:ascii="Poppins" w:cs="Poppins" w:eastAsia="Poppins" w:hAnsi="Poppins"/>
        </w:rPr>
      </w:pPr>
      <w:r w:rsidDel="00000000" w:rsidR="00000000" w:rsidRPr="00000000">
        <w:rPr>
          <w:rtl w:val="0"/>
        </w:rPr>
      </w:r>
    </w:p>
    <w:p w:rsidR="00000000" w:rsidDel="00000000" w:rsidP="00000000" w:rsidRDefault="00000000" w:rsidRPr="00000000" w14:paraId="00000037">
      <w:pPr>
        <w:spacing w:line="276" w:lineRule="auto"/>
        <w:ind w:left="0" w:firstLine="0"/>
        <w:rPr>
          <w:rFonts w:ascii="Poppins" w:cs="Poppins" w:eastAsia="Poppins" w:hAnsi="Poppins"/>
        </w:rPr>
      </w:pPr>
      <w:r w:rsidDel="00000000" w:rsidR="00000000" w:rsidRPr="00000000">
        <w:rPr>
          <w:rFonts w:ascii="Poppins" w:cs="Poppins" w:eastAsia="Poppins" w:hAnsi="Poppins"/>
          <w:rtl w:val="0"/>
        </w:rPr>
        <w:t xml:space="preserve">Our journey began in 1970 with the will of Mrs Shakuntala Bhatia. Under the banner of the Asian Women’s Welfare Association, Mrs Bhatia and her peers, like Mrs Tambyah and Mrs Kula, identified gaps in the community to help the underserved. </w:t>
      </w:r>
    </w:p>
    <w:p w:rsidR="00000000" w:rsidDel="00000000" w:rsidP="00000000" w:rsidRDefault="00000000" w:rsidRPr="00000000" w14:paraId="00000038">
      <w:pPr>
        <w:spacing w:line="276"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9">
      <w:pPr>
        <w:spacing w:line="276" w:lineRule="auto"/>
        <w:ind w:left="0" w:firstLine="0"/>
        <w:rPr>
          <w:rFonts w:ascii="Poppins" w:cs="Poppins" w:eastAsia="Poppins" w:hAnsi="Poppins"/>
        </w:rPr>
      </w:pPr>
      <w:r w:rsidDel="00000000" w:rsidR="00000000" w:rsidRPr="00000000">
        <w:rPr>
          <w:rFonts w:ascii="Poppins" w:cs="Poppins" w:eastAsia="Poppins" w:hAnsi="Poppins"/>
          <w:rtl w:val="0"/>
        </w:rPr>
        <w:t xml:space="preserve">The Association incorporated AWWA Ltd on 7 January 2015, a Singapore company limited by guarantee. In April of the same year, AWWA Ltd took over the operations and activities previously managed by the Association. In 2022, the Association was dissolved, and AWWA continues to address social service gaps as they arise, by being guided by our mission and strategic vision.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Fonts w:ascii="Proxima Nova" w:cs="Proxima Nova" w:eastAsia="Proxima Nova" w:hAnsi="Proxima Nova"/>
        </w:rPr>
        <w:drawing>
          <wp:inline distB="114300" distT="114300" distL="114300" distR="114300">
            <wp:extent cx="2762250" cy="20002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faba3z9rpk7m" w:id="4"/>
      <w:bookmarkEnd w:id="4"/>
      <w:r w:rsidDel="00000000" w:rsidR="00000000" w:rsidRPr="00000000">
        <w:rPr>
          <w:rFonts w:ascii="Ubuntu" w:cs="Ubuntu" w:eastAsia="Ubuntu" w:hAnsi="Ubuntu"/>
          <w:rtl w:val="0"/>
        </w:rPr>
        <w:t xml:space="preserve">1.2 Product Description</w:t>
      </w:r>
      <w:r w:rsidDel="00000000" w:rsidR="00000000" w:rsidRPr="00000000">
        <w:rPr>
          <w:rtl w:val="0"/>
        </w:rPr>
      </w:r>
    </w:p>
    <w:p w:rsidR="00000000" w:rsidDel="00000000" w:rsidP="00000000" w:rsidRDefault="00000000" w:rsidRPr="00000000" w14:paraId="0000003F">
      <w:pPr>
        <w:rPr>
          <w:rFonts w:ascii="Poppins" w:cs="Poppins" w:eastAsia="Poppins" w:hAnsi="Poppins"/>
        </w:rPr>
      </w:pPr>
      <w:r w:rsidDel="00000000" w:rsidR="00000000" w:rsidRPr="00000000">
        <w:rPr>
          <w:rtl w:val="0"/>
        </w:rPr>
      </w:r>
    </w:p>
    <w:p w:rsidR="00000000" w:rsidDel="00000000" w:rsidP="00000000" w:rsidRDefault="00000000" w:rsidRPr="00000000" w14:paraId="00000040">
      <w:pPr>
        <w:rPr>
          <w:rFonts w:ascii="Poppins" w:cs="Poppins" w:eastAsia="Poppins" w:hAnsi="Poppins"/>
        </w:rPr>
      </w:pPr>
      <w:r w:rsidDel="00000000" w:rsidR="00000000" w:rsidRPr="00000000">
        <w:rPr>
          <w:rFonts w:ascii="Poppins" w:cs="Poppins" w:eastAsia="Poppins" w:hAnsi="Poppins"/>
          <w:rtl w:val="0"/>
        </w:rPr>
        <w:t xml:space="preserve">This table clarifies the intended purpose and scope of the product:</w:t>
      </w:r>
    </w:p>
    <w:p w:rsidR="00000000" w:rsidDel="00000000" w:rsidP="00000000" w:rsidRDefault="00000000" w:rsidRPr="00000000" w14:paraId="00000041">
      <w:pPr>
        <w:rPr>
          <w:rFonts w:ascii="Poppins" w:cs="Poppins" w:eastAsia="Poppins" w:hAnsi="Poppins"/>
        </w:rPr>
      </w:pPr>
      <w:r w:rsidDel="00000000" w:rsidR="00000000" w:rsidRPr="00000000">
        <w:rPr>
          <w:rtl w:val="0"/>
        </w:rPr>
      </w:r>
    </w:p>
    <w:tbl>
      <w:tblPr>
        <w:tblStyle w:val="Table1"/>
        <w:tblW w:w="9000.0" w:type="dxa"/>
        <w:jc w:val="left"/>
        <w:tblBorders>
          <w:top w:color="fff6e5" w:space="0" w:sz="8" w:val="single"/>
          <w:left w:color="fff6e5" w:space="0" w:sz="8" w:val="single"/>
          <w:bottom w:color="fff6e5" w:space="0" w:sz="8" w:val="single"/>
          <w:right w:color="fff6e5" w:space="0" w:sz="8" w:val="single"/>
          <w:insideH w:color="fff6e5" w:space="0" w:sz="8" w:val="single"/>
          <w:insideV w:color="fff6e5"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tcBorders>
              <w:top w:color="434343" w:space="0" w:sz="8" w:val="dashed"/>
              <w:left w:color="ffffff" w:space="0" w:sz="8" w:val="single"/>
              <w:bottom w:color="000000" w:space="0" w:sz="4" w:val="dashed"/>
              <w:right w:color="ffffff" w:space="0" w:sz="8" w:val="single"/>
            </w:tcBorders>
          </w:tcPr>
          <w:p w:rsidR="00000000" w:rsidDel="00000000" w:rsidP="00000000" w:rsidRDefault="00000000" w:rsidRPr="00000000" w14:paraId="00000042">
            <w:pPr>
              <w:pStyle w:val="Heading3"/>
              <w:widowControl w:val="0"/>
              <w:spacing w:line="240" w:lineRule="auto"/>
              <w:rPr>
                <w:rFonts w:ascii="Ubuntu" w:cs="Ubuntu" w:eastAsia="Ubuntu" w:hAnsi="Ubuntu"/>
                <w:b w:val="1"/>
                <w:bCs w:val="1"/>
              </w:rPr>
            </w:pPr>
            <w:bookmarkStart w:colFirst="0" w:colLast="0" w:name="_j4wz1f24wp9s" w:id="5"/>
            <w:bookmarkEnd w:id="5"/>
            <w:r w:rsidDel="00000000" w:rsidR="00000000" w:rsidRPr="00000000">
              <w:rPr>
                <w:rFonts w:ascii="Ubuntu" w:cs="Ubuntu" w:eastAsia="Ubuntu" w:hAnsi="Ubuntu"/>
                <w:b w:val="1"/>
                <w:bCs w:val="1"/>
                <w:rtl w:val="0"/>
              </w:rPr>
              <w:t xml:space="preserve">WHY?</w:t>
            </w:r>
          </w:p>
        </w:tc>
        <w:tc>
          <w:tcPr>
            <w:tcBorders>
              <w:top w:color="434343" w:space="0" w:sz="8" w:val="dashed"/>
              <w:left w:color="ffffff" w:space="0" w:sz="8" w:val="single"/>
              <w:bottom w:color="000000" w:space="0" w:sz="4" w:val="dashed"/>
            </w:tcBorders>
          </w:tcPr>
          <w:p w:rsidR="00000000" w:rsidDel="00000000" w:rsidP="00000000" w:rsidRDefault="00000000" w:rsidRPr="00000000" w14:paraId="00000043">
            <w:pPr>
              <w:spacing w:line="240" w:lineRule="auto"/>
              <w:rPr>
                <w:rFonts w:ascii="Poppins" w:cs="Poppins" w:eastAsia="Poppins" w:hAnsi="Poppins"/>
              </w:rPr>
            </w:pPr>
            <w:r w:rsidDel="00000000" w:rsidR="00000000" w:rsidRPr="00000000">
              <w:rPr>
                <w:rFonts w:ascii="Poppins" w:cs="Poppins" w:eastAsia="Poppins" w:hAnsi="Poppins"/>
                <w:rtl w:val="0"/>
              </w:rPr>
              <w:t xml:space="preserve">Special needs students are often excluded from using toys and/or face lack of appropriate ways to express themselves.</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44">
            <w:pPr>
              <w:pStyle w:val="Heading3"/>
              <w:widowControl w:val="0"/>
              <w:spacing w:line="240" w:lineRule="auto"/>
              <w:rPr>
                <w:rFonts w:ascii="Ubuntu" w:cs="Ubuntu" w:eastAsia="Ubuntu" w:hAnsi="Ubuntu"/>
                <w:b w:val="1"/>
                <w:bCs w:val="1"/>
              </w:rPr>
            </w:pPr>
            <w:bookmarkStart w:colFirst="0" w:colLast="0" w:name="_2m7jka3h9xap" w:id="6"/>
            <w:bookmarkEnd w:id="6"/>
            <w:r w:rsidDel="00000000" w:rsidR="00000000" w:rsidRPr="00000000">
              <w:rPr>
                <w:rFonts w:ascii="Ubuntu" w:cs="Ubuntu" w:eastAsia="Ubuntu" w:hAnsi="Ubuntu"/>
                <w:b w:val="1"/>
                <w:bCs w:val="1"/>
                <w:rtl w:val="0"/>
              </w:rPr>
              <w:t xml:space="preserve">WHO?</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4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For special needs students who are learning to understand cause-and-effect and have fun.</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46">
            <w:pPr>
              <w:pStyle w:val="Heading3"/>
              <w:widowControl w:val="0"/>
              <w:spacing w:line="240" w:lineRule="auto"/>
              <w:rPr>
                <w:rFonts w:ascii="Ubuntu" w:cs="Ubuntu" w:eastAsia="Ubuntu" w:hAnsi="Ubuntu"/>
                <w:b w:val="1"/>
                <w:bCs w:val="1"/>
              </w:rPr>
            </w:pPr>
            <w:bookmarkStart w:colFirst="0" w:colLast="0" w:name="_pk6tppuyxhns" w:id="7"/>
            <w:bookmarkEnd w:id="7"/>
            <w:r w:rsidDel="00000000" w:rsidR="00000000" w:rsidRPr="00000000">
              <w:rPr>
                <w:rFonts w:ascii="Ubuntu" w:cs="Ubuntu" w:eastAsia="Ubuntu" w:hAnsi="Ubuntu"/>
                <w:b w:val="1"/>
                <w:bCs w:val="1"/>
                <w:rtl w:val="0"/>
              </w:rPr>
              <w:t xml:space="preserve">WHAT?</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47">
            <w:pPr>
              <w:spacing w:line="240" w:lineRule="auto"/>
              <w:rPr>
                <w:rFonts w:ascii="Poppins" w:cs="Poppins" w:eastAsia="Poppins" w:hAnsi="Poppins"/>
              </w:rPr>
            </w:pPr>
            <w:r w:rsidDel="00000000" w:rsidR="00000000" w:rsidRPr="00000000">
              <w:rPr>
                <w:rFonts w:ascii="Poppins" w:cs="Poppins" w:eastAsia="Poppins" w:hAnsi="Poppins"/>
                <w:rtl w:val="0"/>
              </w:rPr>
              <w:t xml:space="preserve">A</w:t>
            </w:r>
            <w:r w:rsidDel="00000000" w:rsidR="00000000" w:rsidRPr="00000000">
              <w:rPr>
                <w:rFonts w:ascii="Poppins" w:cs="Poppins" w:eastAsia="Poppins" w:hAnsi="Poppins"/>
                <w:color w:val="ff0000"/>
                <w:rtl w:val="0"/>
              </w:rPr>
              <w:t xml:space="preserve"> Product and the function(E.g. Button with audio recording and playback function).</w:t>
            </w:r>
            <w:r w:rsidDel="00000000" w:rsidR="00000000" w:rsidRPr="00000000">
              <w:rPr>
                <w:rFonts w:ascii="Poppins" w:cs="Poppins" w:eastAsia="Poppins" w:hAnsi="Poppins"/>
                <w:rtl w:val="0"/>
              </w:rPr>
              <w:t xml:space="preserve"> A</w:t>
            </w:r>
            <w:r w:rsidDel="00000000" w:rsidR="00000000" w:rsidRPr="00000000">
              <w:rPr>
                <w:rFonts w:ascii="Poppins" w:cs="Poppins" w:eastAsia="Poppins" w:hAnsi="Poppins"/>
                <w:rtl w:val="0"/>
              </w:rPr>
              <w:t xml:space="preserve">dapted with an additional 3.5mm </w:t>
            </w:r>
            <w:r w:rsidDel="00000000" w:rsidR="00000000" w:rsidRPr="00000000">
              <w:rPr>
                <w:rFonts w:ascii="Poppins" w:cs="Poppins" w:eastAsia="Poppins" w:hAnsi="Poppins"/>
                <w:color w:val="ff0000"/>
                <w:rtl w:val="0"/>
              </w:rPr>
              <w:t xml:space="preserve">female/male</w:t>
            </w:r>
            <w:r w:rsidDel="00000000" w:rsidR="00000000" w:rsidRPr="00000000">
              <w:rPr>
                <w:rFonts w:ascii="Poppins" w:cs="Poppins" w:eastAsia="Poppins" w:hAnsi="Poppins"/>
                <w:rtl w:val="0"/>
              </w:rPr>
              <w:t xml:space="preserve"> mono audio cable to </w:t>
            </w:r>
            <w:r w:rsidDel="00000000" w:rsidR="00000000" w:rsidRPr="00000000">
              <w:rPr>
                <w:rFonts w:ascii="Poppins" w:cs="Poppins" w:eastAsia="Poppins" w:hAnsi="Poppins"/>
                <w:rtl w:val="0"/>
              </w:rPr>
              <w:t xml:space="preserve">trigger</w:t>
            </w:r>
            <w:r w:rsidDel="00000000" w:rsidR="00000000" w:rsidRPr="00000000">
              <w:rPr>
                <w:rFonts w:ascii="Poppins" w:cs="Poppins" w:eastAsia="Poppins" w:hAnsi="Poppins"/>
                <w:rtl w:val="0"/>
              </w:rPr>
              <w:t xml:space="preserve"> the power </w:t>
            </w:r>
            <w:r w:rsidDel="00000000" w:rsidR="00000000" w:rsidRPr="00000000">
              <w:rPr>
                <w:rFonts w:ascii="Poppins" w:cs="Poppins" w:eastAsia="Poppins" w:hAnsi="Poppins"/>
                <w:color w:val="ff0000"/>
                <w:rtl w:val="0"/>
              </w:rPr>
              <w:t xml:space="preserve">of/by</w:t>
            </w:r>
            <w:r w:rsidDel="00000000" w:rsidR="00000000" w:rsidRPr="00000000">
              <w:rPr>
                <w:rFonts w:ascii="Poppins" w:cs="Poppins" w:eastAsia="Poppins" w:hAnsi="Poppins"/>
                <w:rtl w:val="0"/>
              </w:rPr>
              <w:t xml:space="preserve"> other </w:t>
            </w:r>
            <w:r w:rsidDel="00000000" w:rsidR="00000000" w:rsidRPr="00000000">
              <w:rPr>
                <w:rFonts w:ascii="Poppins" w:cs="Poppins" w:eastAsia="Poppins" w:hAnsi="Poppins"/>
                <w:color w:val="ff0000"/>
                <w:rtl w:val="0"/>
              </w:rPr>
              <w:t xml:space="preserve">devices(E.g. Switches or Toys)</w:t>
            </w:r>
            <w:r w:rsidDel="00000000" w:rsidR="00000000" w:rsidRPr="00000000">
              <w:rPr>
                <w:rFonts w:ascii="Poppins" w:cs="Poppins" w:eastAsia="Poppins" w:hAnsi="Poppins"/>
                <w:rtl w:val="0"/>
              </w:rPr>
              <w:t xml:space="preserve">.</w:t>
            </w:r>
            <w:r w:rsidDel="00000000" w:rsidR="00000000" w:rsidRPr="00000000">
              <w:rPr>
                <w:rtl w:val="0"/>
              </w:rPr>
            </w:r>
          </w:p>
        </w:tc>
      </w:tr>
      <w:tr>
        <w:trPr>
          <w:cantSplit w:val="0"/>
          <w:tblHeader w:val="0"/>
        </w:trPr>
        <w:tc>
          <w:tcPr>
            <w:tcBorders>
              <w:top w:color="000000" w:space="0" w:sz="4" w:val="dashed"/>
              <w:left w:color="ffffff" w:space="0" w:sz="8" w:val="single"/>
              <w:bottom w:color="434343" w:space="0" w:sz="8" w:val="dashed"/>
              <w:right w:color="ffffff" w:space="0" w:sz="8" w:val="single"/>
            </w:tcBorders>
          </w:tcPr>
          <w:p w:rsidR="00000000" w:rsidDel="00000000" w:rsidP="00000000" w:rsidRDefault="00000000" w:rsidRPr="00000000" w14:paraId="00000048">
            <w:pPr>
              <w:pStyle w:val="Heading3"/>
              <w:widowControl w:val="0"/>
              <w:spacing w:line="240" w:lineRule="auto"/>
              <w:rPr>
                <w:rFonts w:ascii="Ubuntu" w:cs="Ubuntu" w:eastAsia="Ubuntu" w:hAnsi="Ubuntu"/>
                <w:b w:val="1"/>
                <w:bCs w:val="1"/>
              </w:rPr>
            </w:pPr>
            <w:bookmarkStart w:colFirst="0" w:colLast="0" w:name="_bdn697py7l5t" w:id="8"/>
            <w:bookmarkEnd w:id="8"/>
            <w:r w:rsidDel="00000000" w:rsidR="00000000" w:rsidRPr="00000000">
              <w:rPr>
                <w:rFonts w:ascii="Ubuntu" w:cs="Ubuntu" w:eastAsia="Ubuntu" w:hAnsi="Ubuntu"/>
                <w:b w:val="1"/>
                <w:bCs w:val="1"/>
                <w:rtl w:val="0"/>
              </w:rPr>
              <w:t xml:space="preserve">HOW?</w:t>
            </w:r>
          </w:p>
        </w:tc>
        <w:tc>
          <w:tcPr>
            <w:tcBorders>
              <w:top w:color="000000" w:space="0" w:sz="4" w:val="dashed"/>
              <w:left w:color="ffffff" w:space="0" w:sz="8" w:val="single"/>
              <w:bottom w:color="434343" w:space="0" w:sz="8" w:val="dashed"/>
            </w:tcBorders>
          </w:tcPr>
          <w:p w:rsidR="00000000" w:rsidDel="00000000" w:rsidP="00000000" w:rsidRDefault="00000000" w:rsidRPr="00000000" w14:paraId="00000049">
            <w:pPr>
              <w:spacing w:line="240" w:lineRule="auto"/>
              <w:rPr>
                <w:rFonts w:ascii="Poppins" w:cs="Poppins" w:eastAsia="Poppins" w:hAnsi="Poppins"/>
              </w:rPr>
            </w:pPr>
            <w:r w:rsidDel="00000000" w:rsidR="00000000" w:rsidRPr="00000000">
              <w:rPr>
                <w:rFonts w:ascii="Poppins" w:cs="Poppins" w:eastAsia="Poppins" w:hAnsi="Poppins"/>
                <w:rtl w:val="0"/>
              </w:rPr>
              <w:t xml:space="preserve">This product transforms an off-the-shelf </w:t>
            </w:r>
            <w:r w:rsidDel="00000000" w:rsidR="00000000" w:rsidRPr="00000000">
              <w:rPr>
                <w:rFonts w:ascii="Poppins" w:cs="Poppins" w:eastAsia="Poppins" w:hAnsi="Poppins"/>
                <w:color w:val="ff0000"/>
                <w:rtl w:val="0"/>
              </w:rPr>
              <w:t xml:space="preserve">product name</w:t>
            </w:r>
            <w:r w:rsidDel="00000000" w:rsidR="00000000" w:rsidRPr="00000000">
              <w:rPr>
                <w:rFonts w:ascii="Poppins" w:cs="Poppins" w:eastAsia="Poppins" w:hAnsi="Poppins"/>
                <w:rtl w:val="0"/>
              </w:rPr>
              <w:t xml:space="preserve"> into a durable and responsive device</w:t>
            </w:r>
            <w:r w:rsidDel="00000000" w:rsidR="00000000" w:rsidRPr="00000000">
              <w:rPr>
                <w:rFonts w:ascii="Poppins" w:cs="Poppins" w:eastAsia="Poppins" w:hAnsi="Poppins"/>
                <w:color w:val="ff0000"/>
                <w:rtl w:val="0"/>
              </w:rPr>
              <w:t xml:space="preserve"> ( E.g. function that records, plays back audio, while enabling it to trigger the power of other devices)</w:t>
            </w:r>
            <w:r w:rsidDel="00000000" w:rsidR="00000000" w:rsidRPr="00000000">
              <w:rPr>
                <w:rFonts w:ascii="Poppins" w:cs="Poppins" w:eastAsia="Poppins" w:hAnsi="Poppins"/>
                <w:rtl w:val="0"/>
              </w:rPr>
              <w:t xml:space="preserve">. It allows students to experience and understand the cause-and-effect.</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rFonts w:ascii="Ubuntu" w:cs="Ubuntu" w:eastAsia="Ubuntu" w:hAnsi="Ubuntu"/>
        </w:rPr>
      </w:pPr>
      <w:bookmarkStart w:colFirst="0" w:colLast="0" w:name="_mfw8w2mo2mnt" w:id="9"/>
      <w:bookmarkEnd w:id="9"/>
      <w:r w:rsidDel="00000000" w:rsidR="00000000" w:rsidRPr="00000000">
        <w:rPr>
          <w:rFonts w:ascii="Ubuntu" w:cs="Ubuntu" w:eastAsia="Ubuntu" w:hAnsi="Ubuntu"/>
          <w:rtl w:val="0"/>
        </w:rPr>
        <w:t xml:space="preserve">1.3 Product Overview and Features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Poppins" w:cs="Poppins" w:eastAsia="Poppins" w:hAnsi="Poppins"/>
        </w:rPr>
      </w:pPr>
      <w:r w:rsidDel="00000000" w:rsidR="00000000" w:rsidRPr="00000000">
        <w:rPr>
          <w:rFonts w:ascii="Poppins" w:cs="Poppins" w:eastAsia="Poppins" w:hAnsi="Poppins"/>
          <w:rtl w:val="0"/>
        </w:rPr>
        <w:t xml:space="preserve">[image]</w:t>
      </w:r>
    </w:p>
    <w:p w:rsidR="00000000" w:rsidDel="00000000" w:rsidP="00000000" w:rsidRDefault="00000000" w:rsidRPr="00000000" w14:paraId="00000050">
      <w:pPr>
        <w:rPr>
          <w:rFonts w:ascii="Poppins" w:cs="Poppins" w:eastAsia="Poppins" w:hAnsi="Poppins"/>
        </w:rPr>
      </w:pPr>
      <w:r w:rsidDel="00000000" w:rsidR="00000000" w:rsidRPr="00000000">
        <w:rPr>
          <w:rFonts w:ascii="Poppins" w:cs="Poppins" w:eastAsia="Poppins" w:hAnsi="Poppins"/>
          <w:rtl w:val="0"/>
        </w:rPr>
        <w:t xml:space="preserve">[Some feature and function]</w:t>
      </w:r>
    </w:p>
    <w:p w:rsidR="00000000" w:rsidDel="00000000" w:rsidP="00000000" w:rsidRDefault="00000000" w:rsidRPr="00000000" w14:paraId="00000051">
      <w:pPr>
        <w:numPr>
          <w:ilvl w:val="0"/>
          <w:numId w:val="4"/>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Bullet point 1</w:t>
      </w:r>
    </w:p>
    <w:p w:rsidR="00000000" w:rsidDel="00000000" w:rsidP="00000000" w:rsidRDefault="00000000" w:rsidRPr="00000000" w14:paraId="00000052">
      <w:pPr>
        <w:numPr>
          <w:ilvl w:val="0"/>
          <w:numId w:val="4"/>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Bullet point 2</w:t>
      </w:r>
    </w:p>
    <w:p w:rsidR="00000000" w:rsidDel="00000000" w:rsidP="00000000" w:rsidRDefault="00000000" w:rsidRPr="00000000" w14:paraId="00000053">
      <w:pPr>
        <w:numPr>
          <w:ilvl w:val="0"/>
          <w:numId w:val="4"/>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Bullet point 3 </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rFonts w:ascii="Ubuntu" w:cs="Ubuntu" w:eastAsia="Ubuntu" w:hAnsi="Ubuntu"/>
        </w:rPr>
      </w:pPr>
      <w:bookmarkStart w:colFirst="0" w:colLast="0" w:name="_4ra1g1e9pnex" w:id="10"/>
      <w:bookmarkEnd w:id="10"/>
      <w:r w:rsidDel="00000000" w:rsidR="00000000" w:rsidRPr="00000000">
        <w:rPr>
          <w:rFonts w:ascii="Ubuntu" w:cs="Ubuntu" w:eastAsia="Ubuntu" w:hAnsi="Ubuntu"/>
          <w:rtl w:val="0"/>
        </w:rPr>
        <w:t xml:space="preserve">1.4 Bill of Materials (BOM)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060"/>
        <w:gridCol w:w="2145"/>
        <w:gridCol w:w="1215"/>
        <w:tblGridChange w:id="0">
          <w:tblGrid>
            <w:gridCol w:w="2520"/>
            <w:gridCol w:w="3060"/>
            <w:gridCol w:w="2145"/>
            <w:gridCol w:w="1215"/>
          </w:tblGrid>
        </w:tblGridChange>
      </w:tblGrid>
      <w:tr>
        <w:trPr>
          <w:cantSplit w:val="0"/>
          <w:tblHeader w:val="1"/>
        </w:trPr>
        <w:tc>
          <w:tcPr/>
          <w:p w:rsidR="00000000" w:rsidDel="00000000" w:rsidP="00000000" w:rsidRDefault="00000000" w:rsidRPr="00000000" w14:paraId="00000057">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Item</w:t>
            </w:r>
          </w:p>
        </w:tc>
        <w:tc>
          <w:tcPr/>
          <w:p w:rsidR="00000000" w:rsidDel="00000000" w:rsidP="00000000" w:rsidRDefault="00000000" w:rsidRPr="00000000" w14:paraId="00000058">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Supplier/Product Link</w:t>
            </w:r>
          </w:p>
        </w:tc>
        <w:tc>
          <w:tcPr/>
          <w:p w:rsidR="00000000" w:rsidDel="00000000" w:rsidP="00000000" w:rsidRDefault="00000000" w:rsidRPr="00000000" w14:paraId="00000059">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Price</w:t>
            </w:r>
          </w:p>
        </w:tc>
        <w:tc>
          <w:tcPr/>
          <w:p w:rsidR="00000000" w:rsidDel="00000000" w:rsidP="00000000" w:rsidRDefault="00000000" w:rsidRPr="00000000" w14:paraId="0000005A">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Quantity</w:t>
            </w:r>
          </w:p>
        </w:tc>
      </w:tr>
      <w:tr>
        <w:trPr>
          <w:cantSplit w:val="0"/>
          <w:tblHeader w:val="0"/>
        </w:trPr>
        <w:tc>
          <w:tcPr/>
          <w:p w:rsidR="00000000" w:rsidDel="00000000" w:rsidP="00000000" w:rsidRDefault="00000000" w:rsidRPr="00000000" w14:paraId="0000005B">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5E">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60">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61">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62">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63">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64">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65">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66">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left="0" w:firstLine="0"/>
        <w:rPr>
          <w:rFonts w:ascii="Ubuntu" w:cs="Ubuntu" w:eastAsia="Ubuntu" w:hAnsi="Ubuntu"/>
          <w:b w:val="1"/>
          <w:bCs w:val="1"/>
        </w:rPr>
      </w:pPr>
      <w:bookmarkStart w:colFirst="0" w:colLast="0" w:name="_8j0l9b9ibvvt" w:id="11"/>
      <w:bookmarkEnd w:id="11"/>
      <w:r w:rsidDel="00000000" w:rsidR="00000000" w:rsidRPr="00000000">
        <w:rPr>
          <w:rFonts w:ascii="Ubuntu" w:cs="Ubuntu" w:eastAsia="Ubuntu" w:hAnsi="Ubuntu"/>
          <w:b w:val="1"/>
          <w:bCs w:val="1"/>
          <w:rtl w:val="0"/>
        </w:rPr>
        <w:t xml:space="preserve">2. User Guide: Instructions for Use</w:t>
      </w:r>
    </w:p>
    <w:p w:rsidR="00000000" w:rsidDel="00000000" w:rsidP="00000000" w:rsidRDefault="00000000" w:rsidRPr="00000000" w14:paraId="0000006C">
      <w:pPr>
        <w:rPr>
          <w:rFonts w:ascii="Poppins" w:cs="Poppins" w:eastAsia="Poppins" w:hAnsi="Poppins"/>
        </w:rPr>
      </w:pPr>
      <w:r w:rsidDel="00000000" w:rsidR="00000000" w:rsidRPr="00000000">
        <w:rPr>
          <w:rFonts w:ascii="Poppins" w:cs="Poppins" w:eastAsia="Poppins" w:hAnsi="Poppins"/>
          <w:rtl w:val="0"/>
        </w:rPr>
        <w:t xml:space="preserve">Add image</w:t>
      </w:r>
    </w:p>
    <w:p w:rsidR="00000000" w:rsidDel="00000000" w:rsidP="00000000" w:rsidRDefault="00000000" w:rsidRPr="00000000" w14:paraId="0000006D">
      <w:pPr>
        <w:rPr>
          <w:rFonts w:ascii="Poppins" w:cs="Poppins" w:eastAsia="Poppins" w:hAnsi="Poppins"/>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ind w:left="0" w:firstLine="0"/>
        <w:rPr>
          <w:rFonts w:ascii="Ubuntu" w:cs="Ubuntu" w:eastAsia="Ubuntu" w:hAnsi="Ubuntu"/>
        </w:rPr>
      </w:pPr>
      <w:bookmarkStart w:colFirst="0" w:colLast="0" w:name="_kvm4z3nd7hxb" w:id="12"/>
      <w:bookmarkEnd w:id="12"/>
      <w:r w:rsidDel="00000000" w:rsidR="00000000" w:rsidRPr="00000000">
        <w:rPr>
          <w:rFonts w:ascii="Ubuntu" w:cs="Ubuntu" w:eastAsia="Ubuntu" w:hAnsi="Ubuntu"/>
          <w:rtl w:val="0"/>
        </w:rPr>
        <w:t xml:space="preserve">2.1 Set Up Instructions</w:t>
      </w:r>
    </w:p>
    <w:p w:rsidR="00000000" w:rsidDel="00000000" w:rsidP="00000000" w:rsidRDefault="00000000" w:rsidRPr="00000000" w14:paraId="00000071">
      <w:pPr>
        <w:rPr>
          <w:rFonts w:ascii="Poppins" w:cs="Poppins" w:eastAsia="Poppins" w:hAnsi="Poppins"/>
        </w:rPr>
      </w:pPr>
      <w:r w:rsidDel="00000000" w:rsidR="00000000" w:rsidRPr="00000000">
        <w:rPr>
          <w:rtl w:val="0"/>
        </w:rPr>
      </w:r>
    </w:p>
    <w:p w:rsidR="00000000" w:rsidDel="00000000" w:rsidP="00000000" w:rsidRDefault="00000000" w:rsidRPr="00000000" w14:paraId="00000072">
      <w:pPr>
        <w:rPr>
          <w:rFonts w:ascii="Poppins" w:cs="Poppins" w:eastAsia="Poppins" w:hAnsi="Poppins"/>
        </w:rPr>
      </w:pPr>
      <w:r w:rsidDel="00000000" w:rsidR="00000000" w:rsidRPr="00000000">
        <w:rPr>
          <w:rFonts w:ascii="Poppins" w:cs="Poppins" w:eastAsia="Poppins" w:hAnsi="Poppins"/>
          <w:rtl w:val="0"/>
        </w:rPr>
        <w:t xml:space="preserve">Use the following table for a step-by-step guide to setting up the product:</w:t>
      </w:r>
    </w:p>
    <w:p w:rsidR="00000000" w:rsidDel="00000000" w:rsidP="00000000" w:rsidRDefault="00000000" w:rsidRPr="00000000" w14:paraId="00000073">
      <w:pPr>
        <w:rPr>
          <w:rFonts w:ascii="Poppins" w:cs="Poppins" w:eastAsia="Poppins" w:hAnsi="Poppins"/>
        </w:rPr>
      </w:pPr>
      <w:r w:rsidDel="00000000" w:rsidR="00000000" w:rsidRPr="00000000">
        <w:rPr>
          <w:rtl w:val="0"/>
        </w:rPr>
      </w:r>
    </w:p>
    <w:tbl>
      <w:tblPr>
        <w:tblStyle w:val="Table3"/>
        <w:tblW w:w="90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515"/>
        <w:tblGridChange w:id="0">
          <w:tblGrid>
            <w:gridCol w:w="4530"/>
            <w:gridCol w:w="4515"/>
          </w:tblGrid>
        </w:tblGridChange>
      </w:tblGrid>
      <w:tr>
        <w:trPr>
          <w:cantSplit w:val="0"/>
          <w:trHeight w:val="420" w:hRule="atLeast"/>
          <w:tblHeader w:val="1"/>
        </w:trPr>
        <w:tc>
          <w:tcPr>
            <w:gridSpan w:val="2"/>
          </w:tcPr>
          <w:p w:rsidR="00000000" w:rsidDel="00000000" w:rsidP="00000000" w:rsidRDefault="00000000" w:rsidRPr="00000000" w14:paraId="00000074">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Setting up</w:t>
            </w:r>
          </w:p>
        </w:tc>
      </w:tr>
      <w:tr>
        <w:trPr>
          <w:cantSplit w:val="0"/>
          <w:tblHeader w:val="0"/>
        </w:trPr>
        <w:tc>
          <w:tcPr/>
          <w:p w:rsidR="00000000" w:rsidDel="00000000" w:rsidP="00000000" w:rsidRDefault="00000000" w:rsidRPr="00000000" w14:paraId="00000076">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77">
            <w:pPr>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line="240" w:lineRule="auto"/>
              <w:ind w:left="72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79">
            <w:pPr>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line="240" w:lineRule="auto"/>
              <w:ind w:left="72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7B">
            <w:pPr>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line="240" w:lineRule="auto"/>
              <w:ind w:left="72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7D">
            <w:pPr>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240" w:lineRule="auto"/>
              <w:ind w:left="72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7F">
            <w:pPr>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240" w:lineRule="auto"/>
              <w:ind w:left="72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81">
            <w:pPr>
              <w:spacing w:line="240"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240" w:lineRule="auto"/>
              <w:ind w:left="72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83">
            <w:pPr>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rFonts w:ascii="Poppins" w:cs="Poppins" w:eastAsia="Poppins" w:hAnsi="Poppins"/>
        </w:rPr>
      </w:pPr>
      <w:bookmarkStart w:colFirst="0" w:colLast="0" w:name="_ujut2rimrc" w:id="13"/>
      <w:bookmarkEnd w:id="13"/>
      <w:r w:rsidDel="00000000" w:rsidR="00000000" w:rsidRPr="00000000">
        <w:rPr>
          <w:rFonts w:ascii="Poppins" w:cs="Poppins" w:eastAsia="Poppins" w:hAnsi="Poppins"/>
          <w:rtl w:val="0"/>
        </w:rPr>
        <w:t xml:space="preserve">2.2 Maintenance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rFonts w:ascii="Poppins" w:cs="Poppins" w:eastAsia="Poppins" w:hAnsi="Poppins"/>
        </w:rPr>
      </w:pPr>
      <w:r w:rsidDel="00000000" w:rsidR="00000000" w:rsidRPr="00000000">
        <w:rPr>
          <w:rFonts w:ascii="Ubuntu" w:cs="Ubuntu" w:eastAsia="Ubuntu" w:hAnsi="Ubuntu"/>
          <w:rtl w:val="0"/>
        </w:rPr>
        <w:t xml:space="preserve">[Insert text</w:t>
      </w:r>
      <w:r w:rsidDel="00000000" w:rsidR="00000000" w:rsidRPr="00000000">
        <w:rPr>
          <w:rFonts w:ascii="Poppins" w:cs="Poppins" w:eastAsia="Poppins" w:hAnsi="Poppins"/>
          <w:rtl w:val="0"/>
        </w:rPr>
        <w:t xml:space="preserve"> regarding cleaning, storage, or checking for wear and tear.]</w:t>
      </w:r>
    </w:p>
    <w:p w:rsidR="00000000" w:rsidDel="00000000" w:rsidP="00000000" w:rsidRDefault="00000000" w:rsidRPr="00000000" w14:paraId="00000088">
      <w:pPr>
        <w:numPr>
          <w:ilvl w:val="0"/>
          <w:numId w:val="1"/>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Bullet point 1</w:t>
      </w:r>
    </w:p>
    <w:p w:rsidR="00000000" w:rsidDel="00000000" w:rsidP="00000000" w:rsidRDefault="00000000" w:rsidRPr="00000000" w14:paraId="00000089">
      <w:pPr>
        <w:numPr>
          <w:ilvl w:val="0"/>
          <w:numId w:val="1"/>
        </w:numPr>
        <w:spacing w:line="276" w:lineRule="auto"/>
        <w:ind w:left="283.46456692913375"/>
        <w:rPr>
          <w:rFonts w:ascii="Poppins" w:cs="Poppins" w:eastAsia="Poppins" w:hAnsi="Poppins"/>
          <w:u w:val="none"/>
        </w:rPr>
      </w:pPr>
      <w:r w:rsidDel="00000000" w:rsidR="00000000" w:rsidRPr="00000000">
        <w:rPr>
          <w:rFonts w:ascii="Poppins" w:cs="Poppins" w:eastAsia="Poppins" w:hAnsi="Poppins"/>
          <w:rtl w:val="0"/>
        </w:rPr>
        <w:t xml:space="preserve">Bullet point 2</w:t>
      </w:r>
    </w:p>
    <w:p w:rsidR="00000000" w:rsidDel="00000000" w:rsidP="00000000" w:rsidRDefault="00000000" w:rsidRPr="00000000" w14:paraId="0000008A">
      <w:pPr>
        <w:numPr>
          <w:ilvl w:val="0"/>
          <w:numId w:val="1"/>
        </w:numPr>
        <w:spacing w:line="276" w:lineRule="auto"/>
        <w:ind w:left="283.46456692913375"/>
        <w:rPr>
          <w:rFonts w:ascii="Poppins" w:cs="Poppins" w:eastAsia="Poppins" w:hAnsi="Poppins"/>
          <w:u w:val="none"/>
        </w:rPr>
      </w:pPr>
      <w:r w:rsidDel="00000000" w:rsidR="00000000" w:rsidRPr="00000000">
        <w:rPr>
          <w:rFonts w:ascii="Poppins" w:cs="Poppins" w:eastAsia="Poppins" w:hAnsi="Poppins"/>
          <w:rtl w:val="0"/>
        </w:rPr>
        <w:t xml:space="preserve">Bullet point 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rFonts w:ascii="Poppins" w:cs="Poppins" w:eastAsia="Poppins" w:hAnsi="Poppins"/>
        </w:rPr>
      </w:pPr>
      <w:bookmarkStart w:colFirst="0" w:colLast="0" w:name="_isugthwj2lb0" w:id="14"/>
      <w:bookmarkEnd w:id="14"/>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rFonts w:ascii="Poppins" w:cs="Poppins" w:eastAsia="Poppins" w:hAnsi="Poppins"/>
        </w:rPr>
      </w:pPr>
      <w:bookmarkStart w:colFirst="0" w:colLast="0" w:name="_izes1f99g7bc" w:id="15"/>
      <w:bookmarkEnd w:id="15"/>
      <w:r w:rsidDel="00000000" w:rsidR="00000000" w:rsidRPr="00000000">
        <w:rPr>
          <w:rFonts w:ascii="Poppins" w:cs="Poppins" w:eastAsia="Poppins" w:hAnsi="Poppins"/>
          <w:rtl w:val="0"/>
        </w:rPr>
        <w:t xml:space="preserve">2.3 Troubleshooting</w:t>
      </w:r>
    </w:p>
    <w:p w:rsidR="00000000" w:rsidDel="00000000" w:rsidP="00000000" w:rsidRDefault="00000000" w:rsidRPr="00000000" w14:paraId="0000008E">
      <w:pPr>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8385511811025"/>
        <w:gridCol w:w="2604.161007874016"/>
        <w:gridCol w:w="3860.5122519685046"/>
        <w:tblGridChange w:id="0">
          <w:tblGrid>
            <w:gridCol w:w="2560.8385511811025"/>
            <w:gridCol w:w="2604.161007874016"/>
            <w:gridCol w:w="3860.5122519685046"/>
          </w:tblGrid>
        </w:tblGridChange>
      </w:tblGrid>
      <w:tr>
        <w:trPr>
          <w:cantSplit w:val="0"/>
          <w:trHeight w:val="500" w:hRule="atLeast"/>
          <w:tblHeader w:val="1"/>
        </w:trPr>
        <w:tc>
          <w:tcPr/>
          <w:p w:rsidR="00000000" w:rsidDel="00000000" w:rsidP="00000000" w:rsidRDefault="00000000" w:rsidRPr="00000000" w14:paraId="0000008F">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Problem</w:t>
            </w:r>
          </w:p>
        </w:tc>
        <w:tc>
          <w:tcPr/>
          <w:p w:rsidR="00000000" w:rsidDel="00000000" w:rsidP="00000000" w:rsidRDefault="00000000" w:rsidRPr="00000000" w14:paraId="00000090">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Possible Cause</w:t>
            </w:r>
          </w:p>
        </w:tc>
        <w:tc>
          <w:tcPr/>
          <w:p w:rsidR="00000000" w:rsidDel="00000000" w:rsidP="00000000" w:rsidRDefault="00000000" w:rsidRPr="00000000" w14:paraId="00000091">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You Can Try</w:t>
            </w:r>
          </w:p>
        </w:tc>
      </w:tr>
      <w:tr>
        <w:trPr>
          <w:cantSplit w:val="0"/>
          <w:trHeight w:val="770" w:hRule="atLeast"/>
          <w:tblHeader w:val="0"/>
        </w:trPr>
        <w:tc>
          <w:tcPr>
            <w:vMerge w:val="restart"/>
          </w:tcPr>
          <w:p w:rsidR="00000000" w:rsidDel="00000000" w:rsidP="00000000" w:rsidRDefault="00000000" w:rsidRPr="00000000" w14:paraId="00000092">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3">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4">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vMerge w:val="continue"/>
          </w:tcPr>
          <w:p w:rsidR="00000000" w:rsidDel="00000000" w:rsidP="00000000" w:rsidRDefault="00000000" w:rsidRPr="00000000" w14:paraId="00000095">
            <w:pPr>
              <w:widowControl w:val="0"/>
              <w:rPr/>
            </w:pPr>
            <w:r w:rsidDel="00000000" w:rsidR="00000000" w:rsidRPr="00000000">
              <w:rPr>
                <w:rtl w:val="0"/>
              </w:rPr>
            </w:r>
          </w:p>
        </w:tc>
        <w:tc>
          <w:tcPr/>
          <w:p w:rsidR="00000000" w:rsidDel="00000000" w:rsidP="00000000" w:rsidRDefault="00000000" w:rsidRPr="00000000" w14:paraId="00000096">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7">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vMerge w:val="continue"/>
          </w:tcPr>
          <w:p w:rsidR="00000000" w:rsidDel="00000000" w:rsidP="00000000" w:rsidRDefault="00000000" w:rsidRPr="00000000" w14:paraId="00000098">
            <w:pPr>
              <w:widowControl w:val="0"/>
              <w:rPr/>
            </w:pPr>
            <w:r w:rsidDel="00000000" w:rsidR="00000000" w:rsidRPr="00000000">
              <w:rPr>
                <w:rtl w:val="0"/>
              </w:rPr>
            </w:r>
          </w:p>
        </w:tc>
        <w:tc>
          <w:tcPr/>
          <w:p w:rsidR="00000000" w:rsidDel="00000000" w:rsidP="00000000" w:rsidRDefault="00000000" w:rsidRPr="00000000" w14:paraId="00000099">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A">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B">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C">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D">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vMerge w:val="restart"/>
          </w:tcPr>
          <w:p w:rsidR="00000000" w:rsidDel="00000000" w:rsidP="00000000" w:rsidRDefault="00000000" w:rsidRPr="00000000" w14:paraId="0000009E">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F">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0">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vMerge w:val="continue"/>
          </w:tcPr>
          <w:p w:rsidR="00000000" w:rsidDel="00000000" w:rsidP="00000000" w:rsidRDefault="00000000" w:rsidRPr="00000000" w14:paraId="000000A1">
            <w:pPr>
              <w:widowControl w:val="0"/>
              <w:rPr/>
            </w:pPr>
            <w:r w:rsidDel="00000000" w:rsidR="00000000" w:rsidRPr="00000000">
              <w:rPr>
                <w:rtl w:val="0"/>
              </w:rPr>
            </w:r>
          </w:p>
        </w:tc>
        <w:tc>
          <w:tcPr/>
          <w:p w:rsidR="00000000" w:rsidDel="00000000" w:rsidP="00000000" w:rsidRDefault="00000000" w:rsidRPr="00000000" w14:paraId="000000A2">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3">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vMerge w:val="restart"/>
          </w:tcPr>
          <w:p w:rsidR="00000000" w:rsidDel="00000000" w:rsidP="00000000" w:rsidRDefault="00000000" w:rsidRPr="00000000" w14:paraId="000000A4">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5">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6">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vMerge w:val="continue"/>
          </w:tcPr>
          <w:p w:rsidR="00000000" w:rsidDel="00000000" w:rsidP="00000000" w:rsidRDefault="00000000" w:rsidRPr="00000000" w14:paraId="000000A7">
            <w:pPr>
              <w:widowControl w:val="0"/>
              <w:rPr/>
            </w:pPr>
            <w:r w:rsidDel="00000000" w:rsidR="00000000" w:rsidRPr="00000000">
              <w:rPr>
                <w:rtl w:val="0"/>
              </w:rPr>
            </w:r>
          </w:p>
        </w:tc>
        <w:tc>
          <w:tcPr/>
          <w:p w:rsidR="00000000" w:rsidDel="00000000" w:rsidP="00000000" w:rsidRDefault="00000000" w:rsidRPr="00000000" w14:paraId="000000A8">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9">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AA">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B">
            <w:pPr>
              <w:spacing w:line="276" w:lineRule="auto"/>
              <w:rPr>
                <w:rFonts w:ascii="Poppins" w:cs="Poppins" w:eastAsia="Poppins" w:hAnsi="Poppins"/>
                <w:sz w:val="18"/>
                <w:szCs w:val="18"/>
              </w:rPr>
            </w:pPr>
            <w:r w:rsidDel="00000000" w:rsidR="00000000" w:rsidRPr="00000000">
              <w:rPr>
                <w:rtl w:val="0"/>
              </w:rPr>
            </w:r>
          </w:p>
        </w:tc>
        <w:tc>
          <w:tcPr/>
          <w:p w:rsidR="00000000" w:rsidDel="00000000" w:rsidP="00000000" w:rsidRDefault="00000000" w:rsidRPr="00000000" w14:paraId="000000AC">
            <w:pPr>
              <w:spacing w:line="276" w:lineRule="auto"/>
              <w:rPr>
                <w:rFonts w:ascii="Poppins" w:cs="Poppins" w:eastAsia="Poppins" w:hAnsi="Poppins"/>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AD">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E">
            <w:pPr>
              <w:spacing w:line="276"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AF">
            <w:pPr>
              <w:spacing w:line="276"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B0">
      <w:pPr>
        <w:pStyle w:val="Heading3"/>
        <w:spacing w:line="276" w:lineRule="auto"/>
        <w:rPr/>
      </w:pPr>
      <w:bookmarkStart w:colFirst="0" w:colLast="0" w:name="_a2juqgb5xmim" w:id="16"/>
      <w:bookmarkEnd w:id="16"/>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rFonts w:ascii="Ubuntu" w:cs="Ubuntu" w:eastAsia="Ubuntu" w:hAnsi="Ubuntu"/>
          <w:b w:val="1"/>
          <w:bCs w:val="1"/>
        </w:rPr>
      </w:pPr>
      <w:bookmarkStart w:colFirst="0" w:colLast="0" w:name="_pheqiohf1i9a" w:id="17"/>
      <w:bookmarkEnd w:id="17"/>
      <w:r w:rsidDel="00000000" w:rsidR="00000000" w:rsidRPr="00000000">
        <w:rPr>
          <w:rFonts w:ascii="Ubuntu" w:cs="Ubuntu" w:eastAsia="Ubuntu" w:hAnsi="Ubuntu"/>
          <w:b w:val="1"/>
          <w:bCs w:val="1"/>
          <w:rtl w:val="0"/>
        </w:rPr>
        <w:t xml:space="preserve">3. Maker Guide: Assembly Instructions</w:t>
      </w:r>
    </w:p>
    <w:p w:rsidR="00000000" w:rsidDel="00000000" w:rsidP="00000000" w:rsidRDefault="00000000" w:rsidRPr="00000000" w14:paraId="000000B4">
      <w:pPr>
        <w:rPr>
          <w:rFonts w:ascii="Poppins" w:cs="Poppins" w:eastAsia="Poppins" w:hAnsi="Poppins"/>
        </w:rPr>
      </w:pPr>
      <w:r w:rsidDel="00000000" w:rsidR="00000000" w:rsidRPr="00000000">
        <w:rPr>
          <w:rFonts w:ascii="Poppins" w:cs="Poppins" w:eastAsia="Poppins" w:hAnsi="Poppins"/>
          <w:rtl w:val="0"/>
        </w:rPr>
        <w:t xml:space="preserve">image</w:t>
      </w:r>
      <w:r w:rsidDel="00000000" w:rsidR="00000000" w:rsidRPr="00000000">
        <w:rPr>
          <w:rtl w:val="0"/>
        </w:rPr>
      </w:r>
    </w:p>
    <w:p w:rsidR="00000000" w:rsidDel="00000000" w:rsidP="00000000" w:rsidRDefault="00000000" w:rsidRPr="00000000" w14:paraId="000000B5">
      <w:pPr>
        <w:pStyle w:val="Heading2"/>
        <w:rPr/>
      </w:pPr>
      <w:bookmarkStart w:colFirst="0" w:colLast="0" w:name="_ha9w6wejk65" w:id="18"/>
      <w:bookmarkEnd w:id="18"/>
      <w:r w:rsidDel="00000000" w:rsidR="00000000" w:rsidRPr="00000000">
        <w:rPr>
          <w:rFonts w:ascii="Ubuntu" w:cs="Ubuntu" w:eastAsia="Ubuntu" w:hAnsi="Ubuntu"/>
          <w:rtl w:val="0"/>
        </w:rPr>
        <w:t xml:space="preserve">3.1 Assembly Guide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line="276" w:lineRule="auto"/>
        <w:rPr>
          <w:rFonts w:ascii="Ubuntu" w:cs="Ubuntu" w:eastAsia="Ubuntu" w:hAnsi="Ubuntu"/>
          <w:b w:val="1"/>
          <w:bCs w:val="1"/>
        </w:rPr>
      </w:pPr>
      <w:bookmarkStart w:colFirst="0" w:colLast="0" w:name="_af1956icxeai" w:id="19"/>
      <w:bookmarkEnd w:id="19"/>
      <w:r w:rsidDel="00000000" w:rsidR="00000000" w:rsidRPr="00000000">
        <w:rPr>
          <w:rFonts w:ascii="Ubuntu" w:cs="Ubuntu" w:eastAsia="Ubuntu" w:hAnsi="Ubuntu"/>
          <w:b w:val="1"/>
          <w:bCs w:val="1"/>
          <w:rtl w:val="0"/>
        </w:rPr>
        <w:t xml:space="preserve">4. Credit and Open Hardware Licence</w:t>
      </w:r>
    </w:p>
    <w:p w:rsidR="00000000" w:rsidDel="00000000" w:rsidP="00000000" w:rsidRDefault="00000000" w:rsidRPr="00000000" w14:paraId="000000C3">
      <w:pPr>
        <w:spacing w:line="276" w:lineRule="auto"/>
        <w:rPr>
          <w:rFonts w:ascii="Poppins" w:cs="Poppins" w:eastAsia="Poppins" w:hAnsi="Poppins"/>
        </w:rPr>
      </w:pPr>
      <w:r w:rsidDel="00000000" w:rsidR="00000000" w:rsidRPr="00000000">
        <w:rPr>
          <w:rFonts w:ascii="Poppins" w:cs="Poppins" w:eastAsia="Poppins" w:hAnsi="Poppins"/>
          <w:rtl w:val="0"/>
        </w:rPr>
        <w:t xml:space="preserve">This section provides the required legal notices and attribution for the open hardware design used to create this product.</w:t>
      </w:r>
    </w:p>
    <w:p w:rsidR="00000000" w:rsidDel="00000000" w:rsidP="00000000" w:rsidRDefault="00000000" w:rsidRPr="00000000" w14:paraId="000000C4">
      <w:pPr>
        <w:pStyle w:val="Heading2"/>
        <w:spacing w:line="276" w:lineRule="auto"/>
        <w:rPr>
          <w:rFonts w:ascii="Ubuntu" w:cs="Ubuntu" w:eastAsia="Ubuntu" w:hAnsi="Ubuntu"/>
          <w:color w:val="ff0000"/>
        </w:rPr>
      </w:pPr>
      <w:bookmarkStart w:colFirst="0" w:colLast="0" w:name="_nkrwmz81r1y2" w:id="20"/>
      <w:bookmarkEnd w:id="20"/>
      <w:r w:rsidDel="00000000" w:rsidR="00000000" w:rsidRPr="00000000">
        <w:rPr>
          <w:rFonts w:ascii="Ubuntu" w:cs="Ubuntu" w:eastAsia="Ubuntu" w:hAnsi="Ubuntu"/>
          <w:color w:val="ff0000"/>
          <w:rtl w:val="0"/>
        </w:rPr>
        <w:t xml:space="preserve">4.1. Open Hardware Attribution (if we use </w:t>
      </w:r>
      <w:commentRangeStart w:id="0"/>
      <w:r w:rsidDel="00000000" w:rsidR="00000000" w:rsidRPr="00000000">
        <w:rPr>
          <w:rFonts w:ascii="Ubuntu" w:cs="Ubuntu" w:eastAsia="Ubuntu" w:hAnsi="Ubuntu"/>
          <w:color w:val="ff0000"/>
          <w:rtl w:val="0"/>
        </w:rPr>
        <w:t xml:space="preserve">MMC</w:t>
      </w:r>
      <w:commentRangeEnd w:id="0"/>
      <w:r w:rsidDel="00000000" w:rsidR="00000000" w:rsidRPr="00000000">
        <w:commentReference w:id="0"/>
      </w:r>
      <w:r w:rsidDel="00000000" w:rsidR="00000000" w:rsidRPr="00000000">
        <w:rPr>
          <w:rFonts w:ascii="Ubuntu" w:cs="Ubuntu" w:eastAsia="Ubuntu" w:hAnsi="Ubuntu"/>
          <w:color w:val="ff0000"/>
          <w:rtl w:val="0"/>
        </w:rPr>
        <w:t xml:space="preserve">)</w:t>
      </w:r>
    </w:p>
    <w:p w:rsidR="00000000" w:rsidDel="00000000" w:rsidP="00000000" w:rsidRDefault="00000000" w:rsidRPr="00000000" w14:paraId="000000C5">
      <w:pPr>
        <w:spacing w:line="276" w:lineRule="auto"/>
        <w:rPr>
          <w:rFonts w:ascii="Poppins" w:cs="Poppins" w:eastAsia="Poppins" w:hAnsi="Poppins"/>
          <w:color w:val="ff0000"/>
        </w:rPr>
      </w:pPr>
      <w:r w:rsidDel="00000000" w:rsidR="00000000" w:rsidRPr="00000000">
        <w:rPr>
          <w:rFonts w:ascii="Poppins" w:cs="Poppins" w:eastAsia="Poppins" w:hAnsi="Poppins"/>
          <w:color w:val="ff0000"/>
          <w:rtl w:val="0"/>
        </w:rPr>
        <w:t xml:space="preserve">The core design for this Adapted Recorder Button is based on the Playback Switch, an open-source assistive technology project.</w:t>
      </w:r>
    </w:p>
    <w:p w:rsidR="00000000" w:rsidDel="00000000" w:rsidP="00000000" w:rsidRDefault="00000000" w:rsidRPr="00000000" w14:paraId="000000C6">
      <w:pPr>
        <w:numPr>
          <w:ilvl w:val="0"/>
          <w:numId w:val="2"/>
        </w:numPr>
        <w:spacing w:line="276" w:lineRule="auto"/>
        <w:ind w:left="720" w:hanging="360"/>
        <w:rPr>
          <w:rFonts w:ascii="Poppins" w:cs="Poppins" w:eastAsia="Poppins" w:hAnsi="Poppins"/>
          <w:color w:val="ff0000"/>
        </w:rPr>
      </w:pPr>
      <w:r w:rsidDel="00000000" w:rsidR="00000000" w:rsidRPr="00000000">
        <w:rPr>
          <w:rFonts w:ascii="Poppins" w:cs="Poppins" w:eastAsia="Poppins" w:hAnsi="Poppins"/>
          <w:color w:val="ff0000"/>
          <w:rtl w:val="0"/>
        </w:rPr>
        <w:t xml:space="preserve">Original Designer: Makers Making Change (a program of Neil Squire).</w:t>
      </w:r>
    </w:p>
    <w:p w:rsidR="00000000" w:rsidDel="00000000" w:rsidP="00000000" w:rsidRDefault="00000000" w:rsidRPr="00000000" w14:paraId="000000C7">
      <w:pPr>
        <w:numPr>
          <w:ilvl w:val="0"/>
          <w:numId w:val="2"/>
        </w:numPr>
        <w:spacing w:line="276" w:lineRule="auto"/>
        <w:ind w:left="720" w:hanging="360"/>
        <w:rPr>
          <w:rFonts w:ascii="Poppins" w:cs="Poppins" w:eastAsia="Poppins" w:hAnsi="Poppins"/>
          <w:color w:val="ff0000"/>
        </w:rPr>
      </w:pPr>
      <w:r w:rsidDel="00000000" w:rsidR="00000000" w:rsidRPr="00000000">
        <w:rPr>
          <w:rFonts w:ascii="Poppins" w:cs="Poppins" w:eastAsia="Poppins" w:hAnsi="Poppins"/>
          <w:color w:val="ff0000"/>
          <w:rtl w:val="0"/>
        </w:rPr>
        <w:t xml:space="preserve">Original Copyright:  Copyright (c) Neil Squire / Makers Making Change.</w:t>
      </w:r>
    </w:p>
    <w:p w:rsidR="00000000" w:rsidDel="00000000" w:rsidP="00000000" w:rsidRDefault="00000000" w:rsidRPr="00000000" w14:paraId="000000C8">
      <w:pPr>
        <w:numPr>
          <w:ilvl w:val="0"/>
          <w:numId w:val="2"/>
        </w:numPr>
        <w:spacing w:line="276" w:lineRule="auto"/>
        <w:ind w:left="720" w:hanging="360"/>
        <w:rPr>
          <w:rFonts w:ascii="Poppins" w:cs="Poppins" w:eastAsia="Poppins" w:hAnsi="Poppins"/>
          <w:color w:val="ff0000"/>
        </w:rPr>
      </w:pPr>
      <w:r w:rsidDel="00000000" w:rsidR="00000000" w:rsidRPr="00000000">
        <w:rPr>
          <w:rFonts w:ascii="Poppins" w:cs="Poppins" w:eastAsia="Poppins" w:hAnsi="Poppins"/>
          <w:color w:val="ff0000"/>
          <w:rtl w:val="0"/>
        </w:rPr>
        <w:t xml:space="preserve">Original Source Location: The original project source files are available online at:  maker making changes url</w:t>
      </w:r>
    </w:p>
    <w:p w:rsidR="00000000" w:rsidDel="00000000" w:rsidP="00000000" w:rsidRDefault="00000000" w:rsidRPr="00000000" w14:paraId="000000C9">
      <w:pPr>
        <w:rPr>
          <w:rFonts w:ascii="Poppins" w:cs="Poppins" w:eastAsia="Poppins" w:hAnsi="Poppins"/>
        </w:rPr>
      </w:pPr>
      <w:r w:rsidDel="00000000" w:rsidR="00000000" w:rsidRPr="00000000">
        <w:rPr>
          <w:rtl w:val="0"/>
        </w:rPr>
      </w:r>
    </w:p>
    <w:p w:rsidR="00000000" w:rsidDel="00000000" w:rsidP="00000000" w:rsidRDefault="00000000" w:rsidRPr="00000000" w14:paraId="000000CA">
      <w:pPr>
        <w:pStyle w:val="Heading2"/>
        <w:spacing w:line="276" w:lineRule="auto"/>
        <w:ind w:left="0" w:firstLine="0"/>
        <w:rPr>
          <w:rFonts w:ascii="Ubuntu" w:cs="Ubuntu" w:eastAsia="Ubuntu" w:hAnsi="Ubuntu"/>
        </w:rPr>
      </w:pPr>
      <w:bookmarkStart w:colFirst="0" w:colLast="0" w:name="_3ik5ayn0je9v" w:id="21"/>
      <w:bookmarkEnd w:id="21"/>
      <w:r w:rsidDel="00000000" w:rsidR="00000000" w:rsidRPr="00000000">
        <w:rPr>
          <w:rFonts w:ascii="Ubuntu" w:cs="Ubuntu" w:eastAsia="Ubuntu" w:hAnsi="Ubuntu"/>
        </w:rPr>
        <w:drawing>
          <wp:inline distB="114300" distT="114300" distL="114300" distR="114300">
            <wp:extent cx="5514955" cy="286202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14955" cy="286202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line="276" w:lineRule="auto"/>
        <w:rPr/>
      </w:pPr>
      <w:bookmarkStart w:colFirst="0" w:colLast="0" w:name="_cnmpjpap48dg" w:id="22"/>
      <w:bookmarkEnd w:id="22"/>
      <w:r w:rsidDel="00000000" w:rsidR="00000000" w:rsidRPr="00000000">
        <w:rPr>
          <w:rFonts w:ascii="Ubuntu" w:cs="Ubuntu" w:eastAsia="Ubuntu" w:hAnsi="Ubuntu"/>
          <w:rtl w:val="0"/>
        </w:rPr>
        <w:t xml:space="preserve">4.2. License Statement and Source Availability</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line="276" w:lineRule="auto"/>
        <w:rPr>
          <w:rFonts w:ascii="Poppins" w:cs="Poppins" w:eastAsia="Poppins" w:hAnsi="Poppins"/>
        </w:rPr>
      </w:pPr>
      <w:r w:rsidDel="00000000" w:rsidR="00000000" w:rsidRPr="00000000">
        <w:rPr>
          <w:rFonts w:ascii="Poppins" w:cs="Poppins" w:eastAsia="Poppins" w:hAnsi="Poppins"/>
          <w:rtl w:val="0"/>
        </w:rPr>
        <w:t xml:space="preserve">The hardware design used in this product is licensed under the CERN Open Hardware Licence Version 2 – Weakly Reciprocal (CERN-OHL-W 2.0) or later.</w:t>
      </w:r>
    </w:p>
    <w:p w:rsidR="00000000" w:rsidDel="00000000" w:rsidP="00000000" w:rsidRDefault="00000000" w:rsidRPr="00000000" w14:paraId="000000CE">
      <w:pPr>
        <w:spacing w:line="276" w:lineRule="auto"/>
        <w:rPr>
          <w:rFonts w:ascii="Poppins" w:cs="Poppins" w:eastAsia="Poppins" w:hAnsi="Poppins"/>
        </w:rPr>
      </w:pPr>
      <w:r w:rsidDel="00000000" w:rsidR="00000000" w:rsidRPr="00000000">
        <w:rPr>
          <w:rFonts w:ascii="Poppins" w:cs="Poppins" w:eastAsia="Poppins" w:hAnsi="Poppins"/>
          <w:rtl w:val="0"/>
        </w:rPr>
        <w:t xml:space="preserve">By distributing this product, we are obligated to make the complete design source available to you.</w:t>
      </w:r>
    </w:p>
    <w:p w:rsidR="00000000" w:rsidDel="00000000" w:rsidP="00000000" w:rsidRDefault="00000000" w:rsidRPr="00000000" w14:paraId="000000CF">
      <w:pPr>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Complete Source Availability: The complete design files (Source), including schematics, assembly instructions, and any modifications made by Engineering Good, are available free of charge at a permanent online location:  </w:t>
      </w:r>
      <w:r w:rsidDel="00000000" w:rsidR="00000000" w:rsidRPr="00000000">
        <w:rPr>
          <w:rFonts w:ascii="Poppins" w:cs="Poppins" w:eastAsia="Poppins" w:hAnsi="Poppins"/>
          <w:color w:val="ff0000"/>
          <w:rtl w:val="0"/>
        </w:rPr>
        <w:t xml:space="preserve">github url</w:t>
      </w:r>
    </w:p>
    <w:p w:rsidR="00000000" w:rsidDel="00000000" w:rsidP="00000000" w:rsidRDefault="00000000" w:rsidRPr="00000000" w14:paraId="000000D0">
      <w:pPr>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Modification Notice: This version of the </w:t>
      </w:r>
      <w:r w:rsidDel="00000000" w:rsidR="00000000" w:rsidRPr="00000000">
        <w:rPr>
          <w:rFonts w:ascii="Poppins" w:cs="Poppins" w:eastAsia="Poppins" w:hAnsi="Poppins"/>
          <w:color w:val="ff0000"/>
          <w:rtl w:val="0"/>
        </w:rPr>
        <w:t xml:space="preserve">product name </w:t>
      </w:r>
      <w:r w:rsidDel="00000000" w:rsidR="00000000" w:rsidRPr="00000000">
        <w:rPr>
          <w:rFonts w:ascii="Poppins" w:cs="Poppins" w:eastAsia="Poppins" w:hAnsi="Poppins"/>
          <w:rtl w:val="0"/>
        </w:rPr>
        <w:t xml:space="preserve">design was modified by Engineering Good to include the 3.5mm mono audio jack functionality for triggering other toys. The full, modified source is available at the URL listed above.</w:t>
      </w:r>
    </w:p>
    <w:p w:rsidR="00000000" w:rsidDel="00000000" w:rsidP="00000000" w:rsidRDefault="00000000" w:rsidRPr="00000000" w14:paraId="000000D1">
      <w:pPr>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Full License Text: The complete legal text of the CERN Open Hardware Licence Version 2 – Weakly Reciprocal** follows this section.</w:t>
      </w:r>
    </w:p>
    <w:p w:rsidR="00000000" w:rsidDel="00000000" w:rsidP="00000000" w:rsidRDefault="00000000" w:rsidRPr="00000000" w14:paraId="000000D2">
      <w:pPr>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D3">
      <w:pPr>
        <w:pStyle w:val="Heading2"/>
        <w:spacing w:line="276" w:lineRule="auto"/>
        <w:rPr>
          <w:rFonts w:ascii="Ubuntu" w:cs="Ubuntu" w:eastAsia="Ubuntu" w:hAnsi="Ubuntu"/>
        </w:rPr>
      </w:pPr>
      <w:bookmarkStart w:colFirst="0" w:colLast="0" w:name="_gp7oveqfudz6" w:id="23"/>
      <w:bookmarkEnd w:id="23"/>
      <w:r w:rsidDel="00000000" w:rsidR="00000000" w:rsidRPr="00000000">
        <w:rPr>
          <w:rFonts w:ascii="Ubuntu" w:cs="Ubuntu" w:eastAsia="Ubuntu" w:hAnsi="Ubuntu"/>
          <w:rtl w:val="0"/>
        </w:rPr>
        <w:t xml:space="preserve">4.3 CERN Open Hardware Licence Version 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line="276" w:lineRule="auto"/>
        <w:rPr>
          <w:rFonts w:ascii="Poppins" w:cs="Poppins" w:eastAsia="Poppins" w:hAnsi="Poppins"/>
        </w:rPr>
      </w:pPr>
      <w:r w:rsidDel="00000000" w:rsidR="00000000" w:rsidRPr="00000000">
        <w:rPr>
          <w:rFonts w:ascii="Poppins" w:cs="Poppins" w:eastAsia="Poppins" w:hAnsi="Poppins"/>
          <w:rtl w:val="0"/>
        </w:rPr>
        <w:t xml:space="preserve">The full text of the license is available here:</w:t>
      </w:r>
      <w:hyperlink r:id="rId12">
        <w:r w:rsidDel="00000000" w:rsidR="00000000" w:rsidRPr="00000000">
          <w:rPr>
            <w:rFonts w:ascii="Poppins" w:cs="Poppins" w:eastAsia="Poppins" w:hAnsi="Poppins"/>
            <w:rtl w:val="0"/>
          </w:rPr>
          <w:t xml:space="preserve"> </w:t>
        </w:r>
      </w:hyperlink>
      <w:hyperlink r:id="rId13">
        <w:r w:rsidDel="00000000" w:rsidR="00000000" w:rsidRPr="00000000">
          <w:rPr>
            <w:rFonts w:ascii="Poppins" w:cs="Poppins" w:eastAsia="Poppins" w:hAnsi="Poppins"/>
            <w:color w:val="1155cc"/>
            <w:u w:val="single"/>
            <w:rtl w:val="0"/>
          </w:rPr>
          <w:t xml:space="preserve">CERN-OHL-W 2.0 Full Text</w:t>
        </w:r>
      </w:hyperlink>
      <w:r w:rsidDel="00000000" w:rsidR="00000000" w:rsidRPr="00000000">
        <w:rPr>
          <w:rtl w:val="0"/>
        </w:rPr>
      </w:r>
    </w:p>
    <w:p w:rsidR="00000000" w:rsidDel="00000000" w:rsidP="00000000" w:rsidRDefault="00000000" w:rsidRPr="00000000" w14:paraId="000000D6">
      <w:pPr>
        <w:rPr>
          <w:rFonts w:ascii="Poppins" w:cs="Poppins" w:eastAsia="Poppins" w:hAnsi="Poppins"/>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den Toh" w:id="0" w:date="2025-12-23T10:07:3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add this part if this product we get from MMC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ind w:left="0" w:firstLine="0"/>
      <w:rPr>
        <w:rFonts w:ascii="Poppins" w:cs="Poppins" w:eastAsia="Poppins" w:hAnsi="Poppins"/>
      </w:rPr>
    </w:pPr>
    <w:hyperlink r:id="rId1">
      <w:r w:rsidDel="00000000" w:rsidR="00000000" w:rsidRPr="00000000">
        <w:rPr>
          <w:rFonts w:ascii="Poppins" w:cs="Poppins" w:eastAsia="Poppins" w:hAnsi="Poppins"/>
          <w:color w:val="1155cc"/>
          <w:u w:val="single"/>
          <w:rtl w:val="0"/>
        </w:rPr>
        <w:t xml:space="preserve">https://www.engineeringgood.org/bespoke-projects/</w:t>
      </w:r>
    </w:hyperlink>
    <w:r w:rsidDel="00000000" w:rsidR="00000000" w:rsidRPr="00000000">
      <w:rPr>
        <w:rtl w:val="0"/>
      </w:rPr>
      <w:br w:type="textWrapping"/>
      <w:t xml:space="preserve">© </w:t>
    </w:r>
    <w:r w:rsidDel="00000000" w:rsidR="00000000" w:rsidRPr="00000000">
      <w:rPr>
        <w:rFonts w:ascii="Poppins" w:cs="Poppins" w:eastAsia="Poppins" w:hAnsi="Poppins"/>
        <w:rtl w:val="0"/>
      </w:rPr>
      <w:t xml:space="preserve">2024 Engineering Good</w:t>
    </w:r>
  </w:p>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sz w:val="26"/>
        <w:szCs w:val="26"/>
      </w:rPr>
      <w:drawing>
        <wp:anchor allowOverlap="1" behindDoc="0" distB="114300" distT="114300" distL="114300" distR="114300" hidden="0" layoutInCell="1" locked="0" relativeHeight="0" simplePos="0">
          <wp:simplePos x="0" y="0"/>
          <wp:positionH relativeFrom="page">
            <wp:posOffset>5760000</wp:posOffset>
          </wp:positionH>
          <wp:positionV relativeFrom="page">
            <wp:posOffset>360000</wp:posOffset>
          </wp:positionV>
          <wp:extent cx="900000" cy="900000"/>
          <wp:effectExtent b="0" l="0" r="0" t="0"/>
          <wp:wrapNone/>
          <wp:docPr id="3" name="image2.png"/>
          <a:graphic>
            <a:graphicData uri="http://schemas.openxmlformats.org/drawingml/2006/picture">
              <pic:pic>
                <pic:nvPicPr>
                  <pic:cNvPr id="0" name="image2.png"/>
                  <pic:cNvPicPr preferRelativeResize="0"/>
                </pic:nvPicPr>
                <pic:blipFill>
                  <a:blip r:embed="rId1"/>
                  <a:srcRect b="0" l="19469" r="23032" t="0"/>
                  <a:stretch>
                    <a:fillRect/>
                  </a:stretch>
                </pic:blipFill>
                <pic:spPr>
                  <a:xfrm>
                    <a:off x="0" y="0"/>
                    <a:ext cx="900000" cy="900000"/>
                  </a:xfrm>
                  <a:prstGeom prst="rect"/>
                  <a:ln/>
                </pic:spPr>
              </pic:pic>
            </a:graphicData>
          </a:graphic>
        </wp:anchor>
      </w:drawing>
    </w:r>
    <w:r w:rsidDel="00000000" w:rsidR="00000000" w:rsidRPr="00000000">
      <w:rPr>
        <w:rFonts w:ascii="Poppins" w:cs="Poppins" w:eastAsia="Poppins" w:hAnsi="Poppins"/>
        <w:b w:val="1"/>
        <w:bCs w:val="1"/>
        <w:sz w:val="26"/>
        <w:szCs w:val="26"/>
        <w:rtl w:val="0"/>
      </w:rPr>
      <w:t xml:space="preserve">2025/2026</w:t>
    </w:r>
    <w:r w:rsidDel="00000000" w:rsidR="00000000" w:rsidRPr="00000000">
      <w:rPr>
        <w:rFonts w:ascii="Poppins" w:cs="Poppins" w:eastAsia="Poppins" w:hAnsi="Poppins"/>
        <w:b w:val="1"/>
        <w:bCs w:val="1"/>
        <w:rtl w:val="0"/>
      </w:rPr>
      <w:t xml:space="preserve"> </w:t>
    </w:r>
  </w:p>
  <w:p w:rsidR="00000000" w:rsidDel="00000000" w:rsidP="00000000" w:rsidRDefault="00000000" w:rsidRPr="00000000" w14:paraId="000000D8">
    <w:pPr>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Template Product Handbook</w:t>
    </w:r>
  </w:p>
  <w:p w:rsidR="00000000" w:rsidDel="00000000" w:rsidP="00000000" w:rsidRDefault="00000000" w:rsidRPr="00000000" w14:paraId="000000D9">
    <w:pPr>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Rev: 1.0</w:t>
    </w:r>
  </w:p>
  <w:p w:rsidR="00000000" w:rsidDel="00000000" w:rsidP="00000000" w:rsidRDefault="00000000" w:rsidRPr="00000000" w14:paraId="000000DA">
    <w:pPr>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gitlab.com/ohwr/project/cernohl/-/wikis/uploads/82b567f43ce515395f7ddbfbad7a8806/cern_ohl_w_v2.txt" TargetMode="External"/><Relationship Id="rId12" Type="http://schemas.openxmlformats.org/officeDocument/2006/relationships/hyperlink" Target="https://gitlab.com/ohwr/project/cernohl/-/wikis/uploads/82b567f43ce515395f7ddbfbad7a8806/cern_ohl_w_v2.t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engineeringgood.org/bespoke-proje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