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The skull possesses an unusually-shaped snout, with sharply downturned . </w:t>
      </w:r>
      <w:r>
        <w:rPr>
          <w:highlight w:val="lightGray"/>
        </w:rPr>
        <w:t xml:space="preserve">This forms a toothy hook at almost a right angle to the rest of the jaw, with a large . </w:t>
      </w:r>
      <w:r>
        <w:rPr>
          <w:highlight w:val="lightGray"/>
        </w:rPr>
        <w:t xml:space="preserve">The mandible is considerably robust and is dotted with small sharp teeth, along with a pair of pointed conical projections towards the tip, the function of which is unknown.[2] The strange skull suggests a highly specialized lifestyle. </w:t>
      </w:r>
      <w:r>
        <w:rPr>
          <w:highlight w:val="lightGray"/>
        </w:rPr>
        <w:t xml:space="preserve">It has been speculated[1] that the projections on the mandible were used to crush hard-shelled prey such as molluscs. </w:t>
      </w:r>
      <w:r>
        <w:rPr>
          <w:highlight w:val="lightGray"/>
        </w:rPr>
        <w:t xml:space="preserve">Other paleontologists disagree with this hypothesis,[2] arguing that the projections do not  against any other potential crushing surface in the jaws, instead making contact with the rostral diastema.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