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jc w:val="center"/>
        <w:rPr/>
      </w:pPr>
      <w:r>
        <w:rPr>
          <w:b/>
          <w:bCs/>
          <w:color w:val="0B3D91"/>
          <w:sz w:val="44"/>
          <w:szCs w:val="44"/>
        </w:rPr>
        <w:t>Docker &amp; Docker Compose</w:t>
      </w:r>
    </w:p>
    <w:p>
      <w:pPr>
        <w:pStyle w:val="Normal"/>
        <w:spacing w:before="120" w:after="700"/>
        <w:jc w:val="center"/>
        <w:rPr/>
      </w:pPr>
      <w:r>
        <w:rPr>
          <w:color w:val="555555"/>
          <w:sz w:val="24"/>
          <w:szCs w:val="24"/>
        </w:rPr>
        <w:t>DevOps Internship — Week 4 Report</w:t>
      </w:r>
    </w:p>
    <w:p>
      <w:pPr>
        <w:pStyle w:val="Normal"/>
        <w:spacing w:before="0" w:after="80"/>
        <w:jc w:val="center"/>
        <w:rPr/>
      </w:pPr>
      <w:r>
        <w:rPr>
          <w:color w:val="333333"/>
          <w:sz w:val="21"/>
          <w:szCs w:val="21"/>
        </w:rPr>
        <w:t>Submitted by: Kosgei Kipngetich</w:t>
      </w:r>
    </w:p>
    <w:p>
      <w:pPr>
        <w:pStyle w:val="Normal"/>
        <w:spacing w:before="0" w:after="80"/>
        <w:jc w:val="center"/>
        <w:rPr/>
      </w:pPr>
      <w:r>
        <w:rPr>
          <w:color w:val="333333"/>
          <w:sz w:val="21"/>
          <w:szCs w:val="21"/>
        </w:rPr>
        <w:t>Program: Davine Technologies — DevOps Internship</w:t>
      </w:r>
    </w:p>
    <w:p>
      <w:pPr>
        <w:pStyle w:val="Normal"/>
        <w:spacing w:before="0" w:after="80"/>
        <w:jc w:val="center"/>
        <w:rPr/>
      </w:pPr>
      <w:r>
        <w:rPr>
          <w:color w:val="333333"/>
          <w:sz w:val="21"/>
          <w:szCs w:val="21"/>
        </w:rPr>
        <w:t>Week: Week 4</w:t>
      </w:r>
    </w:p>
    <w:p>
      <w:pPr>
        <w:pStyle w:val="Normal"/>
        <w:spacing w:before="0" w:after="80"/>
        <w:jc w:val="center"/>
        <w:rPr/>
      </w:pPr>
      <w:r>
        <w:rPr>
          <w:color w:val="333333"/>
          <w:sz w:val="21"/>
          <w:szCs w:val="21"/>
        </w:rPr>
        <w:t>Topic: Docker &amp; Docker Compose</w:t>
      </w:r>
    </w:p>
    <w:p>
      <w:pPr>
        <w:pStyle w:val="Normal"/>
        <w:spacing w:before="0" w:after="80"/>
        <w:jc w:val="center"/>
        <w:rPr/>
      </w:pPr>
      <w:r>
        <w:rPr>
          <w:color w:val="333333"/>
          <w:sz w:val="21"/>
          <w:szCs w:val="21"/>
        </w:rPr>
        <w:t>Report Date: 18/08/2026</w:t>
      </w:r>
    </w:p>
    <w:p>
      <w:pPr>
        <w:pStyle w:val="Normal"/>
        <w:spacing w:before="0" w:after="80"/>
        <w:jc w:val="center"/>
        <w:rPr/>
      </w:pPr>
      <w:r>
        <w:rPr>
          <w:color w:val="333333"/>
          <w:sz w:val="21"/>
          <w:szCs w:val="21"/>
        </w:rPr>
        <w:t xml:space="preserve">GitHub Repository: </w:t>
      </w:r>
      <w:bookmarkStart w:id="0" w:name="empty-setup-new-repo-echo"/>
      <w:bookmarkEnd w:id="0"/>
      <w:r>
        <w:rPr>
          <w:rFonts w:ascii="Monaspace Neon;ui-monospace;SFMono-Regular;SF Mono;Menlo;Consolas;Liberation Mono;monospace" w:hAnsi="Monaspace Neon;ui-monospace;SFMono-Regular;SF Mono;Menlo;Consolas;Liberation Mono;monospace"/>
          <w:b w:val="false"/>
          <w:i w:val="false"/>
          <w:caps w:val="false"/>
          <w:smallCaps w:val="false"/>
          <w:color w:val="333333"/>
          <w:spacing w:val="0"/>
          <w:sz w:val="21"/>
          <w:szCs w:val="21"/>
        </w:rPr>
        <w:t>https://github.com/Engkipngetich/week4-docker.git</w:t>
      </w:r>
    </w:p>
    <w:p>
      <w:pPr>
        <w:pStyle w:val="Normal"/>
        <w:spacing w:before="0" w:after="80"/>
        <w:jc w:val="center"/>
        <w:rPr>
          <w:color w:val="333333"/>
          <w:sz w:val="21"/>
          <w:szCs w:val="21"/>
        </w:rPr>
      </w:pPr>
      <w:r>
        <w:rPr>
          <w:color w:val="333333"/>
          <w:sz w:val="21"/>
          <w:szCs w:val="21"/>
        </w:rPr>
      </w:r>
    </w:p>
    <w:p>
      <w:pPr>
        <w:pStyle w:val="Normal"/>
        <w:rPr/>
      </w:pPr>
      <w:r>
        <w:rPr/>
      </w:r>
      <w:r>
        <w:br w:type="page"/>
      </w:r>
    </w:p>
    <w:p>
      <w:pPr>
        <w:pStyle w:val="Normal"/>
        <w:spacing w:before="0" w:after="20"/>
        <w:rPr/>
      </w:pPr>
      <w:r>
        <w:rPr>
          <w:b/>
          <w:bCs/>
          <w:color w:val="0B3D91"/>
          <w:sz w:val="30"/>
          <w:szCs w:val="30"/>
        </w:rPr>
        <w:t>Week 4 Report — Docker &amp; Docker Compose</w:t>
      </w:r>
    </w:p>
    <w:p>
      <w:pPr>
        <w:pStyle w:val="Normal"/>
        <w:spacing w:before="0" w:after="200"/>
        <w:rPr/>
      </w:pPr>
      <w:r>
        <w:rPr>
          <w:color w:val="555555"/>
          <w:sz w:val="20"/>
          <w:szCs w:val="20"/>
        </w:rPr>
        <w:t>Davine Technologies DevOps Internship</w:t>
      </w:r>
    </w:p>
    <w:p>
      <w:pPr>
        <w:pStyle w:val="Heading1"/>
        <w:pBdr>
          <w:bottom w:val="single" w:sz="8" w:space="3" w:color="0B3D91"/>
        </w:pBdr>
        <w:spacing w:before="300" w:after="120"/>
        <w:rPr/>
      </w:pPr>
      <w:r>
        <w:rPr>
          <w:b/>
          <w:bCs/>
          <w:color w:val="0B3D91"/>
          <w:sz w:val="26"/>
          <w:szCs w:val="26"/>
        </w:rPr>
        <w:t>1. What is Docker?</w:t>
      </w:r>
    </w:p>
    <w:p>
      <w:pPr>
        <w:pStyle w:val="Normal"/>
        <w:spacing w:before="0" w:after="100"/>
        <w:rPr/>
      </w:pPr>
      <w:r>
        <w:rPr>
          <w:color w:val="222222"/>
          <w:sz w:val="21"/>
          <w:szCs w:val="21"/>
        </w:rPr>
        <w:t>Docker is an open-source containerization platform that packages an application together with everything it needs to run — code, runtime, system libraries, and configuration — into a single, portable unit called a container. Because the container includes its own environment, it runs the same way regardless of where it is deployed: a developer's laptop, a test server, or a production cloud environment. This solves the classic "it works on my machine" problem and makes applications easier to build, ship, and run consistently.</w:t>
      </w:r>
    </w:p>
    <w:p>
      <w:pPr>
        <w:pStyle w:val="Heading1"/>
        <w:pBdr>
          <w:bottom w:val="single" w:sz="8" w:space="3" w:color="0B3D91"/>
        </w:pBdr>
        <w:spacing w:before="300" w:after="120"/>
        <w:rPr/>
      </w:pPr>
      <w:r>
        <w:rPr>
          <w:b/>
          <w:bCs/>
          <w:color w:val="0B3D91"/>
          <w:sz w:val="26"/>
          <w:szCs w:val="26"/>
        </w:rPr>
        <w:t>2. Docker Architecture</w:t>
      </w:r>
    </w:p>
    <w:p>
      <w:pPr>
        <w:pStyle w:val="Normal"/>
        <w:spacing w:before="0" w:after="100"/>
        <w:rPr/>
      </w:pPr>
      <w:r>
        <w:rPr>
          <w:color w:val="222222"/>
          <w:sz w:val="21"/>
          <w:szCs w:val="21"/>
        </w:rPr>
        <w:t>Docker uses a client-server architecture made up of the following core components:</w:t>
      </w:r>
    </w:p>
    <w:p>
      <w:pPr>
        <w:pStyle w:val="ListParagraph"/>
        <w:numPr>
          <w:ilvl w:val="0"/>
          <w:numId w:val="4"/>
        </w:numPr>
        <w:spacing w:before="0" w:after="60"/>
        <w:rPr/>
      </w:pPr>
      <w:r>
        <w:rPr>
          <w:b/>
          <w:bCs/>
          <w:color w:val="222222"/>
          <w:sz w:val="21"/>
          <w:szCs w:val="21"/>
        </w:rPr>
        <w:t xml:space="preserve">Docker Client: </w:t>
      </w:r>
      <w:r>
        <w:rPr>
          <w:color w:val="222222"/>
          <w:sz w:val="21"/>
          <w:szCs w:val="21"/>
        </w:rPr>
        <w:t>The command-line tool (</w:t>
      </w:r>
      <w:r>
        <w:rPr>
          <w:rFonts w:eastAsia="Consolas" w:cs="Consolas" w:ascii="Consolas" w:hAnsi="Consolas"/>
          <w:color w:val="B03A2E"/>
          <w:sz w:val="19"/>
          <w:szCs w:val="19"/>
        </w:rPr>
        <w:t>docker</w:t>
      </w:r>
      <w:r>
        <w:rPr>
          <w:color w:val="222222"/>
          <w:sz w:val="21"/>
          <w:szCs w:val="21"/>
        </w:rPr>
        <w:t>) used to issue commands such as build, run, and pull.</w:t>
      </w:r>
    </w:p>
    <w:p>
      <w:pPr>
        <w:pStyle w:val="ListParagraph"/>
        <w:numPr>
          <w:ilvl w:val="0"/>
          <w:numId w:val="5"/>
        </w:numPr>
        <w:spacing w:before="0" w:after="60"/>
        <w:rPr/>
      </w:pPr>
      <w:r>
        <w:rPr>
          <w:b/>
          <w:bCs/>
          <w:color w:val="222222"/>
          <w:sz w:val="21"/>
          <w:szCs w:val="21"/>
        </w:rPr>
        <w:t xml:space="preserve">Docker Daemon (dockerd): </w:t>
      </w:r>
      <w:r>
        <w:rPr>
          <w:color w:val="222222"/>
          <w:sz w:val="21"/>
          <w:szCs w:val="21"/>
        </w:rPr>
        <w:t>The background service that builds, runs, and manages containers, images, networks, and volumes.</w:t>
      </w:r>
    </w:p>
    <w:p>
      <w:pPr>
        <w:pStyle w:val="ListParagraph"/>
        <w:numPr>
          <w:ilvl w:val="0"/>
          <w:numId w:val="6"/>
        </w:numPr>
        <w:spacing w:before="0" w:after="60"/>
        <w:rPr/>
      </w:pPr>
      <w:r>
        <w:rPr>
          <w:b/>
          <w:bCs/>
          <w:color w:val="222222"/>
          <w:sz w:val="21"/>
          <w:szCs w:val="21"/>
        </w:rPr>
        <w:t xml:space="preserve">Docker Images: </w:t>
      </w:r>
      <w:r>
        <w:rPr>
          <w:color w:val="222222"/>
          <w:sz w:val="21"/>
          <w:szCs w:val="21"/>
        </w:rPr>
        <w:t>Read-only templates used to create containers.</w:t>
      </w:r>
    </w:p>
    <w:p>
      <w:pPr>
        <w:pStyle w:val="ListParagraph"/>
        <w:numPr>
          <w:ilvl w:val="0"/>
          <w:numId w:val="7"/>
        </w:numPr>
        <w:spacing w:before="0" w:after="60"/>
        <w:rPr/>
      </w:pPr>
      <w:r>
        <w:rPr>
          <w:b/>
          <w:bCs/>
          <w:color w:val="222222"/>
          <w:sz w:val="21"/>
          <w:szCs w:val="21"/>
        </w:rPr>
        <w:t xml:space="preserve">Docker Containers: </w:t>
      </w:r>
      <w:r>
        <w:rPr>
          <w:color w:val="222222"/>
          <w:sz w:val="21"/>
          <w:szCs w:val="21"/>
        </w:rPr>
        <w:t>Running instances of images.</w:t>
      </w:r>
    </w:p>
    <w:p>
      <w:pPr>
        <w:pStyle w:val="ListParagraph"/>
        <w:numPr>
          <w:ilvl w:val="0"/>
          <w:numId w:val="8"/>
        </w:numPr>
        <w:spacing w:before="0" w:after="60"/>
        <w:rPr/>
      </w:pPr>
      <w:r>
        <w:rPr>
          <w:b/>
          <w:bCs/>
          <w:color w:val="222222"/>
          <w:sz w:val="21"/>
          <w:szCs w:val="21"/>
        </w:rPr>
        <w:t xml:space="preserve">Docker Registry (e.g. Docker Hub): </w:t>
      </w:r>
      <w:r>
        <w:rPr>
          <w:color w:val="222222"/>
          <w:sz w:val="21"/>
          <w:szCs w:val="21"/>
        </w:rPr>
        <w:t>A remote repository for storing and distributing images.</w:t>
      </w:r>
    </w:p>
    <w:p>
      <w:pPr>
        <w:pStyle w:val="Normal"/>
        <w:spacing w:before="0" w:after="100"/>
        <w:rPr/>
      </w:pPr>
      <w:r>
        <w:rPr>
          <w:color w:val="222222"/>
          <w:sz w:val="21"/>
          <w:szCs w:val="21"/>
        </w:rPr>
        <w:t>The client communicates with the daemon (locally or remotely) via a REST API, and the daemon carries out the requested actions on the host system.</w:t>
      </w:r>
    </w:p>
    <w:p>
      <w:pPr>
        <w:pStyle w:val="Normal"/>
        <w:spacing w:before="0" w:after="80"/>
        <w:rPr/>
      </w:pPr>
      <w:r>
        <w:rPr/>
      </w:r>
    </w:p>
    <w:tbl>
      <w:tblPr>
        <w:tblW w:w="5000" w:type="pct"/>
        <w:jc w:val="left"/>
        <w:tblInd w:w="0" w:type="dxa"/>
        <w:tblLayout w:type="fixed"/>
        <w:tblCellMar>
          <w:top w:w="220" w:type="dxa"/>
          <w:left w:w="200" w:type="dxa"/>
          <w:bottom w:w="220" w:type="dxa"/>
          <w:right w:w="200" w:type="dxa"/>
        </w:tblCellMar>
      </w:tblPr>
      <w:tblGrid>
        <w:gridCol w:w="10240"/>
      </w:tblGrid>
      <w:tr>
        <w:trPr/>
        <w:tc>
          <w:tcPr>
            <w:tcW w:w="10240" w:type="dxa"/>
            <w:tcBorders>
              <w:top w:val="dashed" w:sz="6" w:space="0" w:color="9AA5B1"/>
              <w:left w:val="dashed" w:sz="6" w:space="0" w:color="9AA5B1"/>
              <w:bottom w:val="dashed" w:sz="6" w:space="0" w:color="9AA5B1"/>
              <w:right w:val="dashed" w:sz="6" w:space="0" w:color="9AA5B1"/>
            </w:tcBorders>
            <w:shd w:fill="F7F9FB" w:val="clear"/>
          </w:tcPr>
          <w:p>
            <w:pPr>
              <w:pStyle w:val="Normal"/>
              <w:spacing w:before="0" w:after="40"/>
              <w:jc w:val="center"/>
              <w:rPr>
                <w:b/>
                <w:bCs/>
                <w:color w:val="445566"/>
                <w:sz w:val="19"/>
                <w:szCs w:val="19"/>
              </w:rPr>
            </w:pPr>
            <w:r>
              <w:rPr>
                <w:b/>
                <w:bCs/>
                <w:color w:val="445566"/>
                <w:sz w:val="19"/>
                <w:szCs w:val="19"/>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248400" cy="3514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248400" cy="3514725"/>
                          </a:xfrm>
                          <a:prstGeom prst="rect">
                            <a:avLst/>
                          </a:prstGeom>
                        </pic:spPr>
                      </pic:pic>
                    </a:graphicData>
                  </a:graphic>
                </wp:anchor>
              </w:drawing>
            </w:r>
          </w:p>
          <w:p>
            <w:pPr>
              <w:pStyle w:val="Normal"/>
              <w:jc w:val="center"/>
              <w:rPr>
                <w:b/>
                <w:bCs/>
                <w:i/>
                <w:i/>
                <w:iCs/>
                <w:color w:val="445566"/>
                <w:sz w:val="19"/>
                <w:szCs w:val="19"/>
              </w:rPr>
            </w:pPr>
            <w:r>
              <w:rPr>
                <w:b/>
                <w:bCs/>
                <w:i/>
                <w:iCs/>
                <w:color w:val="445566"/>
                <w:sz w:val="19"/>
                <w:szCs w:val="19"/>
              </w:rPr>
            </w:r>
          </w:p>
          <w:p>
            <w:pPr>
              <w:pStyle w:val="Normal"/>
              <w:jc w:val="center"/>
              <w:rPr>
                <w:b/>
                <w:bCs/>
                <w:i/>
                <w:i/>
                <w:iCs/>
                <w:color w:val="445566"/>
                <w:sz w:val="19"/>
                <w:szCs w:val="19"/>
              </w:rPr>
            </w:pPr>
            <w:r>
              <w:rPr>
                <w:b/>
                <w:bCs/>
                <w:i/>
                <w:iCs/>
                <w:color w:val="445566"/>
                <w:sz w:val="19"/>
                <w:szCs w:val="19"/>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48400" cy="35147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48400" cy="3514725"/>
                          </a:xfrm>
                          <a:prstGeom prst="rect">
                            <a:avLst/>
                          </a:prstGeom>
                        </pic:spPr>
                      </pic:pic>
                    </a:graphicData>
                  </a:graphic>
                </wp:anchor>
              </w:drawing>
            </w:r>
          </w:p>
          <w:p>
            <w:pPr>
              <w:pStyle w:val="Normal"/>
              <w:jc w:val="center"/>
              <w:rPr/>
            </w:pPr>
            <w:r>
              <w:rPr>
                <w:i/>
                <w:iCs/>
                <w:color w:val="6B7684"/>
                <w:sz w:val="18"/>
                <w:szCs w:val="18"/>
              </w:rPr>
              <w:t>Docker Installation — output of  docker --version / docker info</w:t>
            </w:r>
          </w:p>
        </w:tc>
      </w:tr>
    </w:tbl>
    <w:p>
      <w:pPr>
        <w:pStyle w:val="Heading1"/>
        <w:pBdr>
          <w:bottom w:val="single" w:sz="8" w:space="3" w:color="0B3D91"/>
        </w:pBdr>
        <w:spacing w:before="300" w:after="120"/>
        <w:rPr/>
      </w:pPr>
      <w:r>
        <w:rPr>
          <w:b/>
          <w:bCs/>
          <w:color w:val="0B3D91"/>
          <w:sz w:val="26"/>
          <w:szCs w:val="26"/>
        </w:rPr>
        <w:t>3. Images vs Containers</w:t>
      </w:r>
    </w:p>
    <w:tbl>
      <w:tblPr>
        <w:tblW w:w="5000" w:type="pct"/>
        <w:jc w:val="left"/>
        <w:tblInd w:w="0" w:type="dxa"/>
        <w:tblLayout w:type="fixed"/>
        <w:tblCellMar>
          <w:top w:w="80" w:type="dxa"/>
          <w:left w:w="100" w:type="dxa"/>
          <w:bottom w:w="80" w:type="dxa"/>
          <w:right w:w="100" w:type="dxa"/>
        </w:tblCellMar>
      </w:tblPr>
      <w:tblGrid>
        <w:gridCol w:w="5119"/>
        <w:gridCol w:w="5120"/>
      </w:tblGrid>
      <w:tr>
        <w:trPr/>
        <w:tc>
          <w:tcPr>
            <w:tcW w:w="5119" w:type="dxa"/>
            <w:tcBorders>
              <w:top w:val="single" w:sz="4" w:space="0" w:color="000000"/>
              <w:left w:val="single" w:sz="4" w:space="0" w:color="000000"/>
              <w:bottom w:val="single" w:sz="4" w:space="0" w:color="000000"/>
              <w:right w:val="single" w:sz="4" w:space="0" w:color="000000"/>
            </w:tcBorders>
            <w:shd w:fill="0B3D91" w:val="clear"/>
          </w:tcPr>
          <w:p>
            <w:pPr>
              <w:pStyle w:val="Normal"/>
              <w:rPr/>
            </w:pPr>
            <w:r>
              <w:rPr>
                <w:b/>
                <w:bCs/>
                <w:color w:val="FFFFFF"/>
                <w:sz w:val="19"/>
                <w:szCs w:val="19"/>
              </w:rPr>
              <w:t>Docker Image</w:t>
            </w:r>
          </w:p>
        </w:tc>
        <w:tc>
          <w:tcPr>
            <w:tcW w:w="5120" w:type="dxa"/>
            <w:tcBorders>
              <w:top w:val="single" w:sz="4" w:space="0" w:color="000000"/>
              <w:left w:val="single" w:sz="4" w:space="0" w:color="000000"/>
              <w:bottom w:val="single" w:sz="4" w:space="0" w:color="000000"/>
              <w:right w:val="single" w:sz="4" w:space="0" w:color="000000"/>
            </w:tcBorders>
            <w:shd w:fill="0B3D91" w:val="clear"/>
          </w:tcPr>
          <w:p>
            <w:pPr>
              <w:pStyle w:val="Normal"/>
              <w:rPr/>
            </w:pPr>
            <w:r>
              <w:rPr>
                <w:b/>
                <w:bCs/>
                <w:color w:val="FFFFFF"/>
                <w:sz w:val="19"/>
                <w:szCs w:val="19"/>
              </w:rPr>
              <w:t>Docker Container</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A static, read-only blueprint/template</w:t>
            </w:r>
          </w:p>
        </w:tc>
        <w:tc>
          <w:tcPr>
            <w:tcW w:w="5120"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A running (or stopped) instance of an image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Built once, reused many times</w:t>
            </w:r>
          </w:p>
        </w:tc>
        <w:tc>
          <w:tcPr>
            <w:tcW w:w="5120"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Created fresh from an image each time it is run</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Stored in a registry (e.g. Docker Hub)</w:t>
            </w:r>
          </w:p>
        </w:tc>
        <w:tc>
          <w:tcPr>
            <w:tcW w:w="5120"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Exists on the host machine while running</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Does not consume runtime resources</w:t>
            </w:r>
          </w:p>
        </w:tc>
        <w:tc>
          <w:tcPr>
            <w:tcW w:w="5120"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Consumes CPU, memory, and storage while active</w:t>
            </w:r>
          </w:p>
        </w:tc>
      </w:tr>
    </w:tbl>
    <w:p>
      <w:pPr>
        <w:pStyle w:val="Normal"/>
        <w:spacing w:before="0" w:after="80"/>
        <w:rPr/>
      </w:pPr>
      <w:r>
        <w:rPr/>
      </w:r>
    </w:p>
    <w:p>
      <w:pPr>
        <w:pStyle w:val="Normal"/>
        <w:spacing w:before="0" w:after="100"/>
        <w:rPr/>
      </w:pPr>
      <w:r>
        <w:rPr>
          <w:color w:val="222222"/>
          <w:sz w:val="21"/>
          <w:szCs w:val="21"/>
        </w:rPr>
        <w:t>In short: an image is the recipe, and a container is the dish made from that recipe.</w:t>
      </w:r>
    </w:p>
    <w:p>
      <w:pPr>
        <w:pStyle w:val="Normal"/>
        <w:spacing w:before="0" w:after="80"/>
        <w:rPr/>
      </w:pPr>
      <w:r>
        <w:rPr/>
      </w:r>
    </w:p>
    <w:tbl>
      <w:tblPr>
        <w:tblW w:w="5000" w:type="pct"/>
        <w:jc w:val="left"/>
        <w:tblInd w:w="0" w:type="dxa"/>
        <w:tblLayout w:type="fixed"/>
        <w:tblCellMar>
          <w:top w:w="220" w:type="dxa"/>
          <w:left w:w="200" w:type="dxa"/>
          <w:bottom w:w="220" w:type="dxa"/>
          <w:right w:w="200" w:type="dxa"/>
        </w:tblCellMar>
      </w:tblPr>
      <w:tblGrid>
        <w:gridCol w:w="10240"/>
      </w:tblGrid>
      <w:tr>
        <w:trPr/>
        <w:tc>
          <w:tcPr>
            <w:tcW w:w="10240" w:type="dxa"/>
            <w:tcBorders>
              <w:top w:val="dashed" w:sz="6" w:space="0" w:color="9AA5B1"/>
              <w:left w:val="dashed" w:sz="6" w:space="0" w:color="9AA5B1"/>
              <w:bottom w:val="dashed" w:sz="6" w:space="0" w:color="9AA5B1"/>
              <w:right w:val="dashed" w:sz="6" w:space="0" w:color="9AA5B1"/>
            </w:tcBorders>
            <w:shd w:fill="F7F9FB" w:val="clear"/>
          </w:tcPr>
          <w:p>
            <w:pPr>
              <w:pStyle w:val="Normal"/>
              <w:spacing w:before="0" w:after="40"/>
              <w:jc w:val="center"/>
              <w:rPr>
                <w:b/>
                <w:bCs/>
                <w:color w:val="445566"/>
                <w:sz w:val="19"/>
                <w:szCs w:val="19"/>
              </w:rPr>
            </w:pPr>
            <w:r>
              <w:rPr>
                <w:b/>
                <w:bCs/>
                <w:color w:val="445566"/>
                <w:sz w:val="19"/>
                <w:szCs w:val="19"/>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248400" cy="35147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48400" cy="3514725"/>
                          </a:xfrm>
                          <a:prstGeom prst="rect">
                            <a:avLst/>
                          </a:prstGeom>
                        </pic:spPr>
                      </pic:pic>
                    </a:graphicData>
                  </a:graphic>
                </wp:anchor>
              </w:drawing>
            </w:r>
          </w:p>
          <w:p>
            <w:pPr>
              <w:pStyle w:val="Normal"/>
              <w:jc w:val="center"/>
              <w:rPr/>
            </w:pPr>
            <w:r>
              <w:rPr>
                <w:i/>
                <w:iCs/>
                <w:color w:val="6B7684"/>
                <w:sz w:val="18"/>
                <w:szCs w:val="18"/>
              </w:rPr>
              <w:t>Docker Images — output of  docker images</w:t>
            </w:r>
          </w:p>
        </w:tc>
      </w:tr>
    </w:tbl>
    <w:p>
      <w:pPr>
        <w:pStyle w:val="Normal"/>
        <w:spacing w:before="0" w:after="80"/>
        <w:rPr/>
      </w:pPr>
      <w:r>
        <w:rPr/>
      </w:r>
    </w:p>
    <w:tbl>
      <w:tblPr>
        <w:tblW w:w="5000" w:type="pct"/>
        <w:jc w:val="left"/>
        <w:tblInd w:w="0" w:type="dxa"/>
        <w:tblLayout w:type="fixed"/>
        <w:tblCellMar>
          <w:top w:w="220" w:type="dxa"/>
          <w:left w:w="200" w:type="dxa"/>
          <w:bottom w:w="220" w:type="dxa"/>
          <w:right w:w="200" w:type="dxa"/>
        </w:tblCellMar>
      </w:tblPr>
      <w:tblGrid>
        <w:gridCol w:w="10240"/>
      </w:tblGrid>
      <w:tr>
        <w:trPr/>
        <w:tc>
          <w:tcPr>
            <w:tcW w:w="10240" w:type="dxa"/>
            <w:tcBorders>
              <w:top w:val="dashed" w:sz="6" w:space="0" w:color="9AA5B1"/>
              <w:left w:val="dashed" w:sz="6" w:space="0" w:color="9AA5B1"/>
              <w:bottom w:val="dashed" w:sz="6" w:space="0" w:color="9AA5B1"/>
              <w:right w:val="dashed" w:sz="6" w:space="0" w:color="9AA5B1"/>
            </w:tcBorders>
            <w:shd w:fill="F7F9FB" w:val="clear"/>
          </w:tcPr>
          <w:p>
            <w:pPr>
              <w:pStyle w:val="Normal"/>
              <w:spacing w:before="0" w:after="40"/>
              <w:jc w:val="center"/>
              <w:rPr>
                <w:b/>
                <w:bCs/>
                <w:color w:val="445566"/>
                <w:sz w:val="19"/>
                <w:szCs w:val="19"/>
              </w:rPr>
            </w:pPr>
            <w:r>
              <w:rPr>
                <w:b/>
                <w:bCs/>
                <w:color w:val="445566"/>
                <w:sz w:val="19"/>
                <w:szCs w:val="19"/>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48400" cy="35147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248400" cy="3514725"/>
                          </a:xfrm>
                          <a:prstGeom prst="rect">
                            <a:avLst/>
                          </a:prstGeom>
                        </pic:spPr>
                      </pic:pic>
                    </a:graphicData>
                  </a:graphic>
                </wp:anchor>
              </w:drawing>
            </w:r>
          </w:p>
          <w:p>
            <w:pPr>
              <w:pStyle w:val="Normal"/>
              <w:jc w:val="center"/>
              <w:rPr/>
            </w:pPr>
            <w:r>
              <w:rPr>
                <w:i/>
                <w:iCs/>
                <w:color w:val="6B7684"/>
                <w:sz w:val="18"/>
                <w:szCs w:val="18"/>
              </w:rPr>
              <w:t>Running Containers — output of  docker ps</w:t>
            </w:r>
          </w:p>
        </w:tc>
      </w:tr>
    </w:tbl>
    <w:p>
      <w:pPr>
        <w:pStyle w:val="Heading1"/>
        <w:pBdr>
          <w:bottom w:val="single" w:sz="8" w:space="3" w:color="0B3D91"/>
        </w:pBdr>
        <w:spacing w:before="300" w:after="120"/>
        <w:rPr/>
      </w:pPr>
      <w:r>
        <w:rPr>
          <w:b/>
          <w:bCs/>
          <w:color w:val="0B3D91"/>
          <w:sz w:val="26"/>
          <w:szCs w:val="26"/>
        </w:rPr>
        <w:t>4. Dockerfile</w:t>
      </w:r>
    </w:p>
    <w:p>
      <w:pPr>
        <w:pStyle w:val="Normal"/>
        <w:spacing w:before="0" w:after="100"/>
        <w:rPr/>
      </w:pPr>
      <w:r>
        <w:rPr>
          <w:color w:val="222222"/>
          <w:sz w:val="21"/>
          <w:szCs w:val="21"/>
        </w:rPr>
        <w:t>A Dockerfile is a plain-text script containing step-by-step instructions for building a Docker image automatically. Common instructions include:</w:t>
      </w:r>
    </w:p>
    <w:p>
      <w:pPr>
        <w:pStyle w:val="ListParagraph"/>
        <w:numPr>
          <w:ilvl w:val="0"/>
          <w:numId w:val="9"/>
        </w:numPr>
        <w:spacing w:before="0" w:after="60"/>
        <w:rPr/>
      </w:pPr>
      <w:r>
        <w:rPr>
          <w:rFonts w:eastAsia="Consolas" w:cs="Consolas" w:ascii="Consolas" w:hAnsi="Consolas"/>
          <w:color w:val="B03A2E"/>
          <w:sz w:val="19"/>
          <w:szCs w:val="19"/>
        </w:rPr>
        <w:t>FROM</w:t>
      </w:r>
      <w:r>
        <w:rPr>
          <w:color w:val="222222"/>
          <w:sz w:val="21"/>
          <w:szCs w:val="21"/>
        </w:rPr>
        <w:t xml:space="preserve"> — specifies the base image</w:t>
      </w:r>
    </w:p>
    <w:p>
      <w:pPr>
        <w:pStyle w:val="ListParagraph"/>
        <w:numPr>
          <w:ilvl w:val="0"/>
          <w:numId w:val="10"/>
        </w:numPr>
        <w:spacing w:before="0" w:after="60"/>
        <w:rPr/>
      </w:pPr>
      <w:r>
        <w:rPr>
          <w:rFonts w:eastAsia="Consolas" w:cs="Consolas" w:ascii="Consolas" w:hAnsi="Consolas"/>
          <w:color w:val="B03A2E"/>
          <w:sz w:val="19"/>
          <w:szCs w:val="19"/>
        </w:rPr>
        <w:t>WORKDIR</w:t>
      </w:r>
      <w:r>
        <w:rPr>
          <w:color w:val="222222"/>
          <w:sz w:val="21"/>
          <w:szCs w:val="21"/>
        </w:rPr>
        <w:t xml:space="preserve"> — sets the working directory inside the container</w:t>
      </w:r>
    </w:p>
    <w:p>
      <w:pPr>
        <w:pStyle w:val="ListParagraph"/>
        <w:numPr>
          <w:ilvl w:val="0"/>
          <w:numId w:val="11"/>
        </w:numPr>
        <w:spacing w:before="0" w:after="60"/>
        <w:rPr/>
      </w:pPr>
      <w:r>
        <w:rPr>
          <w:rFonts w:eastAsia="Consolas" w:cs="Consolas" w:ascii="Consolas" w:hAnsi="Consolas"/>
          <w:color w:val="B03A2E"/>
          <w:sz w:val="19"/>
          <w:szCs w:val="19"/>
        </w:rPr>
        <w:t>COPY</w:t>
      </w:r>
      <w:r>
        <w:rPr>
          <w:color w:val="222222"/>
          <w:sz w:val="21"/>
          <w:szCs w:val="21"/>
        </w:rPr>
        <w:t xml:space="preserve"> — copies files from the host into the image</w:t>
      </w:r>
    </w:p>
    <w:p>
      <w:pPr>
        <w:pStyle w:val="ListParagraph"/>
        <w:numPr>
          <w:ilvl w:val="0"/>
          <w:numId w:val="12"/>
        </w:numPr>
        <w:spacing w:before="0" w:after="60"/>
        <w:rPr/>
      </w:pPr>
      <w:r>
        <w:rPr>
          <w:rFonts w:eastAsia="Consolas" w:cs="Consolas" w:ascii="Consolas" w:hAnsi="Consolas"/>
          <w:color w:val="B03A2E"/>
          <w:sz w:val="19"/>
          <w:szCs w:val="19"/>
        </w:rPr>
        <w:t>RUN</w:t>
      </w:r>
      <w:r>
        <w:rPr>
          <w:color w:val="222222"/>
          <w:sz w:val="21"/>
          <w:szCs w:val="21"/>
        </w:rPr>
        <w:t xml:space="preserve"> — executes a command during the build (e.g. installing dependencies)</w:t>
      </w:r>
    </w:p>
    <w:p>
      <w:pPr>
        <w:pStyle w:val="ListParagraph"/>
        <w:numPr>
          <w:ilvl w:val="0"/>
          <w:numId w:val="13"/>
        </w:numPr>
        <w:spacing w:before="0" w:after="60"/>
        <w:rPr/>
      </w:pPr>
      <w:r>
        <w:rPr>
          <w:rFonts w:eastAsia="Consolas" w:cs="Consolas" w:ascii="Consolas" w:hAnsi="Consolas"/>
          <w:color w:val="B03A2E"/>
          <w:sz w:val="19"/>
          <w:szCs w:val="19"/>
        </w:rPr>
        <w:t>EXPOSE</w:t>
      </w:r>
      <w:r>
        <w:rPr>
          <w:color w:val="222222"/>
          <w:sz w:val="21"/>
          <w:szCs w:val="21"/>
        </w:rPr>
        <w:t xml:space="preserve"> — documents the port the container listens on</w:t>
      </w:r>
    </w:p>
    <w:p>
      <w:pPr>
        <w:pStyle w:val="ListParagraph"/>
        <w:numPr>
          <w:ilvl w:val="0"/>
          <w:numId w:val="14"/>
        </w:numPr>
        <w:spacing w:before="0" w:after="60"/>
        <w:rPr/>
      </w:pPr>
      <w:r>
        <w:rPr>
          <w:rFonts w:eastAsia="Consolas" w:cs="Consolas" w:ascii="Consolas" w:hAnsi="Consolas"/>
          <w:color w:val="B03A2E"/>
          <w:sz w:val="19"/>
          <w:szCs w:val="19"/>
        </w:rPr>
        <w:t>CMD / ENTRYPOINT</w:t>
      </w:r>
      <w:r>
        <w:rPr>
          <w:color w:val="222222"/>
          <w:sz w:val="21"/>
          <w:szCs w:val="21"/>
        </w:rPr>
        <w:t xml:space="preserve"> — defines the command that runs when the container starts</w:t>
      </w:r>
    </w:p>
    <w:p>
      <w:pPr>
        <w:pStyle w:val="Normal"/>
        <w:spacing w:before="0" w:after="100"/>
        <w:rPr/>
      </w:pPr>
      <w:r>
        <w:rPr>
          <w:color w:val="222222"/>
          <w:sz w:val="21"/>
          <w:szCs w:val="21"/>
        </w:rPr>
        <w:t>Example Dockerfile for a simple Node.js application:</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FROM node:20-alpine</w:t>
            </w:r>
          </w:p>
          <w:p>
            <w:pPr>
              <w:pStyle w:val="Normal"/>
              <w:spacing w:before="0" w:after="0"/>
              <w:rPr/>
            </w:pPr>
            <w:r>
              <w:rPr>
                <w:rFonts w:eastAsia="Consolas" w:cs="Consolas" w:ascii="Consolas" w:hAnsi="Consolas"/>
                <w:color w:val="333333"/>
                <w:sz w:val="18"/>
                <w:szCs w:val="18"/>
              </w:rPr>
              <w:t>WORKDIR /app</w:t>
            </w:r>
          </w:p>
          <w:p>
            <w:pPr>
              <w:pStyle w:val="Normal"/>
              <w:spacing w:before="0" w:after="0"/>
              <w:rPr/>
            </w:pPr>
            <w:r>
              <w:rPr>
                <w:rFonts w:eastAsia="Consolas" w:cs="Consolas" w:ascii="Consolas" w:hAnsi="Consolas"/>
                <w:color w:val="333333"/>
                <w:sz w:val="18"/>
                <w:szCs w:val="18"/>
              </w:rPr>
              <w:t>COPY package*.json ./</w:t>
            </w:r>
          </w:p>
          <w:p>
            <w:pPr>
              <w:pStyle w:val="Normal"/>
              <w:spacing w:before="0" w:after="0"/>
              <w:rPr/>
            </w:pPr>
            <w:r>
              <w:rPr>
                <w:rFonts w:eastAsia="Consolas" w:cs="Consolas" w:ascii="Consolas" w:hAnsi="Consolas"/>
                <w:color w:val="333333"/>
                <w:sz w:val="18"/>
                <w:szCs w:val="18"/>
              </w:rPr>
              <w:t>RUN npm install</w:t>
            </w:r>
          </w:p>
          <w:p>
            <w:pPr>
              <w:pStyle w:val="Normal"/>
              <w:spacing w:before="0" w:after="0"/>
              <w:rPr/>
            </w:pPr>
            <w:r>
              <w:rPr>
                <w:rFonts w:eastAsia="Consolas" w:cs="Consolas" w:ascii="Consolas" w:hAnsi="Consolas"/>
                <w:color w:val="333333"/>
                <w:sz w:val="18"/>
                <w:szCs w:val="18"/>
              </w:rPr>
              <w:t>COPY . .</w:t>
            </w:r>
          </w:p>
          <w:p>
            <w:pPr>
              <w:pStyle w:val="Normal"/>
              <w:spacing w:before="0" w:after="0"/>
              <w:rPr/>
            </w:pPr>
            <w:r>
              <w:rPr>
                <w:rFonts w:eastAsia="Consolas" w:cs="Consolas" w:ascii="Consolas" w:hAnsi="Consolas"/>
                <w:color w:val="333333"/>
                <w:sz w:val="18"/>
                <w:szCs w:val="18"/>
              </w:rPr>
              <w:t>EXPOSE 3000</w:t>
            </w:r>
          </w:p>
          <w:p>
            <w:pPr>
              <w:pStyle w:val="Normal"/>
              <w:spacing w:before="0" w:after="0"/>
              <w:rPr/>
            </w:pPr>
            <w:r>
              <w:rPr>
                <w:rFonts w:eastAsia="Consolas" w:cs="Consolas" w:ascii="Consolas" w:hAnsi="Consolas"/>
                <w:color w:val="333333"/>
                <w:sz w:val="18"/>
                <w:szCs w:val="18"/>
              </w:rPr>
              <w:t>CMD ["node", "server.js"]</w:t>
            </w:r>
          </w:p>
        </w:tc>
      </w:tr>
    </w:tbl>
    <w:p>
      <w:pPr>
        <w:pStyle w:val="Heading1"/>
        <w:pBdr>
          <w:bottom w:val="single" w:sz="8" w:space="3" w:color="0B3D91"/>
        </w:pBdr>
        <w:spacing w:before="300" w:after="120"/>
        <w:rPr/>
      </w:pPr>
      <w:r>
        <w:rPr>
          <w:b/>
          <w:bCs/>
          <w:color w:val="0B3D91"/>
          <w:sz w:val="26"/>
          <w:szCs w:val="26"/>
        </w:rPr>
        <w:t>5. Docker Volumes</w:t>
      </w:r>
    </w:p>
    <w:p>
      <w:pPr>
        <w:pStyle w:val="Normal"/>
        <w:spacing w:before="0" w:after="100"/>
        <w:rPr/>
      </w:pPr>
      <w:r>
        <w:rPr>
          <w:color w:val="222222"/>
          <w:sz w:val="21"/>
          <w:szCs w:val="21"/>
        </w:rPr>
        <w:t>Containers are ephemeral by default — data inside them is lost when the container is removed. Docker Volumes solve this by providing a persistent storage mechanism that exists independently of the container's lifecycle. Volumes are managed by Docker and can be shared across multiple containers, making them the recommended way to persist data such as database files.</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 Create a named volume</w:t>
            </w:r>
          </w:p>
          <w:p>
            <w:pPr>
              <w:pStyle w:val="Normal"/>
              <w:spacing w:before="0" w:after="0"/>
              <w:rPr/>
            </w:pPr>
            <w:r>
              <w:rPr>
                <w:rFonts w:eastAsia="Consolas" w:cs="Consolas" w:ascii="Consolas" w:hAnsi="Consolas"/>
                <w:color w:val="333333"/>
                <w:sz w:val="18"/>
                <w:szCs w:val="18"/>
              </w:rPr>
              <w:t>docker volume create app_data</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 Mount it into a container</w:t>
            </w:r>
          </w:p>
          <w:p>
            <w:pPr>
              <w:pStyle w:val="Normal"/>
              <w:spacing w:before="0" w:after="0"/>
              <w:rPr/>
            </w:pPr>
            <w:r>
              <w:rPr>
                <w:rFonts w:eastAsia="Consolas" w:cs="Consolas" w:ascii="Consolas" w:hAnsi="Consolas"/>
                <w:color w:val="333333"/>
                <w:sz w:val="18"/>
                <w:szCs w:val="18"/>
              </w:rPr>
              <w:t>docker run -d -v app_data:/var/lib/data my-image</w:t>
            </w:r>
          </w:p>
        </w:tc>
      </w:tr>
    </w:tbl>
    <w:p>
      <w:pPr>
        <w:pStyle w:val="Heading1"/>
        <w:pBdr>
          <w:bottom w:val="single" w:sz="8" w:space="3" w:color="0B3D91"/>
        </w:pBdr>
        <w:spacing w:before="300" w:after="120"/>
        <w:rPr/>
      </w:pPr>
      <w:r>
        <w:rPr>
          <w:b/>
          <w:bCs/>
          <w:color w:val="0B3D91"/>
          <w:sz w:val="26"/>
          <w:szCs w:val="26"/>
        </w:rPr>
        <w:t>6. Docker Networks</w:t>
      </w:r>
    </w:p>
    <w:p>
      <w:pPr>
        <w:pStyle w:val="Normal"/>
        <w:spacing w:before="0" w:after="100"/>
        <w:rPr/>
      </w:pPr>
      <w:r>
        <w:rPr>
          <w:color w:val="222222"/>
          <w:sz w:val="21"/>
          <w:szCs w:val="21"/>
        </w:rPr>
        <w:t>Docker Networks allow containers to communicate with each other and with the outside world in a controlled way. Docker provides several network drivers:</w:t>
      </w:r>
    </w:p>
    <w:p>
      <w:pPr>
        <w:pStyle w:val="ListParagraph"/>
        <w:numPr>
          <w:ilvl w:val="0"/>
          <w:numId w:val="15"/>
        </w:numPr>
        <w:spacing w:before="0" w:after="60"/>
        <w:rPr/>
      </w:pPr>
      <w:r>
        <w:rPr>
          <w:b/>
          <w:bCs/>
          <w:color w:val="222222"/>
          <w:sz w:val="21"/>
          <w:szCs w:val="21"/>
        </w:rPr>
        <w:t>bridge</w:t>
      </w:r>
      <w:r>
        <w:rPr>
          <w:color w:val="222222"/>
          <w:sz w:val="21"/>
          <w:szCs w:val="21"/>
        </w:rPr>
        <w:t xml:space="preserve"> — the default network for standalone containers on a single host</w:t>
      </w:r>
    </w:p>
    <w:p>
      <w:pPr>
        <w:pStyle w:val="ListParagraph"/>
        <w:numPr>
          <w:ilvl w:val="0"/>
          <w:numId w:val="16"/>
        </w:numPr>
        <w:spacing w:before="0" w:after="60"/>
        <w:rPr/>
      </w:pPr>
      <w:r>
        <w:rPr>
          <w:b/>
          <w:bCs/>
          <w:color w:val="222222"/>
          <w:sz w:val="21"/>
          <w:szCs w:val="21"/>
        </w:rPr>
        <w:t>host</w:t>
      </w:r>
      <w:r>
        <w:rPr>
          <w:color w:val="222222"/>
          <w:sz w:val="21"/>
          <w:szCs w:val="21"/>
        </w:rPr>
        <w:t xml:space="preserve"> — removes network isolation between the container and the host</w:t>
      </w:r>
    </w:p>
    <w:p>
      <w:pPr>
        <w:pStyle w:val="ListParagraph"/>
        <w:numPr>
          <w:ilvl w:val="0"/>
          <w:numId w:val="17"/>
        </w:numPr>
        <w:spacing w:before="0" w:after="60"/>
        <w:rPr/>
      </w:pPr>
      <w:r>
        <w:rPr>
          <w:b/>
          <w:bCs/>
          <w:color w:val="222222"/>
          <w:sz w:val="21"/>
          <w:szCs w:val="21"/>
        </w:rPr>
        <w:t>none</w:t>
      </w:r>
      <w:r>
        <w:rPr>
          <w:color w:val="222222"/>
          <w:sz w:val="21"/>
          <w:szCs w:val="21"/>
        </w:rPr>
        <w:t xml:space="preserve"> — disables networking entirely</w:t>
      </w:r>
    </w:p>
    <w:p>
      <w:pPr>
        <w:pStyle w:val="ListParagraph"/>
        <w:numPr>
          <w:ilvl w:val="0"/>
          <w:numId w:val="18"/>
        </w:numPr>
        <w:spacing w:before="0" w:after="60"/>
        <w:rPr/>
      </w:pPr>
      <w:r>
        <w:rPr>
          <w:b/>
          <w:bCs/>
          <w:color w:val="222222"/>
          <w:sz w:val="21"/>
          <w:szCs w:val="21"/>
        </w:rPr>
        <w:t>custom bridge networks</w:t>
      </w:r>
      <w:r>
        <w:rPr>
          <w:color w:val="222222"/>
          <w:sz w:val="21"/>
          <w:szCs w:val="21"/>
        </w:rPr>
        <w:t xml:space="preserve"> — allow containers to resolve each other by name, ideal for multi-container applications</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 Create a custom network</w:t>
            </w:r>
          </w:p>
          <w:p>
            <w:pPr>
              <w:pStyle w:val="Normal"/>
              <w:spacing w:before="0" w:after="0"/>
              <w:rPr/>
            </w:pPr>
            <w:r>
              <w:rPr>
                <w:rFonts w:eastAsia="Consolas" w:cs="Consolas" w:ascii="Consolas" w:hAnsi="Consolas"/>
                <w:color w:val="333333"/>
                <w:sz w:val="18"/>
                <w:szCs w:val="18"/>
              </w:rPr>
              <w:t>docker network create app-network</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 Attach a container to it</w:t>
            </w:r>
          </w:p>
          <w:p>
            <w:pPr>
              <w:pStyle w:val="Normal"/>
              <w:spacing w:before="0" w:after="0"/>
              <w:rPr/>
            </w:pPr>
            <w:r>
              <w:rPr>
                <w:rFonts w:eastAsia="Consolas" w:cs="Consolas" w:ascii="Consolas" w:hAnsi="Consolas"/>
                <w:color w:val="333333"/>
                <w:sz w:val="18"/>
                <w:szCs w:val="18"/>
              </w:rPr>
              <w:t>docker run -d --network app-network --name backend my-backend-image</w:t>
            </w:r>
          </w:p>
        </w:tc>
      </w:tr>
    </w:tbl>
    <w:p>
      <w:pPr>
        <w:pStyle w:val="Heading1"/>
        <w:pBdr>
          <w:bottom w:val="single" w:sz="8" w:space="3" w:color="0B3D91"/>
        </w:pBdr>
        <w:spacing w:before="300" w:after="120"/>
        <w:rPr/>
      </w:pPr>
      <w:r>
        <w:rPr>
          <w:b/>
          <w:bCs/>
          <w:color w:val="0B3D91"/>
          <w:sz w:val="26"/>
          <w:szCs w:val="26"/>
        </w:rPr>
        <w:t>7. Environment Variables &amp; Port Mapping</w:t>
      </w:r>
    </w:p>
    <w:p>
      <w:pPr>
        <w:pStyle w:val="Normal"/>
        <w:spacing w:before="0" w:after="100"/>
        <w:rPr/>
      </w:pPr>
      <w:r>
        <w:rPr>
          <w:color w:val="222222"/>
          <w:sz w:val="21"/>
          <w:szCs w:val="21"/>
        </w:rPr>
        <w:t>Environment variables allow configuration (e.g. database credentials, API URLs) to be injected into a container at runtime without hardcoding them into the image. Port mapping exposes a container's internal port to the host machine so external traffic can reach the application.</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docker run -d \</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-e DB_HOST=database \</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-e DB_PASSWORD=secret \</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-p 8080:3000 \</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my-app-image</w:t>
            </w:r>
          </w:p>
        </w:tc>
      </w:tr>
    </w:tbl>
    <w:p>
      <w:pPr>
        <w:pStyle w:val="Heading1"/>
        <w:pBdr>
          <w:bottom w:val="single" w:sz="8" w:space="3" w:color="0B3D91"/>
        </w:pBdr>
        <w:spacing w:before="300" w:after="120"/>
        <w:rPr/>
      </w:pPr>
      <w:r>
        <w:rPr>
          <w:b/>
          <w:bCs/>
          <w:color w:val="0B3D91"/>
          <w:sz w:val="26"/>
          <w:szCs w:val="26"/>
        </w:rPr>
        <w:t>8. Docker Compose</w:t>
      </w:r>
    </w:p>
    <w:p>
      <w:pPr>
        <w:pStyle w:val="Normal"/>
        <w:spacing w:before="0" w:after="100"/>
        <w:rPr/>
      </w:pPr>
      <w:r>
        <w:rPr>
          <w:color w:val="222222"/>
          <w:sz w:val="21"/>
          <w:szCs w:val="21"/>
        </w:rPr>
        <w:t>Docker Compose is a tool for defining and running multi-container Docker applications using a single YAML configuration file (docker-compose.yml). Instead of starting each container manually, Compose lets you define all services, networks, and volumes in one place and bring the entire stack up or down with a single command.</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version: "3.9"</w:t>
            </w:r>
          </w:p>
          <w:p>
            <w:pPr>
              <w:pStyle w:val="Normal"/>
              <w:spacing w:before="0" w:after="0"/>
              <w:rPr/>
            </w:pPr>
            <w:r>
              <w:rPr>
                <w:rFonts w:eastAsia="Consolas" w:cs="Consolas" w:ascii="Consolas" w:hAnsi="Consolas"/>
                <w:color w:val="333333"/>
                <w:sz w:val="18"/>
                <w:szCs w:val="18"/>
              </w:rPr>
              <w:t>services: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frontend:</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build: ./frontend</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ports: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"3000:3000"</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depends_on:</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backend</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networks: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app-network</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backend:</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build: ./backend</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ports: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"5000:5000"</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environment:</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DB_HOST=database</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DB_PASSWORD=secret</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depends_on:</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database</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networks: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app-network</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database:</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image: postgres:16</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environment:</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POSTGRES_PASSWORD=secret</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volumes: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db_data:/var/lib/postgresql/data</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networks: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 app-network</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volumes: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db_data:</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networks:</w:t>
            </w:r>
          </w:p>
          <w:p>
            <w:pPr>
              <w:pStyle w:val="Normal"/>
              <w:spacing w:before="0" w:after="0"/>
              <w:rPr/>
            </w:pPr>
            <w:r>
              <w:rPr>
                <w:rFonts w:eastAsia="Consolas" w:cs="Consolas" w:ascii="Consolas" w:hAnsi="Consolas"/>
                <w:color w:val="333333"/>
                <w:sz w:val="18"/>
                <w:szCs w:val="18"/>
              </w:rPr>
              <w:t xml:space="preserve">  </w:t>
            </w:r>
            <w:r>
              <w:rPr>
                <w:rFonts w:eastAsia="Consolas" w:cs="Consolas" w:ascii="Consolas" w:hAnsi="Consolas"/>
                <w:color w:val="333333"/>
                <w:sz w:val="18"/>
                <w:szCs w:val="18"/>
              </w:rPr>
              <w:t>app-network:</w:t>
            </w:r>
          </w:p>
        </w:tc>
      </w:tr>
    </w:tbl>
    <w:p>
      <w:pPr>
        <w:pStyle w:val="Normal"/>
        <w:spacing w:before="0" w:after="80"/>
        <w:rPr/>
      </w:pPr>
      <w:r>
        <w:rPr/>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 Bring the whole stack up</w:t>
            </w:r>
          </w:p>
          <w:p>
            <w:pPr>
              <w:pStyle w:val="Normal"/>
              <w:spacing w:before="0" w:after="0"/>
              <w:rPr/>
            </w:pPr>
            <w:r>
              <w:rPr>
                <w:rFonts w:eastAsia="Consolas" w:cs="Consolas" w:ascii="Consolas" w:hAnsi="Consolas"/>
                <w:color w:val="333333"/>
                <w:sz w:val="18"/>
                <w:szCs w:val="18"/>
              </w:rPr>
              <w:t>docker compose up -d --build</w:t>
            </w:r>
          </w:p>
          <w:p>
            <w:pPr>
              <w:pStyle w:val="Normal"/>
              <w:spacing w:before="0" w:after="0"/>
              <w:rPr>
                <w:rFonts w:ascii="Consolas" w:hAnsi="Consolas" w:eastAsia="Consolas" w:cs="Consolas"/>
                <w:color w:val="333333"/>
                <w:sz w:val="18"/>
                <w:szCs w:val="18"/>
              </w:rPr>
            </w:pPr>
            <w:r>
              <w:rPr/>
            </w:r>
          </w:p>
          <w:p>
            <w:pPr>
              <w:pStyle w:val="Normal"/>
              <w:spacing w:before="0" w:after="0"/>
              <w:rPr/>
            </w:pPr>
            <w:r>
              <w:rPr>
                <w:rFonts w:eastAsia="Consolas" w:cs="Consolas" w:ascii="Consolas" w:hAnsi="Consolas"/>
                <w:color w:val="333333"/>
                <w:sz w:val="18"/>
                <w:szCs w:val="18"/>
              </w:rPr>
              <w:t># Bring it down</w:t>
            </w:r>
          </w:p>
          <w:p>
            <w:pPr>
              <w:pStyle w:val="Normal"/>
              <w:spacing w:before="0" w:after="0"/>
              <w:rPr/>
            </w:pPr>
            <w:r>
              <w:rPr>
                <w:rFonts w:eastAsia="Consolas" w:cs="Consolas" w:ascii="Consolas" w:hAnsi="Consolas"/>
                <w:color w:val="333333"/>
                <w:sz w:val="18"/>
                <w:szCs w:val="18"/>
              </w:rPr>
              <w:t>docker compose down</w:t>
            </w:r>
          </w:p>
        </w:tc>
      </w:tr>
    </w:tbl>
    <w:p>
      <w:pPr>
        <w:pStyle w:val="Heading1"/>
        <w:pBdr>
          <w:bottom w:val="single" w:sz="8" w:space="3" w:color="0B3D91"/>
        </w:pBdr>
        <w:spacing w:before="300" w:after="120"/>
        <w:rPr/>
      </w:pPr>
      <w:r>
        <w:rPr>
          <w:b/>
          <w:bCs/>
          <w:color w:val="0B3D91"/>
          <w:sz w:val="26"/>
          <w:szCs w:val="26"/>
        </w:rPr>
        <w:t>9. Docker Hub</w:t>
      </w:r>
    </w:p>
    <w:p>
      <w:pPr>
        <w:pStyle w:val="Normal"/>
        <w:spacing w:before="0" w:after="100"/>
        <w:rPr/>
      </w:pPr>
      <w:r>
        <w:rPr>
          <w:color w:val="222222"/>
          <w:sz w:val="21"/>
          <w:szCs w:val="21"/>
        </w:rPr>
        <w:t>Docker Hub is Docker's default cloud registry for storing and sharing container images. It allows images to be pushed, pulled, and version-tagged, making it easy to distribute a built image to any machine with Docker installed.</w:t>
      </w:r>
    </w:p>
    <w:tbl>
      <w:tblPr>
        <w:tblW w:w="5000" w:type="pct"/>
        <w:jc w:val="left"/>
        <w:tblInd w:w="0" w:type="dxa"/>
        <w:tblLayout w:type="fixed"/>
        <w:tblCellMar>
          <w:top w:w="120" w:type="dxa"/>
          <w:left w:w="150" w:type="dxa"/>
          <w:bottom w:w="120" w:type="dxa"/>
          <w:right w:w="150" w:type="dxa"/>
        </w:tblCellMar>
      </w:tblPr>
      <w:tblGrid>
        <w:gridCol w:w="10240"/>
      </w:tblGrid>
      <w:tr>
        <w:trPr/>
        <w:tc>
          <w:tcPr>
            <w:tcW w:w="10240" w:type="dxa"/>
            <w:tcBorders>
              <w:top w:val="single" w:sz="4" w:space="0" w:color="CCCCCC"/>
              <w:left w:val="single" w:sz="4" w:space="0" w:color="CCCCCC"/>
              <w:bottom w:val="single" w:sz="4" w:space="0" w:color="CCCCCC"/>
              <w:right w:val="single" w:sz="4" w:space="0" w:color="CCCCCC"/>
            </w:tcBorders>
            <w:shd w:fill="F4F4F4" w:val="clear"/>
          </w:tcPr>
          <w:p>
            <w:pPr>
              <w:pStyle w:val="Normal"/>
              <w:spacing w:before="0" w:after="0"/>
              <w:rPr/>
            </w:pPr>
            <w:r>
              <w:rPr>
                <w:rFonts w:eastAsia="Consolas" w:cs="Consolas" w:ascii="Consolas" w:hAnsi="Consolas"/>
                <w:color w:val="333333"/>
                <w:sz w:val="18"/>
                <w:szCs w:val="18"/>
              </w:rPr>
              <w:t># Tag and push an image</w:t>
            </w:r>
          </w:p>
          <w:p>
            <w:pPr>
              <w:pStyle w:val="Normal"/>
              <w:spacing w:before="0" w:after="0"/>
              <w:rPr/>
            </w:pPr>
            <w:r>
              <w:rPr>
                <w:rFonts w:eastAsia="Consolas" w:cs="Consolas" w:ascii="Consolas" w:hAnsi="Consolas"/>
                <w:color w:val="333333"/>
                <w:sz w:val="18"/>
                <w:szCs w:val="18"/>
              </w:rPr>
              <w:t>docker tag my-app-image myusername/my-app-image:v1</w:t>
            </w:r>
          </w:p>
          <w:p>
            <w:pPr>
              <w:pStyle w:val="Normal"/>
              <w:spacing w:before="0" w:after="0"/>
              <w:rPr/>
            </w:pPr>
            <w:r>
              <w:rPr>
                <w:rFonts w:eastAsia="Consolas" w:cs="Consolas" w:ascii="Consolas" w:hAnsi="Consolas"/>
                <w:color w:val="333333"/>
                <w:sz w:val="18"/>
                <w:szCs w:val="18"/>
              </w:rPr>
              <w:t>docker push myusername/my-app-image:v1</w:t>
            </w:r>
          </w:p>
        </w:tc>
      </w:tr>
    </w:tbl>
    <w:p>
      <w:pPr>
        <w:pStyle w:val="Normal"/>
        <w:spacing w:before="0" w:after="80"/>
        <w:rPr/>
      </w:pPr>
      <w:r>
        <w:rPr/>
      </w:r>
    </w:p>
    <w:tbl>
      <w:tblPr>
        <w:tblW w:w="5000" w:type="pct"/>
        <w:jc w:val="left"/>
        <w:tblInd w:w="0" w:type="dxa"/>
        <w:tblLayout w:type="fixed"/>
        <w:tblCellMar>
          <w:top w:w="220" w:type="dxa"/>
          <w:left w:w="200" w:type="dxa"/>
          <w:bottom w:w="220" w:type="dxa"/>
          <w:right w:w="200" w:type="dxa"/>
        </w:tblCellMar>
      </w:tblPr>
      <w:tblGrid>
        <w:gridCol w:w="10240"/>
      </w:tblGrid>
      <w:tr>
        <w:trPr/>
        <w:tc>
          <w:tcPr>
            <w:tcW w:w="10240" w:type="dxa"/>
            <w:tcBorders>
              <w:top w:val="dashed" w:sz="6" w:space="0" w:color="9AA5B1"/>
              <w:left w:val="dashed" w:sz="6" w:space="0" w:color="9AA5B1"/>
              <w:bottom w:val="dashed" w:sz="6" w:space="0" w:color="9AA5B1"/>
              <w:right w:val="dashed" w:sz="6" w:space="0" w:color="9AA5B1"/>
            </w:tcBorders>
            <w:shd w:fill="F7F9FB" w:val="clear"/>
          </w:tcPr>
          <w:p>
            <w:pPr>
              <w:pStyle w:val="Normal"/>
              <w:spacing w:before="0" w:after="40"/>
              <w:jc w:val="center"/>
              <w:rPr>
                <w:b/>
                <w:bCs/>
                <w:color w:val="445566"/>
                <w:sz w:val="19"/>
                <w:szCs w:val="19"/>
              </w:rPr>
            </w:pPr>
            <w:r>
              <w:rPr>
                <w:b/>
                <w:bCs/>
                <w:color w:val="445566"/>
                <w:sz w:val="19"/>
                <w:szCs w:val="19"/>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48400" cy="35147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248400" cy="3514725"/>
                          </a:xfrm>
                          <a:prstGeom prst="rect">
                            <a:avLst/>
                          </a:prstGeom>
                        </pic:spPr>
                      </pic:pic>
                    </a:graphicData>
                  </a:graphic>
                </wp:anchor>
              </w:drawing>
            </w:r>
          </w:p>
          <w:p>
            <w:pPr>
              <w:pStyle w:val="Normal"/>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48400" cy="35147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248400" cy="3514725"/>
                          </a:xfrm>
                          <a:prstGeom prst="rect">
                            <a:avLst/>
                          </a:prstGeom>
                        </pic:spPr>
                      </pic:pic>
                    </a:graphicData>
                  </a:graphic>
                </wp:anchor>
              </w:drawing>
            </w:r>
            <w:r>
              <w:rPr>
                <w:i/>
                <w:iCs/>
                <w:color w:val="6B7684"/>
                <w:sz w:val="18"/>
                <w:szCs w:val="18"/>
              </w:rPr>
              <w:t>Docker Hub Repository — pushed image visible in Docker Hub</w:t>
            </w:r>
          </w:p>
        </w:tc>
      </w:tr>
    </w:tbl>
    <w:p>
      <w:pPr>
        <w:pStyle w:val="Normal"/>
        <w:spacing w:before="0" w:after="80"/>
        <w:rPr/>
      </w:pPr>
      <w:r>
        <w:rPr/>
      </w:r>
    </w:p>
    <w:tbl>
      <w:tblPr>
        <w:tblW w:w="5000" w:type="pct"/>
        <w:jc w:val="left"/>
        <w:tblInd w:w="0" w:type="dxa"/>
        <w:tblLayout w:type="fixed"/>
        <w:tblCellMar>
          <w:top w:w="220" w:type="dxa"/>
          <w:left w:w="200" w:type="dxa"/>
          <w:bottom w:w="220" w:type="dxa"/>
          <w:right w:w="200" w:type="dxa"/>
        </w:tblCellMar>
      </w:tblPr>
      <w:tblGrid>
        <w:gridCol w:w="10240"/>
      </w:tblGrid>
      <w:tr>
        <w:trPr/>
        <w:tc>
          <w:tcPr>
            <w:tcW w:w="10240" w:type="dxa"/>
            <w:tcBorders>
              <w:top w:val="dashed" w:sz="6" w:space="0" w:color="9AA5B1"/>
              <w:left w:val="dashed" w:sz="6" w:space="0" w:color="9AA5B1"/>
              <w:bottom w:val="dashed" w:sz="6" w:space="0" w:color="9AA5B1"/>
              <w:right w:val="dashed" w:sz="6" w:space="0" w:color="9AA5B1"/>
            </w:tcBorders>
            <w:shd w:fill="F7F9FB" w:val="clear"/>
          </w:tcPr>
          <w:p>
            <w:pPr>
              <w:pStyle w:val="Normal"/>
              <w:spacing w:before="0" w:after="40"/>
              <w:jc w:val="center"/>
              <w:rPr>
                <w:b/>
                <w:bCs/>
                <w:color w:val="445566"/>
                <w:sz w:val="19"/>
                <w:szCs w:val="19"/>
              </w:rPr>
            </w:pPr>
            <w:r>
              <w:rPr>
                <w:b/>
                <w:bCs/>
                <w:color w:val="445566"/>
                <w:sz w:val="19"/>
                <w:szCs w:val="19"/>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248400" cy="35147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248400" cy="3514725"/>
                          </a:xfrm>
                          <a:prstGeom prst="rect">
                            <a:avLst/>
                          </a:prstGeom>
                        </pic:spPr>
                      </pic:pic>
                    </a:graphicData>
                  </a:graphic>
                </wp:anchor>
              </w:drawing>
            </w:r>
          </w:p>
          <w:p>
            <w:pPr>
              <w:pStyle w:val="Normal"/>
              <w:jc w:val="center"/>
              <w:rPr/>
            </w:pPr>
            <w:r>
              <w:rPr>
                <w:i/>
                <w:iCs/>
                <w:color w:val="6B7684"/>
                <w:sz w:val="18"/>
                <w:szCs w:val="18"/>
              </w:rPr>
              <w:t>Running Application — application accessible in browser after deployment</w:t>
            </w:r>
          </w:p>
        </w:tc>
      </w:tr>
    </w:tbl>
    <w:p>
      <w:pPr>
        <w:pStyle w:val="Heading1"/>
        <w:pBdr>
          <w:bottom w:val="single" w:sz="8" w:space="3" w:color="0B3D91"/>
        </w:pBdr>
        <w:spacing w:before="300" w:after="120"/>
        <w:rPr/>
      </w:pPr>
      <w:r>
        <w:rPr>
          <w:b/>
          <w:bCs/>
          <w:color w:val="0B3D91"/>
          <w:sz w:val="26"/>
          <w:szCs w:val="26"/>
        </w:rPr>
        <w:t>10. Multi-Container Application Summary</w:t>
      </w:r>
    </w:p>
    <w:p>
      <w:pPr>
        <w:pStyle w:val="Normal"/>
        <w:spacing w:before="0" w:after="100"/>
        <w:rPr/>
      </w:pPr>
      <w:r>
        <w:rPr>
          <w:color w:val="222222"/>
          <w:sz w:val="21"/>
          <w:szCs w:val="21"/>
        </w:rPr>
        <w:t>For the hands-on activity, a multi-container application was deployed consisting of a frontend, backend, and database, connected via a custom Docker network and using a Docker volume for persistent database storage. All services were orchestrated using a single docker-compose.yml file and verified to communicate successfully.</w:t>
      </w:r>
    </w:p>
    <w:p>
      <w:pPr>
        <w:pStyle w:val="Heading1"/>
        <w:pBdr>
          <w:bottom w:val="single" w:sz="8" w:space="3" w:color="0B3D91"/>
        </w:pBdr>
        <w:spacing w:before="300" w:after="120"/>
        <w:rPr/>
      </w:pPr>
      <w:r>
        <w:rPr>
          <w:b/>
          <w:bCs/>
          <w:color w:val="0B3D91"/>
          <w:sz w:val="26"/>
          <w:szCs w:val="26"/>
        </w:rPr>
        <w:t>11. Docker Best Practices Applied</w:t>
      </w:r>
    </w:p>
    <w:p>
      <w:pPr>
        <w:pStyle w:val="ListParagraph"/>
        <w:numPr>
          <w:ilvl w:val="0"/>
          <w:numId w:val="19"/>
        </w:numPr>
        <w:spacing w:before="0" w:after="60"/>
        <w:rPr/>
      </w:pPr>
      <w:r>
        <w:rPr>
          <w:color w:val="222222"/>
          <w:sz w:val="21"/>
          <w:szCs w:val="21"/>
        </w:rPr>
        <w:t>Used lightweight, minimal base images (e.g. alpine variants) to reduce image size.</w:t>
      </w:r>
    </w:p>
    <w:p>
      <w:pPr>
        <w:pStyle w:val="ListParagraph"/>
        <w:numPr>
          <w:ilvl w:val="0"/>
          <w:numId w:val="20"/>
        </w:numPr>
        <w:spacing w:before="0" w:after="60"/>
        <w:rPr/>
      </w:pPr>
      <w:r>
        <w:rPr>
          <w:color w:val="222222"/>
          <w:sz w:val="21"/>
          <w:szCs w:val="21"/>
        </w:rPr>
        <w:t>Added a .dockerignore file to exclude unnecessary files (e.g. node_modules, .git) from the build context.</w:t>
      </w:r>
    </w:p>
    <w:p>
      <w:pPr>
        <w:pStyle w:val="ListParagraph"/>
        <w:numPr>
          <w:ilvl w:val="0"/>
          <w:numId w:val="21"/>
        </w:numPr>
        <w:spacing w:before="0" w:after="60"/>
        <w:rPr/>
      </w:pPr>
      <w:r>
        <w:rPr>
          <w:color w:val="222222"/>
          <w:sz w:val="21"/>
          <w:szCs w:val="21"/>
        </w:rPr>
        <w:t>Used named volumes for persistent data instead of writing to the container's writable layer.</w:t>
      </w:r>
    </w:p>
    <w:p>
      <w:pPr>
        <w:pStyle w:val="ListParagraph"/>
        <w:numPr>
          <w:ilvl w:val="0"/>
          <w:numId w:val="22"/>
        </w:numPr>
        <w:spacing w:before="0" w:after="60"/>
        <w:rPr/>
      </w:pPr>
      <w:r>
        <w:rPr>
          <w:color w:val="222222"/>
          <w:sz w:val="21"/>
          <w:szCs w:val="21"/>
        </w:rPr>
        <w:t>Used a custom bridge network so containers could resolve each other by service name.</w:t>
      </w:r>
    </w:p>
    <w:p>
      <w:pPr>
        <w:pStyle w:val="ListParagraph"/>
        <w:numPr>
          <w:ilvl w:val="0"/>
          <w:numId w:val="23"/>
        </w:numPr>
        <w:spacing w:before="0" w:after="60"/>
        <w:rPr/>
      </w:pPr>
      <w:r>
        <w:rPr>
          <w:color w:val="222222"/>
          <w:sz w:val="21"/>
          <w:szCs w:val="21"/>
        </w:rPr>
        <w:t>Kept environment-specific configuration (credentials, hosts) in environment variables rather than hardcoding them.</w:t>
      </w:r>
    </w:p>
    <w:p>
      <w:pPr>
        <w:pStyle w:val="ListParagraph"/>
        <w:numPr>
          <w:ilvl w:val="0"/>
          <w:numId w:val="24"/>
        </w:numPr>
        <w:spacing w:before="0" w:after="60"/>
        <w:rPr/>
      </w:pPr>
      <w:r>
        <w:rPr>
          <w:color w:val="222222"/>
          <w:sz w:val="21"/>
          <w:szCs w:val="21"/>
        </w:rPr>
        <w:t>Verified AI-generated Dockerfile and Compose configurations by testing them directly in the Docker environment before relying on them.</w:t>
      </w:r>
    </w:p>
    <w:p>
      <w:pPr>
        <w:pStyle w:val="ListParagraph"/>
        <w:numPr>
          <w:ilvl w:val="0"/>
          <w:numId w:val="0"/>
        </w:numPr>
        <w:spacing w:before="0" w:after="60"/>
        <w:ind w:hanging="0" w:left="340"/>
        <w:rPr>
          <w:color w:val="222222"/>
          <w:sz w:val="21"/>
          <w:szCs w:val="21"/>
        </w:rPr>
      </w:pPr>
      <w:r>
        <w:rPr>
          <w:color w:val="222222"/>
          <w:sz w:val="21"/>
          <w:szCs w:val="21"/>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426200" cy="361442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6426200" cy="3614420"/>
                    </a:xfrm>
                    <a:prstGeom prst="rect">
                      <a:avLst/>
                    </a:prstGeom>
                  </pic:spPr>
                </pic:pic>
              </a:graphicData>
            </a:graphic>
          </wp:anchor>
        </w:drawing>
      </w:r>
    </w:p>
    <w:p>
      <w:pPr>
        <w:pStyle w:val="ListParagraph"/>
        <w:numPr>
          <w:ilvl w:val="0"/>
          <w:numId w:val="25"/>
        </w:numPr>
        <w:spacing w:before="0" w:after="60"/>
        <w:rPr>
          <w:color w:val="222222"/>
          <w:sz w:val="21"/>
          <w:szCs w:val="21"/>
        </w:rPr>
      </w:pPr>
      <w:r>
        <w:rPr>
          <w:color w:val="222222"/>
          <w:sz w:val="21"/>
          <w:szCs w:val="21"/>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426200" cy="361442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426200" cy="3614420"/>
                    </a:xfrm>
                    <a:prstGeom prst="rect">
                      <a:avLst/>
                    </a:prstGeom>
                  </pic:spPr>
                </pic:pic>
              </a:graphicData>
            </a:graphic>
          </wp:anchor>
        </w:drawing>
      </w:r>
    </w:p>
    <w:p>
      <w:pPr>
        <w:pStyle w:val="Heading1"/>
        <w:pBdr>
          <w:bottom w:val="single" w:sz="8" w:space="3" w:color="0B3D91"/>
        </w:pBdr>
        <w:spacing w:before="300" w:after="120"/>
        <w:rPr/>
      </w:pPr>
      <w:r>
        <w:rPr>
          <w:b/>
          <w:bCs/>
          <w:color w:val="0B3D91"/>
          <w:sz w:val="26"/>
          <w:szCs w:val="26"/>
        </w:rPr>
        <w:t>12. Implementation Summary</w:t>
      </w:r>
    </w:p>
    <w:p>
      <w:pPr>
        <w:pStyle w:val="BodyText"/>
        <w:spacing w:before="0" w:after="100"/>
        <w:rPr/>
      </w:pPr>
      <w:r>
        <w:rPr>
          <w:color w:val="222222"/>
          <w:sz w:val="21"/>
          <w:szCs w:val="21"/>
        </w:rPr>
        <w:t xml:space="preserve">The project involved containerizing a Node.js application using Docker, with the application configured to listen on port 3000 and accept connections through </w:t>
      </w:r>
      <w:r>
        <w:rPr>
          <w:rStyle w:val="SourceText"/>
          <w:color w:val="222222"/>
          <w:sz w:val="21"/>
          <w:szCs w:val="21"/>
        </w:rPr>
        <w:t>0.0.0.0</w:t>
      </w:r>
      <w:r>
        <w:rPr>
          <w:color w:val="222222"/>
          <w:sz w:val="21"/>
          <w:szCs w:val="21"/>
        </w:rPr>
        <w:t xml:space="preserve">. The Dockerfile was structured using the Node.js 20 Alpine base image, installed the required dependencies, copied the application files, exposed port 3000, and started the application with </w:t>
      </w:r>
      <w:r>
        <w:rPr>
          <w:rStyle w:val="SourceText"/>
          <w:color w:val="222222"/>
          <w:sz w:val="21"/>
          <w:szCs w:val="21"/>
        </w:rPr>
        <w:t>server.js</w:t>
      </w:r>
      <w:r>
        <w:rPr>
          <w:color w:val="222222"/>
          <w:sz w:val="21"/>
          <w:szCs w:val="21"/>
        </w:rPr>
        <w:t xml:space="preserve">. During implementation, a port conflict was encountered because another container was already using port 3000; this was resolved by stopping the conflicting container before starting the Node.js container. The container was successfully built and started, and the application was verified through the browser at </w:t>
      </w:r>
      <w:r>
        <w:rPr>
          <w:rStyle w:val="SourceText"/>
          <w:color w:val="222222"/>
          <w:sz w:val="21"/>
          <w:szCs w:val="21"/>
        </w:rPr>
        <w:t>http://localhost:3000</w:t>
      </w:r>
      <w:r>
        <w:rPr>
          <w:color w:val="222222"/>
          <w:sz w:val="21"/>
          <w:szCs w:val="21"/>
        </w:rPr>
        <w:t>, confirming successful container execution and network communication.</w:t>
      </w:r>
    </w:p>
    <w:p>
      <w:pPr>
        <w:pStyle w:val="Normal"/>
        <w:spacing w:before="0" w:after="100"/>
        <w:rPr>
          <w:color w:val="222222"/>
          <w:sz w:val="21"/>
          <w:szCs w:val="21"/>
        </w:rPr>
      </w:pPr>
      <w:r>
        <w:rPr/>
      </w:r>
    </w:p>
    <w:tbl>
      <w:tblPr>
        <w:tblW w:w="5000" w:type="pct"/>
        <w:jc w:val="left"/>
        <w:tblInd w:w="0" w:type="dxa"/>
        <w:tblLayout w:type="fixed"/>
        <w:tblCellMar>
          <w:top w:w="80" w:type="dxa"/>
          <w:left w:w="100" w:type="dxa"/>
          <w:bottom w:w="80" w:type="dxa"/>
          <w:right w:w="100" w:type="dxa"/>
        </w:tblCellMar>
      </w:tblPr>
      <w:tblGrid>
        <w:gridCol w:w="5119"/>
        <w:gridCol w:w="5120"/>
      </w:tblGrid>
      <w:tr>
        <w:trPr/>
        <w:tc>
          <w:tcPr>
            <w:tcW w:w="5119" w:type="dxa"/>
            <w:tcBorders>
              <w:top w:val="single" w:sz="4" w:space="0" w:color="000000"/>
              <w:left w:val="single" w:sz="4" w:space="0" w:color="000000"/>
              <w:bottom w:val="single" w:sz="4" w:space="0" w:color="000000"/>
              <w:right w:val="single" w:sz="4" w:space="0" w:color="000000"/>
            </w:tcBorders>
            <w:shd w:fill="0B3D91" w:val="clear"/>
          </w:tcPr>
          <w:p>
            <w:pPr>
              <w:pStyle w:val="Normal"/>
              <w:rPr>
                <w:b/>
                <w:bCs/>
                <w:color w:val="FFFFFF"/>
                <w:sz w:val="19"/>
                <w:szCs w:val="19"/>
              </w:rPr>
            </w:pPr>
            <w:r>
              <w:rPr>
                <w:b/>
                <w:bCs/>
                <w:color w:val="FFFFFF"/>
                <w:sz w:val="19"/>
                <w:szCs w:val="19"/>
              </w:rPr>
            </w:r>
          </w:p>
        </w:tc>
        <w:tc>
          <w:tcPr>
            <w:tcW w:w="5120" w:type="dxa"/>
            <w:tcBorders>
              <w:top w:val="single" w:sz="4" w:space="0" w:color="000000"/>
              <w:left w:val="single" w:sz="4" w:space="0" w:color="000000"/>
              <w:bottom w:val="single" w:sz="4" w:space="0" w:color="000000"/>
              <w:right w:val="single" w:sz="4" w:space="0" w:color="000000"/>
            </w:tcBorders>
            <w:shd w:fill="0B3D91" w:val="clear"/>
          </w:tcPr>
          <w:p>
            <w:pPr>
              <w:pStyle w:val="Normal"/>
              <w:rPr/>
            </w:pPr>
            <w:r>
              <w:rPr>
                <w:b/>
                <w:bCs/>
                <w:color w:val="FFFFFF"/>
                <w:sz w:val="19"/>
                <w:szCs w:val="19"/>
              </w:rPr>
              <w:t>Status</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Dockerfile</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Done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Docker Compose File</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Done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Screenshot — Docker Installation</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Done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Screenshot — Running Containers</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Done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Screenshot — Docker Images</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Done</w:t>
            </w:r>
          </w:p>
        </w:tc>
      </w:tr>
      <w:tr>
        <w:trPr/>
        <w:tc>
          <w:tcPr>
            <w:tcW w:w="5119" w:type="dxa"/>
            <w:tcBorders>
              <w:top w:val="single" w:sz="4" w:space="0" w:color="000000"/>
              <w:left w:val="single" w:sz="4" w:space="0" w:color="000000"/>
              <w:bottom w:val="single" w:sz="4" w:space="0" w:color="000000"/>
              <w:right w:val="single" w:sz="4" w:space="0" w:color="000000"/>
            </w:tcBorders>
          </w:tcPr>
          <w:p>
            <w:pPr>
              <w:pStyle w:val="Normal"/>
              <w:rPr/>
            </w:pPr>
            <w:r>
              <w:rPr>
                <w:color w:val="222222"/>
                <w:sz w:val="19"/>
                <w:szCs w:val="19"/>
              </w:rPr>
              <w:t>Screenshot — Docker Hub Repository</w:t>
            </w:r>
          </w:p>
        </w:tc>
        <w:tc>
          <w:tcPr>
            <w:tcW w:w="5120" w:type="dxa"/>
            <w:tcBorders>
              <w:top w:val="single" w:sz="4" w:space="0" w:color="000000"/>
              <w:left w:val="single" w:sz="4" w:space="0" w:color="000000"/>
              <w:bottom w:val="single" w:sz="4" w:space="0" w:color="000000"/>
              <w:right w:val="single" w:sz="4" w:space="0" w:color="000000"/>
            </w:tcBorders>
          </w:tcPr>
          <w:p>
            <w:pPr>
              <w:pStyle w:val="Normal"/>
              <w:rPr>
                <w:color w:val="222222"/>
                <w:sz w:val="19"/>
                <w:szCs w:val="19"/>
              </w:rPr>
            </w:pPr>
            <w:r>
              <w:rPr>
                <w:color w:val="222222"/>
                <w:sz w:val="19"/>
                <w:szCs w:val="19"/>
              </w:rPr>
              <w:t>https://app.docker.com/accounts/engkipngetich</w:t>
            </w:r>
          </w:p>
        </w:tc>
      </w:tr>
    </w:tbl>
    <w:p>
      <w:pPr>
        <w:pStyle w:val="Normal"/>
        <w:spacing w:before="0" w:after="80"/>
        <w:rPr/>
      </w:pPr>
      <w:r>
        <w:rPr/>
      </w:r>
    </w:p>
    <w:p>
      <w:pPr>
        <w:pStyle w:val="Normal"/>
        <w:spacing w:before="300" w:after="0"/>
        <w:rPr/>
      </w:pPr>
      <w:r>
        <w:rPr>
          <w:i/>
          <w:iCs/>
          <w:color w:val="888888"/>
          <w:sz w:val="17"/>
          <w:szCs w:val="17"/>
        </w:rPr>
        <w:t>Prepared as part of the Davine Technologies DevOps Internship — Week 4: Docker &amp; Docker Compose.</w:t>
      </w:r>
    </w:p>
    <w:sectPr>
      <w:type w:val="nextPage"/>
      <w:pgSz w:w="12240" w:h="15840"/>
      <w:pgMar w:left="1000" w:right="1000" w:gutter="0" w:header="0" w:top="900" w:footer="0"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Liberation Mono">
    <w:altName w:val="Courier New"/>
    <w:charset w:val="01"/>
    <w:family w:val="roman"/>
    <w:pitch w:val="variable"/>
  </w:font>
  <w:font w:name="Monaspace Neon">
    <w:altName w:val="ui-monospace"/>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40" w:hanging="22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40" w:hanging="22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10</Pages>
  <Words>1149</Words>
  <Characters>6788</Characters>
  <CharactersWithSpaces>7931</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2026-08-18T16:24:10Z</dcterms:created>
  <dc:creator>Un-named</dc:creator>
  <dc:description/>
  <dc:language>en-US</dc:language>
  <cp:lastModifiedBy/>
  <cp:lastPrinted>2026-08-20T20:55:05Z</cp:lastPrinted>
  <dcterms:modified xsi:type="dcterms:W3CDTF">2026-08-20T21:10:35Z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