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dd2xzvy2wqdt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 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d2xzvy2wqd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2hzpxwq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dmdu6awo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a10kbjeu0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DISEÑO TÉCNICO DEL SISTEMA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lo3zdv8f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Esquema o modelo de requerimientos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hfkj8knd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Requisitos Funcionales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rqe7hamqg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Requisitos no Funcionales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qy5pe5g5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Software base del sistema y prerrequisitos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ioi992jbs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Componentes y estándares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1soqdsyn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Modelo de datos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vt2e8oq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Funcionalidad y servicios ofrecidos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813sw06g6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DESPLIEGUE Y CONFIGURACIÓN DE LOS COMPONENTES QUE CONFORMAN EL SISTEMA DE INFORMACIÓN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sdag7y85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Manual de Instalación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h82bq69dn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RESOLUCIÓN DE PROBLEMAS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axv9w8hwz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Errores técnicos más comunes y su solución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n5agc1x8b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DISEÑO TÉCNICO DEL SISTEMA DE INFORMACIÓN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2urnp477i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Esquema o modelo de requerimientos (IEEE)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x26u57hl5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Software base del sistema y prerrequisitos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fr1pnwol9c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Requerimientos mínimos y recomendados de hardware (Disco Duro, Memoria, CPU, etc.)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e33grzvf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5.2.6 Servidores Web.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9u34dp1i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5.2.7 Navegadores compatibles.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wy0snus0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5.2.8 Lenguajes de programación utilizados en el desarrollo.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3b5q1tdp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COMPONENTES Y ESTÁNDARES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c6d505mpa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5.3.1 Librerías, frameworks, controladores o plugins.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53cftddlh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5.3.3 Estándares de identidad corporativa y Look &amp; Feel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sldaev52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5.3.4 Puertos de comunicación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i45fb54c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5.3.5 Protocolos de seguridad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v19w1670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5.3.6 Interfaces con otros sistemas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nrn9ka3cc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MODELO DE DATOS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l3k87b9d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5.4.1 Modelo entidad-relación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o4ryrcmmj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5.4.3 Modelo de base de datos orientado a objetos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snsmeaatq90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480" w:line="276" w:lineRule="auto"/>
        <w:rPr/>
      </w:pPr>
      <w:bookmarkStart w:colFirst="0" w:colLast="0" w:name="_472hzpxwql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1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dpdmdu6awo59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1.1 Objetivo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Documentar las acciones técnicas, configuraciones y procedimientos clave del sistema digital implementado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n2a10kbjeu0j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2 DISEÑO TÉCNICO DEL SISTEMA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1jlo3zdv8f0r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2.1 Esquema o modelo de requerimientos </w:t>
      </w:r>
    </w:p>
    <w:p w:rsidR="00000000" w:rsidDel="00000000" w:rsidP="00000000" w:rsidRDefault="00000000" w:rsidRPr="00000000" w14:paraId="00000028">
      <w:pPr>
        <w:pStyle w:val="Heading3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hrhfkj8knduu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2.1.1 Requisitos Funcionales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al usuario iniciar sesión con: Número de documento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 para ingresar al sistema es para el administrador, recursos humanos, empleado y aspirante carga el sistema según perfil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ind w:left="1200" w:firstLine="0"/>
        <w:rPr>
          <w:b w:val="1"/>
          <w:sz w:val="26"/>
          <w:szCs w:val="26"/>
        </w:rPr>
      </w:pPr>
      <w:bookmarkStart w:colFirst="0" w:colLast="0" w:name="_l9wxc8rw1qq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70.0" w:type="dxa"/>
        <w:tblLayout w:type="fixed"/>
        <w:tblLook w:val="0000"/>
      </w:tblPr>
      <w:tblGrid>
        <w:gridCol w:w="2625"/>
        <w:gridCol w:w="6015"/>
        <w:tblGridChange w:id="0">
          <w:tblGrid>
            <w:gridCol w:w="2625"/>
            <w:gridCol w:w="6015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al usuario realizar el proceso de registro con los datos que se solicite dentro del sistema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al administrador la gestión de registros, al aspirante crear y editar su propio usuario y a recursos humanos le permitirá la gestión de estos registros.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9wxc8rw1qq9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Gestión de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los roles que se crean dentro del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los roles que se crean dentro del software, Recursos Humanos podrá crear, consultar, eliminar y editar los roles que estén disponibles, el empleado puede visualizar únicamente su rol.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9wxc8rw1qq9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70.0" w:type="dxa"/>
        <w:tblLayout w:type="fixed"/>
        <w:tblLook w:val="0000"/>
      </w:tblPr>
      <w:tblGrid>
        <w:gridCol w:w="2610"/>
        <w:gridCol w:w="6030"/>
        <w:tblGridChange w:id="0">
          <w:tblGrid>
            <w:gridCol w:w="2610"/>
            <w:gridCol w:w="603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Cargos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los cargos que se crean dentro del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consultar los cargos que se encuentran en el software, Recursos Humanos podrá consultar crear, eliminar y editar los cargos que estén disponibles para una vacante, y el aspirante podrá consultar los cargos disponibles para vacantes existentes.</w:t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Convocatorias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convocatorias en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crea, edita, modifica y desactiva, el aspirante consulta las convocatorias y recursos humanos gestionará convocatorias como creacion, edicion, modificacion y desactivacion.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Postulaciones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postulaciones disponibles en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postulaciones, el aspirante crea su postulación a la convocatoria y recursos humanos consulta y desactiva  las postulaciones.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Hoja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las hojas de vida que se suban al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hojas de vida, el aspirante crea su hoja de vida, el empleado edita su hoja de vida y recursos humanos consulta y desactiva las hojas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9wxc8rw1qq9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Experiencia Laboral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del usuario relacionada con su experiencia laboral obtenida.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consultar los perfiles que se encuentran en el software (Recursos humanos, empleados y aspirantes)</w:t>
            </w:r>
          </w:p>
          <w:p w:rsidR="00000000" w:rsidDel="00000000" w:rsidP="00000000" w:rsidRDefault="00000000" w:rsidRPr="00000000" w14:paraId="000000B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humanos Puede consultar, desactivar las experiencias laborales que se encuentran dentro del software.</w:t>
            </w:r>
          </w:p>
          <w:p w:rsidR="00000000" w:rsidDel="00000000" w:rsidP="00000000" w:rsidRDefault="00000000" w:rsidRPr="00000000" w14:paraId="000000B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empleado y el aspirante pueden consultar y actualizar su información de su experiencia laboral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C7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9wxc8rw1qq9" w:id="7"/>
      <w:bookmarkEnd w:id="7"/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Estudios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del usuario relacionada con sus estudios obtenidos.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consultar la información de la vida escolar del usuario que se encuentran en el software (Recursos humanos, empleados y aspirantes)</w:t>
            </w:r>
          </w:p>
          <w:p w:rsidR="00000000" w:rsidDel="00000000" w:rsidP="00000000" w:rsidRDefault="00000000" w:rsidRPr="00000000" w14:paraId="000000D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humanos puede consultar</w:t>
            </w:r>
          </w:p>
          <w:p w:rsidR="00000000" w:rsidDel="00000000" w:rsidP="00000000" w:rsidRDefault="00000000" w:rsidRPr="00000000" w14:paraId="000000D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empleado y el aspirante pueden consultar y actualizar su información de sus estudios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C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-70.0" w:type="dxa"/>
        <w:tblLayout w:type="fixed"/>
        <w:tblLook w:val="0000"/>
      </w:tblPr>
      <w:tblGrid>
        <w:gridCol w:w="2610"/>
        <w:gridCol w:w="6030"/>
        <w:tblGridChange w:id="0">
          <w:tblGrid>
            <w:gridCol w:w="2610"/>
            <w:gridCol w:w="603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Entrevistas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p5lc5l8npzr8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entrevistas para el aspirante.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4j8kuwfl4lwf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consultar y editar las entrevistas de los aspirantes, el área de recursos humanos puede crear, editar, consultar y eliminar entrevistas y el aspirante visualiza la notificación de su entrevista que le envía recursos humanos, la fecha de la entrevista se agenda a través de un calendario en el cual se visualiza las fechas disponibles, y la fecha de tu entrevista, y en recursos humanos visualiza todas las entrevistas existentes.</w:t>
            </w:r>
          </w:p>
          <w:p w:rsidR="00000000" w:rsidDel="00000000" w:rsidP="00000000" w:rsidRDefault="00000000" w:rsidRPr="00000000" w14:paraId="000000E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-70.0" w:type="dxa"/>
        <w:tblLayout w:type="fixed"/>
        <w:tblLook w:val="0000"/>
      </w:tblPr>
      <w:tblGrid>
        <w:gridCol w:w="2655"/>
        <w:gridCol w:w="5985"/>
        <w:tblGridChange w:id="0">
          <w:tblGrid>
            <w:gridCol w:w="2655"/>
            <w:gridCol w:w="5985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Ausencias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las ausencias que se suban al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y actualiza las ausencias,el empleado crea una solicitud de ausencias y visualiza el estado de esta,recursos humanos consulta y actualiza el estado de estas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(Aceptada, rechazada, Vigente y caducada).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02">
      <w:pPr>
        <w:keepNext w:val="1"/>
        <w:spacing w:after="60" w:before="240" w:line="240" w:lineRule="auto"/>
        <w:ind w:left="19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Vacaciones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las vacaciones que se suban al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vacaciones,el empleado crea una solicitud de vacación y visualiza el estado, recursos humanos crea, visualiza las solicitudes y actualiza el estado de estas utilizando un calendario que agende los días que tendrán de vacacione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(Aceptada, rechazada, Vigente y caducada).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1"/>
        <w:spacing w:after="60" w:before="240" w:line="240" w:lineRule="auto"/>
        <w:ind w:left="19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Paz y salvos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los paz y salvos que se suban al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los paz y salvos, el empleado crea una solicitud de paz y salvo y visualiza el estado, recursos humanos crea, visualiza las solicitudes y actualiza el estado de estas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(Aceptada, rechazada, Vigente y caducada).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Vinculaciones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las vinculaciones que se suban al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uwallh5ba3of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vinculaciones, recursos humanos crea, consulta y edita y elimina las vinculaciones, el empleado visualiza su vinculación.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3D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Jornadas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jornadas que registra el empleado.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recursos humanos visualizan la HH:MM inicio y la HH:MM fin del empleado y el empleado tiene que subir su HH:MM inicio y HH:MM fin.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50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Horas extras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horas extras que registra el empleado.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recursos humanos visualizan la Hora extras y dia de la hora extra y el empleado tiene que subir sus horas extra y en que dia las cumplio.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62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Chats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quejas y reclamos publicadas en el software mediante chat.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quejas y reclamos, Recursos Humanos puede crear, editar y eliminar sus propias quejas y reclamos, también solo podrá consultar las quejas y reclamos de los empleados, y los empleados pueden crear y consultar las quejas y reclamos que él mismo haya creado, estás quejas y reclamos serán diligenciadas a través de un chat que el usuario tendrá para contactar con recursos humanos, quienes podrán darle seguimiento.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72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1"/>
        <w:spacing w:after="60" w:before="240" w:line="240" w:lineRule="auto"/>
        <w:ind w:left="19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Certificados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Descarga de certificados que se generarán en 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los certificados, Recursos Humanos puede crear, editar y desactivar certificados, también podrá consultar los certificados de los empleados además de sus solicitudes para obtenerlas, y los empleados pueden consultar sus propios certificados y solicitarlos.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89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Gestión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16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Evaluaciones que se generan en la entrevista y citas.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y recursos humanos asignan el sistema de gestión a un aspirante, el aspirante no lo puede visualizar, solo administrador y recursos humanos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9F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Notificaciones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notificaciones realizadas en 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notificaciones, Recursos Humanos puede consultar las notificaciones y aceptar o rechazar las notificaciones de los empleados y los empleados pueden consultar las notificaciones que recursos humanos les hagan llegar y los aspirantes pueden consultar las notificaciones que recursos humanos les hagan llegar.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B1">
      <w:pPr>
        <w:keepNext w:val="1"/>
        <w:spacing w:after="60" w:before="240" w:line="240" w:lineRule="auto"/>
        <w:ind w:left="19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-70.0" w:type="dxa"/>
        <w:tblLayout w:type="fixed"/>
        <w:tblLook w:val="0000"/>
      </w:tblPr>
      <w:tblGrid>
        <w:gridCol w:w="2598"/>
        <w:gridCol w:w="6046"/>
        <w:tblGridChange w:id="0">
          <w:tblGrid>
            <w:gridCol w:w="2598"/>
            <w:gridCol w:w="604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Publicaciones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publicaciones realizadas en 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asnavbumt91m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consulta las publicaciones, Recursos Humanos puede consultar las publicaciones y aceptar o rechazar las publicaciones de los empleados y los empleados pueden consultar las publicaciones que recursos humanos les hagan llegar y los aspirantes pueden consultar las publicaciones que recursos humanos les hagan llegar.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5"/>
              </w:numPr>
              <w:spacing w:after="160"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C1">
      <w:pPr>
        <w:keepNext w:val="1"/>
        <w:spacing w:after="60" w:before="240" w:line="240" w:lineRule="auto"/>
        <w:ind w:left="1920" w:firstLine="0"/>
        <w:rPr>
          <w:rFonts w:ascii="Calibri" w:cs="Calibri" w:eastAsia="Calibri" w:hAnsi="Calibri"/>
          <w:b w:val="1"/>
          <w:color w:val="6fa8d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yrqe7hamqgv9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2.1.2 Requisitos no Funcionales 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Ind w:w="-115.0" w:type="dxa"/>
        <w:tblLayout w:type="fixed"/>
        <w:tblLook w:val="0000"/>
      </w:tblPr>
      <w:tblGrid>
        <w:gridCol w:w="2400"/>
        <w:gridCol w:w="6510"/>
        <w:tblGridChange w:id="0">
          <w:tblGrid>
            <w:gridCol w:w="2400"/>
            <w:gridCol w:w="6510"/>
          </w:tblGrid>
        </w:tblGridChange>
      </w:tblGrid>
      <w:tr>
        <w:trPr>
          <w:cantSplit w:val="0"/>
          <w:trHeight w:val="735.95312499997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Desempeño.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garantiza a los usuarios un desempeño en cuanto a los datos almacenados en el sistema ofreciéndo una confiabilidad a esta misma. 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garantizar su desempeño a los diferentes usuarios.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ind w:left="600" w:firstLine="0"/>
        <w:rPr>
          <w:sz w:val="20"/>
          <w:szCs w:val="20"/>
        </w:rPr>
      </w:pPr>
      <w:bookmarkStart w:colFirst="0" w:colLast="0" w:name="_40ame99mk23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Garantizar la seguridad del sistema con respecto a la información y datos que se manejan tales sean usuarios y contraseñas.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aplica tanto para el administrador, asistente y usuarios.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B">
      <w:pPr>
        <w:spacing w:line="240" w:lineRule="auto"/>
        <w:ind w:left="600" w:firstLine="0"/>
        <w:rPr>
          <w:sz w:val="20"/>
          <w:szCs w:val="20"/>
        </w:rPr>
      </w:pPr>
      <w:bookmarkStart w:colFirst="0" w:colLast="0" w:name="_23ckvv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garantiza una interfaz de uso sencillo e intuitivo, que le permita interactuar de manera eficaz.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garantizar a los usuarios, administrador y asistente  la mayor comodidad.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E7">
      <w:pPr>
        <w:spacing w:line="240" w:lineRule="auto"/>
        <w:rPr>
          <w:sz w:val="24"/>
          <w:szCs w:val="24"/>
        </w:rPr>
      </w:pPr>
      <w:bookmarkStart w:colFirst="0" w:colLast="0" w:name="_8ri3hetc83w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estará en funcionamiento las 24 horas del día para permitir que los usuarios tengan la posibilidad de usarlo en cualquier momento.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tendrá que contar con un continuo y adecuado funcionamiento durante todo el día, los 7 días de la semana.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Sostenibilidad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tendrá al software en continuo desarrollo, para suplir necesidades emergentes y corregir posibles errores.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 el software sostenible para su pleno funcionamiento.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2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Estabilidad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Suplir y corregir fallos que perjudiquen al sistema por un determinado umbral.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Bajo revisión constante, se mantiene estable el software impidiendo posibles fallos.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2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Fiabilidad</w:t>
            </w:r>
          </w:p>
          <w:p w:rsidR="00000000" w:rsidDel="00000000" w:rsidP="00000000" w:rsidRDefault="00000000" w:rsidRPr="00000000" w14:paraId="0000021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el usuario ejecute el software durante un periodo de tiempo determinado sin que se produzca un fallo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Ponderada por el coste para el usuario de cada fallo que se produzca.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almacenamiento de los datos suministrados por administrador, asistente y usuario 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almacenar la información que se registre para luego ser requeridos por el sistema.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1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Documento IEEE 830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ddqy5pe5g5lw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2.2 Software base del sistema y prerrequisitos </w:t>
      </w:r>
    </w:p>
    <w:p w:rsidR="00000000" w:rsidDel="00000000" w:rsidP="00000000" w:rsidRDefault="00000000" w:rsidRPr="00000000" w14:paraId="000002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DB/Mysql, React, React Native, PHP 8.4.2,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gqioi992jbso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2.3 Componentes y estándares</w:t>
      </w:r>
    </w:p>
    <w:p w:rsidR="00000000" w:rsidDel="00000000" w:rsidP="00000000" w:rsidRDefault="00000000" w:rsidRPr="00000000" w14:paraId="000002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Componentes: API, frontend, backend, Nginx</w:t>
      </w:r>
    </w:p>
    <w:p w:rsidR="00000000" w:rsidDel="00000000" w:rsidP="00000000" w:rsidRDefault="00000000" w:rsidRPr="00000000" w14:paraId="000002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Estándares: REST, JWT,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ys1soqdsyncq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2.4 Modelo de datos </w:t>
      </w:r>
    </w:p>
    <w:p w:rsidR="00000000" w:rsidDel="00000000" w:rsidP="00000000" w:rsidRDefault="00000000" w:rsidRPr="00000000" w14:paraId="0000022D">
      <w:pPr>
        <w:numPr>
          <w:ilvl w:val="0"/>
          <w:numId w:val="8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Modelo relacional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8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Normalización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8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Diccionario de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53vt2e8oqhm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2.5 Funcionalidad y servicios ofrecidos</w:t>
      </w:r>
    </w:p>
    <w:p w:rsidR="00000000" w:rsidDel="00000000" w:rsidP="00000000" w:rsidRDefault="00000000" w:rsidRPr="00000000" w14:paraId="00000231">
      <w:pPr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Especificación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6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oc813sw06g61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3 DESPLIEGUE Y CONFIGURACIÓN DE LOS COMPONENTES QUE CONFORMAN EL SISTEMA DE INFORMACIÓN</w:t>
      </w:r>
    </w:p>
    <w:p w:rsidR="00000000" w:rsidDel="00000000" w:rsidP="00000000" w:rsidRDefault="00000000" w:rsidRPr="00000000" w14:paraId="00000235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o0sdag7y85zm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3.1 Manual de Instalación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Manual de instalación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i6h82bq69dn0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4 RESOLUCIÓN DE PROBLEMAS</w:t>
      </w:r>
    </w:p>
    <w:p w:rsidR="00000000" w:rsidDel="00000000" w:rsidP="00000000" w:rsidRDefault="00000000" w:rsidRPr="00000000" w14:paraId="00000238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xlaxv9w8hwzo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4.1 Errores técnicos más comunes y su solución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kn5agc1x8b5" w:id="24"/>
      <w:bookmarkEnd w:id="24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5 DISEÑO TÉCNICO DEL SISTEMA DE INFORMACIÓN </w:t>
      </w:r>
    </w:p>
    <w:p w:rsidR="00000000" w:rsidDel="00000000" w:rsidP="00000000" w:rsidRDefault="00000000" w:rsidRPr="00000000" w14:paraId="0000023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b2urnp477i5w" w:id="25"/>
      <w:bookmarkEnd w:id="25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5.1 Esquema o modelo de requerimientos (IEEE)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spacing w:line="240" w:lineRule="auto"/>
        <w:ind w:left="144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IEEE 830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nx26u57hl5x" w:id="26"/>
      <w:bookmarkEnd w:id="26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5.2 Software base del sistema y prerrequisitos</w:t>
      </w:r>
    </w:p>
    <w:p w:rsidR="00000000" w:rsidDel="00000000" w:rsidP="00000000" w:rsidRDefault="00000000" w:rsidRPr="00000000" w14:paraId="0000023F">
      <w:pPr>
        <w:pStyle w:val="Heading3"/>
        <w:spacing w:after="0" w:before="200" w:line="276" w:lineRule="auto"/>
        <w:ind w:left="720" w:firstLine="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sfr1pnwol9c4" w:id="27"/>
      <w:bookmarkEnd w:id="27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5.2.1 Requerimientos mínimos y recomendados de hardware (Disco Duro, Memoria, CPU, etc.)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Teclado, mouse, monitor.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Configuración: </w:t>
      </w:r>
      <w:r w:rsidDel="00000000" w:rsidR="00000000" w:rsidRPr="00000000">
        <w:rPr>
          <w:sz w:val="20"/>
          <w:szCs w:val="20"/>
          <w:rtl w:val="0"/>
        </w:rPr>
        <w:t xml:space="preserve">Mínimo 32GB de RAM, procesador RYZEN 7 5700 X, y 1TB de almacenamiento, grafica minimo de 4GB.</w:t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Conexión de al menos 200 megas de fibra óptica para el desarrollo y pruebas  en línea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spacing w:after="0" w:before="200" w:line="276" w:lineRule="auto"/>
        <w:ind w:left="720" w:firstLine="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p9e33grzvfm0" w:id="28"/>
      <w:bookmarkEnd w:id="28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5.2.6 Servidores Web.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spacing w:after="0" w:before="200" w:line="276" w:lineRule="auto"/>
        <w:ind w:left="720" w:firstLine="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hw9u34dp1ij7" w:id="29"/>
      <w:bookmarkEnd w:id="29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5.2.7 Navegadores compatibles.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 xml:space="preserve">Chrome, Firefox,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spacing w:after="0" w:before="200" w:line="276" w:lineRule="auto"/>
        <w:ind w:left="720" w:firstLine="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9wwy0snus04i" w:id="30"/>
      <w:bookmarkEnd w:id="30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5.2.8 Lenguajes de programación utilizados en el desarrollo.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Maria DB/Mysql, React, React Native, PHP 8.4.2,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spacing w:after="0" w:before="200" w:line="276" w:lineRule="auto"/>
        <w:rPr>
          <w:b w:val="1"/>
          <w:color w:val="3d85c6"/>
        </w:rPr>
      </w:pPr>
      <w:bookmarkStart w:colFirst="0" w:colLast="0" w:name="_8w3b5q1tdpeb" w:id="31"/>
      <w:bookmarkEnd w:id="31"/>
      <w:r w:rsidDel="00000000" w:rsidR="00000000" w:rsidRPr="00000000">
        <w:rPr>
          <w:rFonts w:ascii="Calibri" w:cs="Calibri" w:eastAsia="Calibri" w:hAnsi="Calibri"/>
          <w:b w:val="1"/>
          <w:color w:val="3d85c6"/>
          <w:sz w:val="26"/>
          <w:szCs w:val="26"/>
          <w:rtl w:val="0"/>
        </w:rPr>
        <w:t xml:space="preserve">5.3 COMPONENTES Y ESTÁNDARES</w:t>
      </w:r>
      <w:r w:rsidDel="00000000" w:rsidR="00000000" w:rsidRPr="00000000">
        <w:rPr>
          <w:b w:val="1"/>
          <w:color w:val="3d85c6"/>
          <w:rtl w:val="0"/>
        </w:rPr>
        <w:t xml:space="preserve"> </w:t>
      </w:r>
    </w:p>
    <w:p w:rsidR="00000000" w:rsidDel="00000000" w:rsidP="00000000" w:rsidRDefault="00000000" w:rsidRPr="00000000" w14:paraId="0000024A">
      <w:pPr>
        <w:pStyle w:val="Heading3"/>
        <w:spacing w:after="0" w:before="200" w:line="276" w:lineRule="auto"/>
        <w:ind w:left="0"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gc6d505mpa15" w:id="32"/>
      <w:bookmarkEnd w:id="32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5.3.1 Librerías, frameworks, controladores o plugins.</w:t>
      </w:r>
    </w:p>
    <w:p w:rsidR="00000000" w:rsidDel="00000000" w:rsidP="00000000" w:rsidRDefault="00000000" w:rsidRPr="00000000" w14:paraId="0000024B">
      <w:pPr>
        <w:ind w:left="0" w:firstLine="720"/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24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require": {</w:t>
      </w:r>
    </w:p>
    <w:p w:rsidR="00000000" w:rsidDel="00000000" w:rsidP="00000000" w:rsidRDefault="00000000" w:rsidRPr="00000000" w14:paraId="0000024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"firebase/php-jwt": "^6.10",</w:t>
      </w:r>
    </w:p>
    <w:p w:rsidR="00000000" w:rsidDel="00000000" w:rsidP="00000000" w:rsidRDefault="00000000" w:rsidRPr="00000000" w14:paraId="0000024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"zircote/swagger-php": "^5.0",</w:t>
      </w:r>
    </w:p>
    <w:p w:rsidR="00000000" w:rsidDel="00000000" w:rsidP="00000000" w:rsidRDefault="00000000" w:rsidRPr="00000000" w14:paraId="0000024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"symfony/http-kernel": "^7.2",</w:t>
      </w:r>
    </w:p>
    <w:p w:rsidR="00000000" w:rsidDel="00000000" w:rsidP="00000000" w:rsidRDefault="00000000" w:rsidRPr="00000000" w14:paraId="0000025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"symfony/yaml": "^7.2",</w:t>
      </w:r>
    </w:p>
    <w:p w:rsidR="00000000" w:rsidDel="00000000" w:rsidP="00000000" w:rsidRDefault="00000000" w:rsidRPr="00000000" w14:paraId="0000025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"symfony/dependency-injection": "^7.2",</w:t>
      </w:r>
    </w:p>
    <w:p w:rsidR="00000000" w:rsidDel="00000000" w:rsidP="00000000" w:rsidRDefault="00000000" w:rsidRPr="00000000" w14:paraId="0000025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"symfony/config": "^7.2",</w:t>
      </w:r>
    </w:p>
    <w:p w:rsidR="00000000" w:rsidDel="00000000" w:rsidP="00000000" w:rsidRDefault="00000000" w:rsidRPr="00000000" w14:paraId="0000025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"symfony/console": "^7.2",</w:t>
      </w:r>
    </w:p>
    <w:p w:rsidR="00000000" w:rsidDel="00000000" w:rsidP="00000000" w:rsidRDefault="00000000" w:rsidRPr="00000000" w14:paraId="0000025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"symfony/expression-language": "^7.2",</w:t>
      </w:r>
    </w:p>
    <w:p w:rsidR="00000000" w:rsidDel="00000000" w:rsidP="00000000" w:rsidRDefault="00000000" w:rsidRPr="00000000" w14:paraId="0000025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"psr/simple-cache": "^3.0",</w:t>
      </w:r>
    </w:p>
    <w:p w:rsidR="00000000" w:rsidDel="00000000" w:rsidP="00000000" w:rsidRDefault="00000000" w:rsidRPr="00000000" w14:paraId="0000025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"doctrine/orm": "^3.3",</w:t>
      </w:r>
    </w:p>
    <w:p w:rsidR="00000000" w:rsidDel="00000000" w:rsidP="00000000" w:rsidRDefault="00000000" w:rsidRPr="00000000" w14:paraId="0000025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"doctrine/dbal": "^3.0",</w:t>
      </w:r>
    </w:p>
    <w:p w:rsidR="00000000" w:rsidDel="00000000" w:rsidP="00000000" w:rsidRDefault="00000000" w:rsidRPr="00000000" w14:paraId="0000025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"doctrine/cache": "^2.0",</w:t>
      </w:r>
    </w:p>
    <w:p w:rsidR="00000000" w:rsidDel="00000000" w:rsidP="00000000" w:rsidRDefault="00000000" w:rsidRPr="00000000" w14:paraId="0000025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"psr/cache": "^3.0",</w:t>
      </w:r>
    </w:p>
    <w:p w:rsidR="00000000" w:rsidDel="00000000" w:rsidP="00000000" w:rsidRDefault="00000000" w:rsidRPr="00000000" w14:paraId="0000025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"workerman/workerman": "^5.1",</w:t>
      </w:r>
    </w:p>
    <w:p w:rsidR="00000000" w:rsidDel="00000000" w:rsidP="00000000" w:rsidRDefault="00000000" w:rsidRPr="00000000" w14:paraId="0000025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"predis/predis": "^3.0",</w:t>
      </w:r>
    </w:p>
    <w:p w:rsidR="00000000" w:rsidDel="00000000" w:rsidP="00000000" w:rsidRDefault="00000000" w:rsidRPr="00000000" w14:paraId="0000025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"phpoffice/phpspreadsheet": "^4.2",</w:t>
      </w:r>
    </w:p>
    <w:p w:rsidR="00000000" w:rsidDel="00000000" w:rsidP="00000000" w:rsidRDefault="00000000" w:rsidRPr="00000000" w14:paraId="0000025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"phpmailer/phpmailer": "^6.10",</w:t>
      </w:r>
    </w:p>
    <w:p w:rsidR="00000000" w:rsidDel="00000000" w:rsidP="00000000" w:rsidRDefault="00000000" w:rsidRPr="00000000" w14:paraId="0000025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"vlucas/phpdotenv": "^5.6"</w:t>
      </w:r>
    </w:p>
    <w:p w:rsidR="00000000" w:rsidDel="00000000" w:rsidP="00000000" w:rsidRDefault="00000000" w:rsidRPr="00000000" w14:paraId="0000025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"require-dev": {</w:t>
      </w:r>
    </w:p>
    <w:p w:rsidR="00000000" w:rsidDel="00000000" w:rsidP="00000000" w:rsidRDefault="00000000" w:rsidRPr="00000000" w14:paraId="0000026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"phpunit/phpunit": "^12",</w:t>
      </w:r>
    </w:p>
    <w:p w:rsidR="00000000" w:rsidDel="00000000" w:rsidP="00000000" w:rsidRDefault="00000000" w:rsidRPr="00000000" w14:paraId="0000026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"symfony/symfony": "^7.2",</w:t>
      </w:r>
    </w:p>
    <w:p w:rsidR="00000000" w:rsidDel="00000000" w:rsidP="00000000" w:rsidRDefault="00000000" w:rsidRPr="00000000" w14:paraId="0000026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"phpunit/php-code-coverage": "^12.1"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26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dependencies": {</w:t>
      </w:r>
    </w:p>
    <w:p w:rsidR="00000000" w:rsidDel="00000000" w:rsidP="00000000" w:rsidRDefault="00000000" w:rsidRPr="00000000" w14:paraId="0000026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"@tanstack/react-table": "^8.21.3",</w:t>
      </w:r>
    </w:p>
    <w:p w:rsidR="00000000" w:rsidDel="00000000" w:rsidP="00000000" w:rsidRDefault="00000000" w:rsidRPr="00000000" w14:paraId="0000026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"animate.css": "^4.1.1",</w:t>
      </w:r>
    </w:p>
    <w:p w:rsidR="00000000" w:rsidDel="00000000" w:rsidP="00000000" w:rsidRDefault="00000000" w:rsidRPr="00000000" w14:paraId="0000026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"axios": "^1.7.9",</w:t>
      </w:r>
    </w:p>
    <w:p w:rsidR="00000000" w:rsidDel="00000000" w:rsidP="00000000" w:rsidRDefault="00000000" w:rsidRPr="00000000" w14:paraId="0000026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"bootstrap": "^5.3.3",</w:t>
      </w:r>
    </w:p>
    <w:p w:rsidR="00000000" w:rsidDel="00000000" w:rsidP="00000000" w:rsidRDefault="00000000" w:rsidRPr="00000000" w14:paraId="0000026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"chart.js": "^4.4.7",</w:t>
      </w:r>
    </w:p>
    <w:p w:rsidR="00000000" w:rsidDel="00000000" w:rsidP="00000000" w:rsidRDefault="00000000" w:rsidRPr="00000000" w14:paraId="0000026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"formik": "^2.4.6",</w:t>
      </w:r>
    </w:p>
    <w:p w:rsidR="00000000" w:rsidDel="00000000" w:rsidP="00000000" w:rsidRDefault="00000000" w:rsidRPr="00000000" w14:paraId="0000026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"jspdf": "^2.5.2",</w:t>
      </w:r>
    </w:p>
    <w:p w:rsidR="00000000" w:rsidDel="00000000" w:rsidP="00000000" w:rsidRDefault="00000000" w:rsidRPr="00000000" w14:paraId="0000026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"jwt-decode": "^4.0.0",</w:t>
      </w:r>
    </w:p>
    <w:p w:rsidR="00000000" w:rsidDel="00000000" w:rsidP="00000000" w:rsidRDefault="00000000" w:rsidRPr="00000000" w14:paraId="0000026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"material-design-icons": "^3.0.1",</w:t>
      </w:r>
    </w:p>
    <w:p w:rsidR="00000000" w:rsidDel="00000000" w:rsidP="00000000" w:rsidRDefault="00000000" w:rsidRPr="00000000" w14:paraId="0000026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"moment": "^2.30.1",</w:t>
      </w:r>
    </w:p>
    <w:p w:rsidR="00000000" w:rsidDel="00000000" w:rsidP="00000000" w:rsidRDefault="00000000" w:rsidRPr="00000000" w14:paraId="0000027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"react": "^18.3.1",</w:t>
      </w:r>
    </w:p>
    <w:p w:rsidR="00000000" w:rsidDel="00000000" w:rsidP="00000000" w:rsidRDefault="00000000" w:rsidRPr="00000000" w14:paraId="0000027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"react-big-calendar": "^1.17.1",</w:t>
      </w:r>
    </w:p>
    <w:p w:rsidR="00000000" w:rsidDel="00000000" w:rsidP="00000000" w:rsidRDefault="00000000" w:rsidRPr="00000000" w14:paraId="0000027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"react-chartjs-2": "^5.2.0",</w:t>
      </w:r>
    </w:p>
    <w:p w:rsidR="00000000" w:rsidDel="00000000" w:rsidP="00000000" w:rsidRDefault="00000000" w:rsidRPr="00000000" w14:paraId="0000027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"react-data-table-component": "^7.7.0",</w:t>
      </w:r>
    </w:p>
    <w:p w:rsidR="00000000" w:rsidDel="00000000" w:rsidP="00000000" w:rsidRDefault="00000000" w:rsidRPr="00000000" w14:paraId="0000027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"react-dom": "^18.3.1",</w:t>
      </w:r>
    </w:p>
    <w:p w:rsidR="00000000" w:rsidDel="00000000" w:rsidP="00000000" w:rsidRDefault="00000000" w:rsidRPr="00000000" w14:paraId="0000027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"react-router-dom": "^6.28.0",</w:t>
      </w:r>
    </w:p>
    <w:p w:rsidR="00000000" w:rsidDel="00000000" w:rsidP="00000000" w:rsidRDefault="00000000" w:rsidRPr="00000000" w14:paraId="0000027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"react-scripts": "5.0.1",</w:t>
      </w:r>
    </w:p>
    <w:p w:rsidR="00000000" w:rsidDel="00000000" w:rsidP="00000000" w:rsidRDefault="00000000" w:rsidRPr="00000000" w14:paraId="0000027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"react-toastify": "^11.0.5",</w:t>
      </w:r>
    </w:p>
    <w:p w:rsidR="00000000" w:rsidDel="00000000" w:rsidP="00000000" w:rsidRDefault="00000000" w:rsidRPr="00000000" w14:paraId="0000027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"recharts": "^2.15.3",</w:t>
      </w:r>
    </w:p>
    <w:p w:rsidR="00000000" w:rsidDel="00000000" w:rsidP="00000000" w:rsidRDefault="00000000" w:rsidRPr="00000000" w14:paraId="0000027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"socket.io-client": "^4.8.1",</w:t>
      </w:r>
    </w:p>
    <w:p w:rsidR="00000000" w:rsidDel="00000000" w:rsidP="00000000" w:rsidRDefault="00000000" w:rsidRPr="00000000" w14:paraId="0000027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   "yup": "^1.6.1"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controladores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"autoload": {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"psr-4": {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"App\\": "App/",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"Controller\\": "controller/",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"Config\\": "config/",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"Model\\": "model/",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"Service\\": "service/",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"Core\\": "core/",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"Routes\\": "routes/",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"Utils\\": "utils/",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"Migrations\\": "migrations/",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"Middleware\\": "middleware/"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b753cftddlh5" w:id="33"/>
      <w:bookmarkEnd w:id="33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5.3.3 Estándares de identidad corporativa y Look &amp; Feel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 xml:space="preserve">:root{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--clr-primary: #7380ec;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--clr-danger: #ff7782;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--clr-success: #41f1b6;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--clr-white: #fff;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--clr-info-dark: #7d8da1;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--clr-info-light: #dce1eb;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--clr-dark: #363949;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--clr-warning: #ff4edc;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--clr-light: rgba(132, 139, 200, 0.18);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--clr-primary-variant: #111e88;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--clr-dark-variant: #677483;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--clr-color-background: #F3F1F1;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--card-border-radius: 2rem;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--border-radius-1: 0.4rem;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--border-radius-2: 0.8rem;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--border-radius-3: 1.2rem;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--card-padding: 1.8rem;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--padding-1: 1.2rem;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--box-shadows: 0 2rem 3rem var(--clr-light);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font-family: 'poppins', sans-serif;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kvsldaev52gn" w:id="34"/>
      <w:bookmarkEnd w:id="34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5.3.4 Puertos de comunicación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ab/>
        <w:t xml:space="preserve">80, 8080 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nyi45fb54crl" w:id="35"/>
      <w:bookmarkEnd w:id="35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5.3.5 Protocolos de seguridad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xzv19w16709a" w:id="36"/>
      <w:bookmarkEnd w:id="36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5.3.6 Interfaces con otros sistemas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 xml:space="preserve">Servicios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jwnrn9ka3ccd" w:id="37"/>
      <w:bookmarkEnd w:id="37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5.4 MODELO DE DATOS</w:t>
      </w:r>
    </w:p>
    <w:p w:rsidR="00000000" w:rsidDel="00000000" w:rsidP="00000000" w:rsidRDefault="00000000" w:rsidRPr="00000000" w14:paraId="000002A7">
      <w:pPr>
        <w:pStyle w:val="Heading3"/>
        <w:spacing w:after="0" w:before="200" w:line="276" w:lineRule="auto"/>
        <w:ind w:firstLine="720"/>
        <w:rPr>
          <w:rFonts w:ascii="Calibri" w:cs="Calibri" w:eastAsia="Calibri" w:hAnsi="Calibri"/>
          <w:b w:val="1"/>
          <w:color w:val="6fa8dc"/>
          <w:sz w:val="24"/>
          <w:szCs w:val="24"/>
        </w:rPr>
      </w:pPr>
      <w:bookmarkStart w:colFirst="0" w:colLast="0" w:name="_4ul3k87b9d47" w:id="38"/>
      <w:bookmarkEnd w:id="38"/>
      <w:r w:rsidDel="00000000" w:rsidR="00000000" w:rsidRPr="00000000">
        <w:rPr>
          <w:rFonts w:ascii="Calibri" w:cs="Calibri" w:eastAsia="Calibri" w:hAnsi="Calibri"/>
          <w:b w:val="1"/>
          <w:color w:val="6fa8dc"/>
          <w:sz w:val="24"/>
          <w:szCs w:val="24"/>
          <w:rtl w:val="0"/>
        </w:rPr>
        <w:t xml:space="preserve">5.4.1 Modelo entidad-relación </w:t>
      </w:r>
    </w:p>
    <w:p w:rsidR="00000000" w:rsidDel="00000000" w:rsidP="00000000" w:rsidRDefault="00000000" w:rsidRPr="00000000" w14:paraId="000002A8">
      <w:pPr>
        <w:rPr>
          <w:rFonts w:ascii="Calibri" w:cs="Calibri" w:eastAsia="Calibri" w:hAnsi="Calibri"/>
          <w:b w:val="1"/>
          <w:color w:val="6fa8dc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Modelo entidad relación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A">
    <w:pPr>
      <w:pStyle w:val="Title"/>
      <w:keepNext w:val="0"/>
      <w:keepLines w:val="0"/>
      <w:pBdr>
        <w:bottom w:color="4f81bd" w:space="4" w:sz="8" w:val="single"/>
      </w:pBdr>
      <w:spacing w:after="300" w:line="240" w:lineRule="auto"/>
      <w:rPr>
        <w:rFonts w:ascii="Calibri" w:cs="Calibri" w:eastAsia="Calibri" w:hAnsi="Calibri"/>
        <w:color w:val="17365d"/>
      </w:rPr>
    </w:pPr>
    <w:r w:rsidDel="00000000" w:rsidR="00000000" w:rsidRPr="00000000">
      <w:rPr>
        <w:rFonts w:ascii="Calibri" w:cs="Calibri" w:eastAsia="Calibri" w:hAnsi="Calibri"/>
        <w:color w:val="17365d"/>
        <w:rtl w:val="0"/>
      </w:rPr>
      <w:t xml:space="preserve">MANUAL TÉCNICO DE GESTOR-PLUS</w:t>
    </w:r>
  </w:p>
  <w:p w:rsidR="00000000" w:rsidDel="00000000" w:rsidP="00000000" w:rsidRDefault="00000000" w:rsidRPr="00000000" w14:paraId="000002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ScwfCP9QYHc5rf9d7_uYAUa3cHg161AR/view?usp=drive_link" TargetMode="External"/><Relationship Id="rId10" Type="http://schemas.openxmlformats.org/officeDocument/2006/relationships/hyperlink" Target="https://docs.google.com/spreadsheets/d/1cLwuGVS86JSEX-LS6PCwZoNZNa1lwzaJ/edit?usp=drive_link&amp;ouid=115447695929075530046&amp;rtpof=true&amp;sd=true" TargetMode="External"/><Relationship Id="rId13" Type="http://schemas.openxmlformats.org/officeDocument/2006/relationships/hyperlink" Target="https://docs.google.com/document/u/0/d/1nynei-Uw-A_uvpDJRghg73Pk6HQDakdGeps5ya7X7pg/edit" TargetMode="External"/><Relationship Id="rId12" Type="http://schemas.openxmlformats.org/officeDocument/2006/relationships/hyperlink" Target="https://docs.google.com/document/d/1bXW_PeSlJ6FNx5LdPSzmXjeBfMnb-pd8/edit?usp=drive_link&amp;ouid=115447695929075530046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3w29aN_6t9HTT3Vqpjs3WSGU8TE1-gv/view?usp=drive_link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rive.google.com/file/d/1SUvxzs02upCPpTfba-mi335evFy26MZe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nynei-Uw-A_uvpDJRghg73Pk6HQDakdGeps5ya7X7pg/edit" TargetMode="External"/><Relationship Id="rId7" Type="http://schemas.openxmlformats.org/officeDocument/2006/relationships/hyperlink" Target="https://drive.google.com/file/d/1ri8jDuQAXKMUq-sAw1OwnfQ2NCnkTn97/view?usp=drive_link" TargetMode="External"/><Relationship Id="rId8" Type="http://schemas.openxmlformats.org/officeDocument/2006/relationships/hyperlink" Target="https://docs.google.com/spreadsheets/d/1N8VEPzsQ3n08rTNlOZD_PV0B5qrODlgCaGttV8KGcZs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