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</w:rPr>
        <w:t xml:space="preserve">Manual de Planeación de Pruebas de Software</w:t>
      </w:r>
      <w:r>
        <w:rPr>
          <w:b/>
          <w:bCs/>
          <w:color w:val="000000" w:themeColor="text1"/>
        </w:rPr>
      </w:r>
    </w:p>
    <w:p>
      <w:pPr>
        <w:pStyle w:val="138"/>
        <w:pBdr/>
        <w:spacing/>
        <w:ind/>
        <w:jc w:val="center"/>
        <w:rPr>
          <w:b/>
          <w:bCs/>
          <w:color w:val="000000" w:themeColor="text1"/>
          <w14:ligatures w14:val="none"/>
        </w:rPr>
      </w:pPr>
      <w:r>
        <w:rPr>
          <w:b/>
          <w:bCs/>
          <w:color w:val="000000" w:themeColor="text1"/>
        </w:rPr>
        <w:t xml:space="preserve">Sistema: GestorPlus</w:t>
      </w:r>
      <w:r>
        <w:rPr>
          <w:b/>
          <w:bCs/>
          <w:color w:val="000000" w:themeColor="text1"/>
        </w:rPr>
      </w:r>
    </w:p>
    <w:p>
      <w:pPr>
        <w:pStyle w:val="138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1. </w:t>
      </w:r>
      <w:r>
        <w:rPr>
          <w:color w:val="000000" w:themeColor="text1"/>
        </w:rPr>
        <w:t xml:space="preserve">Introducción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Este documento describe el plan de pruebas para el sistema GestorPlus, cuyo objetivo es asegurar la calidad, funcionalidad, seguridad y rendimiento del software antes de su despliegue en producción.</w:t>
      </w:r>
      <w:r>
        <w:rPr>
          <w:color w:val="000000" w:themeColor="text1"/>
        </w:rPr>
      </w:r>
    </w:p>
    <w:p>
      <w:pPr>
        <w:pStyle w:val="139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2. </w:t>
      </w:r>
      <w:r>
        <w:rPr>
          <w:color w:val="000000" w:themeColor="text1"/>
        </w:rPr>
        <w:t xml:space="preserve">Alcance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sobre los módulos principales: usuarios, ausencias, publicaciones, notificaciones, autenticación, etc.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integración entre módulos.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seguridad y rendimiento.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despliegue e implantación.</w:t>
      </w:r>
      <w:r>
        <w:rPr>
          <w:color w:val="000000" w:themeColor="text1"/>
        </w:rPr>
      </w:r>
    </w:p>
    <w:p>
      <w:pPr>
        <w:pStyle w:val="140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3. </w:t>
      </w:r>
      <w:r>
        <w:rPr>
          <w:color w:val="000000" w:themeColor="text1"/>
        </w:rPr>
        <w:t xml:space="preserve">Estrategia de Pruebas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3.1. Tipos de Pruebas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Unitarias:</w:t>
        <w:br/>
      </w:r>
      <w:r>
        <w:rPr>
          <w:color w:val="000000" w:themeColor="text1"/>
        </w:rPr>
        <w:t xml:space="preserve">Verifican el correcto funcionamiento de funciones y métodos individuales.</w:t>
        <w:br/>
      </w:r>
      <w:r>
        <w:rPr>
          <w:color w:val="000000" w:themeColor="text1"/>
        </w:rPr>
        <w:t xml:space="preserve">Herramienta:</w:t>
      </w:r>
      <w:r>
        <w:rPr>
          <w:color w:val="000000" w:themeColor="text1"/>
        </w:rPr>
        <w:t xml:space="preserve"> PHPUnit</w:t>
        <w:br/>
      </w:r>
      <w:r>
        <w:rPr>
          <w:color w:val="000000" w:themeColor="text1"/>
        </w:rPr>
        <w:t xml:space="preserve">Ubicación:</w:t>
      </w:r>
      <w:r>
        <w:rPr>
          <w:color w:val="000000" w:themeColor="text1"/>
        </w:rPr>
        <w:t xml:space="preserve"> </w:t>
      </w:r>
      <w:hyperlink r:id="rId9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models</w:t>
        </w:r>
      </w:hyperlink>
      <w:r>
        <w:rPr>
          <w:color w:val="000000" w:themeColor="text1"/>
        </w:rPr>
        <w:t xml:space="preserve">, </w:t>
      </w:r>
      <w:hyperlink r:id="rId10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controllers</w:t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Integración:</w:t>
        <w:br/>
      </w:r>
      <w:r>
        <w:rPr>
          <w:color w:val="000000" w:themeColor="text1"/>
        </w:rPr>
        <w:t xml:space="preserve">Validan la interacción entre módulos y componentes.</w:t>
        <w:br/>
      </w:r>
      <w:r>
        <w:rPr>
          <w:color w:val="000000" w:themeColor="text1"/>
        </w:rPr>
        <w:t xml:space="preserve">Herramienta:</w:t>
      </w:r>
      <w:r>
        <w:rPr>
          <w:color w:val="000000" w:themeColor="text1"/>
        </w:rPr>
        <w:t xml:space="preserve"> PHPUnit, scripts de integración</w:t>
        <w:br/>
      </w:r>
      <w:r>
        <w:rPr>
          <w:color w:val="000000" w:themeColor="text1"/>
        </w:rPr>
        <w:t xml:space="preserve">Ubicación sugerida: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/backend/test/integration/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Funcionales:</w:t>
        <w:br/>
      </w:r>
      <w:r>
        <w:rPr>
          <w:color w:val="000000" w:themeColor="text1"/>
        </w:rPr>
        <w:t xml:space="preserve">Aseguran que los requerimientos del usuario se cumplen.</w:t>
        <w:br/>
      </w:r>
      <w:r>
        <w:rPr>
          <w:color w:val="000000" w:themeColor="text1"/>
        </w:rPr>
        <w:t xml:space="preserve">Herramienta:</w:t>
      </w:r>
      <w:r>
        <w:rPr>
          <w:color w:val="000000" w:themeColor="text1"/>
        </w:rPr>
        <w:t xml:space="preserve"> Postman, Selenium, pruebas manuales</w:t>
        <w:br/>
      </w:r>
      <w:r>
        <w:rPr>
          <w:color w:val="000000" w:themeColor="text1"/>
        </w:rPr>
        <w:t xml:space="preserve">Ubicación de reportes:</w:t>
      </w:r>
      <w:r>
        <w:rPr>
          <w:color w:val="000000" w:themeColor="text1"/>
        </w:rPr>
        <w:t xml:space="preserve"> </w:t>
      </w:r>
      <w:hyperlink r:id="rId11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html</w:t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Seguridad:</w:t>
        <w:br/>
      </w:r>
      <w:r>
        <w:rPr>
          <w:color w:val="000000" w:themeColor="text1"/>
        </w:rPr>
        <w:t xml:space="preserve">Detectan vulnerabilidades como inyección SQL, XSS, CSRF, etc.</w:t>
        <w:br/>
      </w:r>
      <w:r>
        <w:rPr>
          <w:color w:val="000000" w:themeColor="text1"/>
        </w:rPr>
        <w:t xml:space="preserve">Herramienta:</w:t>
      </w:r>
      <w:r>
        <w:rPr>
          <w:color w:val="000000" w:themeColor="text1"/>
        </w:rPr>
        <w:t xml:space="preserve"> OWASP ZAP, scripts propios</w:t>
        <w:br/>
      </w:r>
      <w:r>
        <w:rPr>
          <w:color w:val="000000" w:themeColor="text1"/>
        </w:rPr>
        <w:t xml:space="preserve">Ubicación:</w:t>
      </w:r>
      <w:r>
        <w:rPr>
          <w:color w:val="000000" w:themeColor="text1"/>
        </w:rPr>
        <w:t xml:space="preserve"> </w:t>
      </w:r>
      <w:hyperlink r:id="rId12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SecurityTesting</w:t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Rendimiento y Estrés:</w:t>
        <w:br/>
      </w:r>
      <w:r>
        <w:rPr>
          <w:color w:val="000000" w:themeColor="text1"/>
        </w:rPr>
        <w:t xml:space="preserve">Evalúan el comportamiento bajo carga y la estabilidad.</w:t>
        <w:br/>
      </w:r>
      <w:r>
        <w:rPr>
          <w:color w:val="000000" w:themeColor="text1"/>
        </w:rPr>
        <w:t xml:space="preserve">Herramienta:</w:t>
      </w:r>
      <w:r>
        <w:rPr>
          <w:color w:val="000000" w:themeColor="text1"/>
        </w:rPr>
        <w:t xml:space="preserve"> JMeter, Artillery</w:t>
        <w:br/>
      </w:r>
      <w:r>
        <w:rPr>
          <w:color w:val="000000" w:themeColor="text1"/>
        </w:rPr>
        <w:t xml:space="preserve">Ubicación:</w:t>
      </w:r>
      <w:r>
        <w:rPr>
          <w:color w:val="000000" w:themeColor="text1"/>
        </w:rPr>
        <w:t xml:space="preserve"> </w:t>
      </w:r>
      <w:hyperlink r:id="rId13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StressTesting</w:t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Pruebas de Implantación/Despliegue:</w:t>
        <w:br/>
      </w:r>
      <w:r>
        <w:rPr>
          <w:color w:val="000000" w:themeColor="text1"/>
        </w:rPr>
        <w:t xml:space="preserve">Validan la correcta instalación y configuración en los entornos de destino.</w:t>
        <w:br/>
      </w:r>
      <w:r>
        <w:rPr>
          <w:color w:val="000000" w:themeColor="text1"/>
        </w:rPr>
        <w:t xml:space="preserve">Herramienta:</w:t>
      </w:r>
      <w:r>
        <w:rPr>
          <w:color w:val="000000" w:themeColor="text1"/>
        </w:rPr>
        <w:t xml:space="preserve"> Scripts de despliegue, Docker</w:t>
        <w:br/>
      </w:r>
      <w:r>
        <w:rPr>
          <w:color w:val="000000" w:themeColor="text1"/>
        </w:rPr>
        <w:t xml:space="preserve">Ubicación:</w:t>
      </w:r>
      <w:r>
        <w:rPr>
          <w:color w:val="000000" w:themeColor="text1"/>
        </w:rPr>
        <w:t xml:space="preserve"> </w:t>
      </w:r>
      <w:hyperlink r:id="rId14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deployment</w:t>
        </w:r>
      </w:hyperlink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41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4. </w:t>
      </w:r>
      <w:r>
        <w:rPr>
          <w:color w:val="000000" w:themeColor="text1"/>
        </w:rPr>
        <w:t xml:space="preserve">Organización y Responsabilidades</w:t>
      </w:r>
      <w:r>
        <w:rPr>
          <w:color w:val="000000" w:themeColor="text1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1030a" w:fill="01030a"/>
        <w:tblLayout w:type="autofit"/>
        <w:tblLook w:val="04A0" w:firstRow="1" w:lastRow="0" w:firstColumn="1" w:lastColumn="0" w:noHBand="0" w:noVBand="1"/>
      </w:tblPr>
      <w:tblGrid>
        <w:gridCol w:w="1954"/>
        <w:gridCol w:w="1631"/>
      </w:tblGrid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Tipo de Prueba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Responsable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asd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Desarrolladores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Integración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Desarrolladores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Funcionales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QA/Testers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Seguridad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QA/Security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Rendimiento/Estrés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QA/DevOps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954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Implantación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631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DevOps</w:t>
            </w:r>
            <w:r>
              <w:rPr>
                <w:color w:val="000000" w:themeColor="text1"/>
              </w:rPr>
            </w:r>
          </w:p>
        </w:tc>
      </w:tr>
    </w:tbl>
    <w:p>
      <w:pPr>
        <w:pStyle w:val="142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42"/>
        <w:pBdr/>
        <w:spacing/>
        <w:ind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</w:rPr>
        <w:t xml:space="preserve">5. </w:t>
      </w:r>
      <w:r>
        <w:rPr>
          <w:color w:val="000000" w:themeColor="text1"/>
        </w:rPr>
        <w:t xml:space="preserve">Criterios de Aceptación y Salida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Todas las pruebas unitarias y de integración deben pasar sin errores.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Las funcionalidades críticas deben estar cubiertas por pruebas funcionales.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No deben existir vulnerabilidades críticas abiertas.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El sistema debe soportar la carga esperada sin degradación significativa.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El despliegue debe ser reproducible y sin errores.</w:t>
      </w:r>
      <w:r>
        <w:rPr>
          <w:color w:val="000000" w:themeColor="text1"/>
        </w:rPr>
      </w:r>
    </w:p>
    <w:p>
      <w:pPr>
        <w:pStyle w:val="143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6. </w:t>
      </w:r>
      <w:r>
        <w:rPr>
          <w:color w:val="000000" w:themeColor="text1"/>
        </w:rPr>
        <w:t xml:space="preserve">Planificación y Cronograma</w:t>
      </w:r>
      <w:r>
        <w:rPr>
          <w:color w:val="000000" w:themeColor="text1"/>
        </w:rPr>
      </w:r>
    </w:p>
    <w:p>
      <w:pPr>
        <w:pBdr/>
        <w:spacing/>
        <w:ind/>
        <w:rPr/>
      </w:pPr>
      <w:r/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1030a" w:fill="01030a"/>
        <w:tblLayout w:type="autofit"/>
        <w:tblLook w:val="04A0" w:firstRow="1" w:lastRow="0" w:firstColumn="1" w:lastColumn="0" w:noHBand="0" w:noVBand="1"/>
      </w:tblPr>
      <w:tblGrid>
        <w:gridCol w:w="1170"/>
        <w:gridCol w:w="585"/>
        <w:gridCol w:w="488"/>
        <w:gridCol w:w="1073"/>
      </w:tblGrid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Fase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Fecha Inicio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Fecha Fin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Responsable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Pruebas Unitarias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2025-05-26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2025-05-28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Dev Team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Pruebas Integración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2025-05-29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2025-05-30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Dev Team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Pruebas Funcionales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2025-05-31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2025-06-02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QA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Pruebas Seguridad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2025-06-03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2025-06-04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QA/Security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Pruebas Rendimiento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2025-06-05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2025-06-06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QA/DevOps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170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Pruebas Implantación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585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2025-06-07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488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2025-06-08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07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DevOps</w:t>
            </w:r>
            <w:r>
              <w:rPr>
                <w:color w:val="000000" w:themeColor="text1"/>
              </w:rPr>
            </w:r>
          </w:p>
        </w:tc>
      </w:tr>
    </w:tbl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(Fechas de ejemplo)</w:t>
      </w:r>
      <w:r>
        <w:rPr>
          <w:color w:val="000000" w:themeColor="text1"/>
        </w:rPr>
      </w:r>
    </w:p>
    <w:p>
      <w:pPr>
        <w:pStyle w:val="144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7. </w:t>
      </w:r>
      <w:r>
        <w:rPr>
          <w:color w:val="000000" w:themeColor="text1"/>
        </w:rPr>
        <w:t xml:space="preserve">Documentación y Reportes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Resultados de pruebas unitarias:</w:t>
      </w:r>
      <w:r>
        <w:rPr>
          <w:color w:val="000000" w:themeColor="text1"/>
        </w:rPr>
        <w:t xml:space="preserve"> Reportes HTML en </w:t>
      </w:r>
      <w:hyperlink r:id="rId15" w:tooltip="vscode-file://vscode-app/opt/visual-studio-code/resources/app/out/vs/code/electron-sandbox/workbench/workbench.html" w:history="1">
        <w:r>
          <w:rPr>
            <w:color w:val="000000" w:themeColor="text1"/>
          </w:rPr>
          <w:t xml:space="preserve">html</w:t>
        </w:r>
      </w:hyperlink>
      <w:r>
        <w:rPr>
          <w:color w:val="000000" w:themeColor="text1"/>
        </w:rPr>
        <w:t xml:space="preserve">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Casos de prueba funcionales:</w:t>
      </w:r>
      <w:r>
        <w:rPr>
          <w:color w:val="000000" w:themeColor="text1"/>
        </w:rPr>
        <w:t xml:space="preserve"> Documentados en Markdown, Excel o herramientas de gestión.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Incidentes y bugs:</w:t>
      </w:r>
      <w:r>
        <w:rPr>
          <w:color w:val="000000" w:themeColor="text1"/>
        </w:rPr>
        <w:t xml:space="preserve"> Registrados en el sistema de seguimiento (Jira, GitHub Issues, etc.).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Evidencias de pruebas de seguridad y estrés:</w:t>
      </w:r>
      <w:r>
        <w:rPr>
          <w:color w:val="000000" w:themeColor="text1"/>
        </w:rPr>
        <w:t xml:space="preserve"> Guardadas en sus respectivas carpetas.</w:t>
      </w:r>
      <w:r>
        <w:rPr>
          <w:color w:val="000000" w:themeColor="text1"/>
        </w:rPr>
      </w:r>
    </w:p>
    <w:p>
      <w:pPr>
        <w:pStyle w:val="145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8. </w:t>
      </w:r>
      <w:r>
        <w:rPr>
          <w:color w:val="000000" w:themeColor="text1"/>
        </w:rPr>
        <w:t xml:space="preserve">Riesgos y Contingencias</w:t>
      </w:r>
      <w:r>
        <w:rPr>
          <w:color w:val="000000" w:themeColor="text1"/>
        </w:rPr>
      </w:r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shd w:val="clear" w:color="01030a" w:fill="01030a"/>
        <w:tblLayout w:type="autofit"/>
        <w:tblLook w:val="04A0" w:firstRow="1" w:lastRow="0" w:firstColumn="1" w:lastColumn="0" w:noHBand="0" w:noVBand="1"/>
      </w:tblPr>
      <w:tblGrid>
        <w:gridCol w:w="1772"/>
        <w:gridCol w:w="1813"/>
      </w:tblGrid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77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Riesgo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Mitigación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77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Cambios de requerimientos tardíos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Revisión continua y comunicación constante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77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Falta de cobertura en pruebas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Revisar y actualizar casos de prueba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77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Errores en datos de prueba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Validar y versionar datos de prueba</w:t>
            </w:r>
            <w:r>
              <w:rPr>
                <w:color w:val="000000" w:themeColor="text1"/>
              </w:rPr>
            </w:r>
          </w:p>
        </w:tc>
      </w:tr>
      <w:tr>
        <w:trPr>
          <w:tblCellSpacing w:w="30" w:type="dxa"/>
          <w:trHeight w:val="900"/>
        </w:trPr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772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Problemas de integración continua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Mar>
              <w:left w:w="90" w:type="dxa"/>
              <w:top w:w="60" w:type="dxa"/>
              <w:right w:w="90" w:type="dxa"/>
              <w:bottom w:w="6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hd w:val="nil"/>
              <w:spacing/>
              <w:ind/>
              <w:rPr>
                <w:color w:val="000000" w:themeColor="text1"/>
                <w14:ligatures w14:val="none"/>
              </w:rPr>
            </w:pPr>
            <w:r>
              <w:rPr>
                <w:color w:val="000000" w:themeColor="text1"/>
              </w:rPr>
              <w:t xml:space="preserve">Automatizar pruebas y despliegues</w:t>
            </w:r>
            <w:r>
              <w:rPr>
                <w:color w:val="000000" w:themeColor="text1"/>
              </w:rPr>
            </w:r>
          </w:p>
        </w:tc>
      </w:tr>
    </w:tbl>
    <w:p>
      <w:pPr>
        <w:pStyle w:val="146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9. </w:t>
      </w:r>
      <w:r>
        <w:rPr>
          <w:color w:val="000000" w:themeColor="text1"/>
        </w:rPr>
        <w:t xml:space="preserve">Ejecución de Pruebas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Unitarias: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docker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exec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-it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gestorplus-php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vendor/bin/phpunit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--testdox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Reporte HTML: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docker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exec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-it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gestorplus-php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vendor/bin/phpunit</w:t>
      </w:r>
      <w:r>
        <w:rPr>
          <w:color w:val="000000" w:themeColor="text1"/>
        </w:rPr>
        <w:t xml:space="preserve"> </w:t>
      </w:r>
      <w:r>
        <w:rPr>
          <w:color w:val="000000" w:themeColor="text1"/>
        </w:rPr>
        <w:t xml:space="preserve">--testdox-html=test/html/report.html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Funcionales:</w:t>
        <w:br/>
      </w:r>
      <w:r>
        <w:rPr>
          <w:color w:val="000000" w:themeColor="text1"/>
        </w:rPr>
        <w:t xml:space="preserve">Ejecutar casos de prueba en Postman o Selenium.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Seguridad:</w:t>
        <w:br/>
      </w:r>
      <w:r>
        <w:rPr>
          <w:color w:val="000000" w:themeColor="text1"/>
        </w:rPr>
        <w:t xml:space="preserve">Ejecutar OWASP ZAP o scripts de auditoría.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Rendimiento:</w:t>
        <w:br/>
      </w:r>
      <w:r>
        <w:rPr>
          <w:color w:val="000000" w:themeColor="text1"/>
        </w:rPr>
        <w:t xml:space="preserve">Ejecutar JMeter o Artillery con los escenarios definidos.</w:t>
      </w:r>
      <w:r>
        <w:rPr>
          <w:color w:val="000000" w:themeColor="text1"/>
        </w:rPr>
      </w:r>
    </w:p>
    <w:p>
      <w:pPr>
        <w:pStyle w:val="146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10. </w:t>
      </w:r>
      <w:r>
        <w:rPr>
          <w:color w:val="000000" w:themeColor="text1"/>
        </w:rPr>
        <w:t xml:space="preserve">Revisión y Actualización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El plan de pruebas debe revisarse y actualizarse en cada ciclo de desarrollo o cuando cambien los requerimientos del sistema.</w:t>
      </w:r>
      <w:r>
        <w:rPr>
          <w:color w:val="000000" w:themeColor="text1"/>
        </w:rPr>
      </w:r>
    </w:p>
    <w:p>
      <w:pPr>
        <w:pStyle w:val="146"/>
        <w:pBdr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11. </w:t>
      </w:r>
      <w:r>
        <w:rPr>
          <w:color w:val="000000" w:themeColor="text1"/>
        </w:rPr>
        <w:t xml:space="preserve">Anexos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Ejemplos de casos de prueba.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Matriz de trazabilidad de requerimientos.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t xml:space="preserve">Evidencias de ejecución.</w:t>
      </w:r>
      <w:r>
        <w:rPr>
          <w:color w:val="000000" w:themeColor="text1"/>
        </w:rPr>
      </w:r>
    </w:p>
    <w:p>
      <w:pPr>
        <w:pBdr/>
        <w:shd w:val="nil"/>
        <w:spacing/>
        <w:ind/>
        <w:rPr>
          <w:color w:val="000000" w:themeColor="text1"/>
          <w14:ligatures w14:val="none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cccccc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cccccc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vscode-file://vscode-app/opt/visual-studio-code/resources/app/out/vs/code/electron-sandbox/workbench/workbench.html" TargetMode="External"/><Relationship Id="rId10" Type="http://schemas.openxmlformats.org/officeDocument/2006/relationships/hyperlink" Target="vscode-file://vscode-app/opt/visual-studio-code/resources/app/out/vs/code/electron-sandbox/workbench/workbench.html" TargetMode="External"/><Relationship Id="rId11" Type="http://schemas.openxmlformats.org/officeDocument/2006/relationships/hyperlink" Target="vscode-file://vscode-app/opt/visual-studio-code/resources/app/out/vs/code/electron-sandbox/workbench/workbench.html" TargetMode="External"/><Relationship Id="rId12" Type="http://schemas.openxmlformats.org/officeDocument/2006/relationships/hyperlink" Target="vscode-file://vscode-app/opt/visual-studio-code/resources/app/out/vs/code/electron-sandbox/workbench/workbench.html" TargetMode="External"/><Relationship Id="rId13" Type="http://schemas.openxmlformats.org/officeDocument/2006/relationships/hyperlink" Target="vscode-file://vscode-app/opt/visual-studio-code/resources/app/out/vs/code/electron-sandbox/workbench/workbench.html" TargetMode="External"/><Relationship Id="rId14" Type="http://schemas.openxmlformats.org/officeDocument/2006/relationships/hyperlink" Target="vscode-file://vscode-app/opt/visual-studio-code/resources/app/out/vs/code/electron-sandbox/workbench/workbench.html" TargetMode="External"/><Relationship Id="rId15" Type="http://schemas.openxmlformats.org/officeDocument/2006/relationships/hyperlink" Target="vscode-file://vscode-app/opt/visual-studio-code/resources/app/out/vs/code/electron-sandbox/workbench/workbench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2025-05-26T02:21:28Z</dcterms:modified>
</cp:coreProperties>
</file>