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7DELIMITER $$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CREATE PROCEDURE sp_insertar_usuario (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 xml:space="preserve">IN _num_doc INT(11),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 xml:space="preserve">IN _nombres VARCHAR(50),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IN _apellidos VARCHAR(50),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IN _email VARCHAR(45),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 xml:space="preserve">IN _tipodDoc VARCHAR(5),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 xml:space="preserve">IN _password VARCHAR(250)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ab/>
        <w:t xml:space="preserve">-- Insert the user record into the 'usuario' table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 xml:space="preserve">INSERT INTO usuario (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num_doc,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nombres,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apellidos,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email,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tipodDoc,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password,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estado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VALUES (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_num_doc,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_nombres,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_apellidos,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_email,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_tipoDoc,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_password,  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1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