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1번 : Language, difference,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words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different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mix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disadvantage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,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recognizable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group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pronunciation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dangerous</w:t>
      </w:r>
    </w:p>
    <w:p>
      <w:pPr>
        <w:pStyle w:val="PO1"/>
        <w:numPr>
          <w:ilvl w:val="0"/>
          <w:numId w:val="1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numPr>
          <w:ilvl w:val="0"/>
          <w:numId w:val="1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question remains why those diverged languages don’t merge again when formerly separated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people spread out and re-contact each other at speech boundaries.</w:t>
      </w:r>
    </w:p>
    <w:p>
      <w:pPr>
        <w:pStyle w:val="PO1"/>
        <w:numPr>
          <w:ilvl w:val="0"/>
          <w:numId w:val="5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Probably the main disadvantage of speaking a mixed language involves a basic function of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human language: as soon as you start to speak to someone else, your language serves as an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instantly recognizable badge of your group identity.</w:t>
      </w:r>
    </w:p>
    <w:p>
      <w:pPr>
        <w:pStyle w:val="PO1"/>
        <w:numPr>
          <w:ilvl w:val="0"/>
          <w:numId w:val="5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People who speak your language are your people, whereas someone speaking a different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language is apt to be regarded as a potentially dangerous stranger.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2번 :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craving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relief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helpless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nothing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unpredictable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uncontrollable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compelled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opposed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deflect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control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</w:p>
    <w:p>
      <w:pPr>
        <w:pStyle w:val="PO1"/>
        <w:numPr>
          <w:ilvl w:val="0"/>
          <w:numId w:val="22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“Our craving for relief from feeling helpless is illustrated by a study of religious Israeli women,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carried out by anthropologists Richard Sosis and W. Penn Handwerker.</w:t>
      </w:r>
    </w:p>
    <w:p>
      <w:pPr>
        <w:pStyle w:val="PO1"/>
        <w:numPr>
          <w:ilvl w:val="0"/>
          <w:numId w:val="22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Nevertheless, about two-thirds of the women interviewed by Sosis and Handwerker recited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psalms every day to cope with the stress of the rocket attacks. </w:t>
      </w:r>
    </w:p>
    <w:p>
      <w:pPr>
        <w:pStyle w:val="PO1"/>
        <w:numPr>
          <w:ilvl w:val="0"/>
          <w:numId w:val="22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Although reciting psalms does not actually deflect rockets, it did provide the women with a sense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of control as they took action in their own way.“,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i w:val="1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3번 :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Risk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stress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recession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 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worst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estimate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outcome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inconsistency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exceeded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defect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,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 “</w:t>
      </w:r>
      <w:r>
        <w:rPr>
          <w:spacing w:val="0"/>
          <w:i w:val="1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Lucretius</w:t>
      </w:r>
      <w:r>
        <w:rPr>
          <w:spacing w:val="0"/>
          <w:i w:val="1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i w:val="1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</w:p>
    <w:p>
      <w:pPr>
        <w:pStyle w:val="PO1"/>
        <w:numPr>
          <w:ilvl w:val="0"/>
          <w:numId w:val="35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“Risk management professionals look in the past for information on the so-called worst-case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scenario and use it to estimate future risks ― this method is called “stress testing.”</w:t>
      </w:r>
    </w:p>
    <w:p>
      <w:pPr>
        <w:pStyle w:val="PO1"/>
        <w:numPr>
          <w:ilvl w:val="0"/>
          <w:numId w:val="35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But they never notice the following inconsistency: this so-called worst-case event, when it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happened, exceeded the worst case at the time.</w:t>
      </w:r>
    </w:p>
    <w:p>
      <w:pPr>
        <w:pStyle w:val="PO1"/>
        <w:numPr>
          <w:ilvl w:val="0"/>
          <w:numId w:val="35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It had been built to endure the worst past historical earthquake, with the builders not imagining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much worse — and not thinking that the worst past event had to be a surprise, as it had no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precedent.“,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4번 :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style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gradually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conditions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feedback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difficult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,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experience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delay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outcomes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intuitive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practice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numPr>
          <w:ilvl w:val="0"/>
          <w:numId w:val="49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conditions for learning this skill are ideal, because you receive immediate and unambiguous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feedback every time you go around a bend: the mild reward of a comfortable turn or the mild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punishment of some difficulty in handling the car if you brake either too hard or not quite hard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enough. </w:t>
      </w:r>
    </w:p>
    <w:p>
      <w:pPr>
        <w:pStyle w:val="PO1"/>
        <w:numPr>
          <w:ilvl w:val="0"/>
          <w:numId w:val="49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situations that face a harbor pilot maneuvering large ships are no less regular, but skill is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much more difficult to acquire by sheer experience because of the long delay between actions and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their noticeable outcomes. </w:t>
      </w:r>
    </w:p>
    <w:p>
      <w:pPr>
        <w:pStyle w:val="PO1"/>
        <w:numPr>
          <w:ilvl w:val="0"/>
          <w:numId w:val="49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Whether professionals have a chance to develop intuitive expertise depends essentially on the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quality and speed of feedback, as well as on sufficient opportunity to practice.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5번: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bonds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extensions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,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technologies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implement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lengthens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blind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illustration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imagine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sensed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,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shaping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numPr>
          <w:ilvl w:val="0"/>
          <w:numId w:val="55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tight bonds we form with our tools go both ways. Even as our technologies become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extensions of ourselves, we become extensions of our technologies.</w:t>
      </w:r>
    </w:p>
    <w:p>
      <w:pPr>
        <w:pStyle w:val="PO1"/>
        <w:numPr>
          <w:ilvl w:val="0"/>
          <w:numId w:val="55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Nietzsche’s experience with his typewriter provides a particularly good illustration of the way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technologies exert their influence on us. </w:t>
      </w:r>
    </w:p>
    <w:p>
      <w:pPr>
        <w:pStyle w:val="PO1"/>
        <w:numPr>
          <w:ilvl w:val="0"/>
          <w:numId w:val="55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Not only did the philosopher come to imagine that his typewriter was “a thing like me”; he also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sensed that he was becoming a thing like it, that his typewriter was shaping his thoughts.“,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6번 :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confusing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,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beneficial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punctual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unpredictable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stability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firms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vulnerabilities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,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crises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,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absence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trauma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numPr>
          <w:ilvl w:val="0"/>
          <w:numId w:val="66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Indeed, confusing people a little bit is beneficial ― it is good for you and good for them. </w:t>
      </w:r>
    </w:p>
    <w:p>
      <w:pPr>
        <w:pStyle w:val="PO1"/>
        <w:numPr>
          <w:ilvl w:val="0"/>
          <w:numId w:val="66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For similar reasons, stability is not good for the economy: firms become very weak during long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periods of steady success without failure, and hidden vulnerabilities accumulate silently under the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surface ― so delaying crises is not a very good idea.</w:t>
      </w:r>
    </w:p>
    <w:p>
      <w:pPr>
        <w:pStyle w:val="PO1"/>
        <w:numPr>
          <w:ilvl w:val="0"/>
          <w:numId w:val="66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longer one goes without a market trauma, the worse the damage when a real crisis occurs.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7번: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changes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strengths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weaknesses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decrease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increase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shifts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devote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efforts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strategic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decisions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</w:p>
    <w:p>
      <w:pPr>
        <w:pStyle w:val="PO1"/>
        <w:numPr>
          <w:ilvl w:val="0"/>
          <w:numId w:val="8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My suggestion is to understand and make use of the changes in people’s strengths and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weaknesses as they grow older.</w:t>
      </w:r>
    </w:p>
    <w:p>
      <w:pPr>
        <w:pStyle w:val="PO1"/>
        <w:numPr>
          <w:ilvl w:val="0"/>
          <w:numId w:val="8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These shifts in strengths result in many older workers choosing to devote more of their efforts to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supervising, administering, advising, and teaching.</w:t>
      </w:r>
    </w:p>
    <w:p>
      <w:pPr>
        <w:pStyle w:val="PO1"/>
        <w:numPr>
          <w:ilvl w:val="0"/>
          <w:numId w:val="8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For instance, my farmer friends in their 80s spend less time on horseback and on tractors, more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time making strategic decisions about the business of farming; my older lawyer friends spend less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time in court, more time mentoring younger lawyers.”,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8번: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knowledge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gain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tested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recollections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enthusiastic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superficial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, 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representation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internal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conceptual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framework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”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numPr>
          <w:ilvl w:val="0"/>
          <w:numId w:val="9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he saying that it takes knowledge to gain knowledge is captured in a study in which researchers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wrote up a detailed description of a half inning of baseball and gave it to a group of baseball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fanatics and a group of less enthusiastic fans to read. </w:t>
      </w:r>
    </w:p>
    <w:p>
      <w:pPr>
        <w:pStyle w:val="PO1"/>
        <w:numPr>
          <w:ilvl w:val="0"/>
          <w:numId w:val="91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less enthusiastic fans remembered fewer important facts about the game and were more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likely to recount superficial details like the weather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.</w:t>
      </w:r>
    </w:p>
    <w:p>
      <w:pPr>
        <w:pStyle w:val="PO1"/>
        <w:numPr>
          <w:ilvl w:val="0"/>
          <w:numId w:val="92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Without a conceptual framework in which to embed what they were learning, they were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extremely forgetful.”,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9번 :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attitude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orientation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 ,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character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,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object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indifferent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symbiotic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attachment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egotism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compared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truly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,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numPr>
          <w:ilvl w:val="0"/>
          <w:numId w:val="93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Love is an attitude, an orientation of character which determines the relatedness of a person to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world as a whole, not toward one ‘object’ of love.</w:t>
      </w:r>
    </w:p>
    <w:p>
      <w:pPr>
        <w:pStyle w:val="PO1"/>
        <w:numPr>
          <w:ilvl w:val="0"/>
          <w:numId w:val="93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Yet, most people believe that love is constituted by the object, not by the faculty.</w:t>
      </w:r>
    </w:p>
    <w:p>
      <w:pPr>
        <w:pStyle w:val="PO1"/>
        <w:numPr>
          <w:ilvl w:val="0"/>
          <w:numId w:val="93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They believe that all that is necessary to find is the right object ― and that everything goes by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itself afterward. 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10번 :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potent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unconscious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terrible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unethical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wash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agreed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unconsciously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debts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sins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cleanliness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numPr>
          <w:ilvl w:val="0"/>
          <w:numId w:val="117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A great example of how potent a force your unconscious can be was detailed by researchers in a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2006 paper published in the journal Science.</w:t>
      </w:r>
    </w:p>
    <w:p>
      <w:pPr>
        <w:pStyle w:val="PO1"/>
        <w:numPr>
          <w:ilvl w:val="0"/>
          <w:numId w:val="117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At the end of the study, they asked subjects if they would be willing to take part in later research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for no pay as a favor to a desperate graduate student.</w:t>
      </w:r>
    </w:p>
    <w:p>
      <w:pPr>
        <w:pStyle w:val="PO1"/>
        <w:numPr>
          <w:ilvl w:val="0"/>
          <w:numId w:val="117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According to the researchers, one group had unconsciously washed away their guilt and felt less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of a need to pay the debts of their sins. 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11번:”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nature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consciousness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inherent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potential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original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seed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static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spectrum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primitive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nlightened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20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numPr>
          <w:ilvl w:val="0"/>
          <w:numId w:val="123"/>
        </w:numPr>
        <w:jc w:val="both"/>
        <w:spacing w:lineRule="auto" w:line="221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B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ut does the inherent character and essence of a person ever change?</w:t>
      </w:r>
    </w:p>
    <w:p>
      <w:pPr>
        <w:pStyle w:val="PO1"/>
        <w:numPr>
          <w:ilvl w:val="0"/>
          <w:numId w:val="124"/>
        </w:numPr>
        <w:jc w:val="both"/>
        <w:spacing w:lineRule="auto" w:line="221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imilarly, human nature does not change; yet, like the seed with the potential of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becoming a tree, human nature is not a static thing but a spectrum of potentials. </w:t>
      </w:r>
    </w:p>
    <w:p>
      <w:pPr>
        <w:pStyle w:val="PO1"/>
        <w:numPr>
          <w:ilvl w:val="0"/>
          <w:numId w:val="124"/>
        </w:numPr>
        <w:jc w:val="both"/>
        <w:spacing w:lineRule="auto" w:line="221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We human beings can grow from a primitive to an enlightened condition without a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change in our basic human nature.</w:t>
      </w:r>
    </w:p>
    <w:p>
      <w:pPr>
        <w:numPr>
          <w:ilvl w:val="0"/>
          <w:numId w:val="0"/>
        </w:numPr>
        <w:jc w:val="both"/>
        <w:spacing w:lineRule="auto" w:line="221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1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12번 :”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side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differently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influence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empathetically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view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emotional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judgment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strongly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negotiator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right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ability to see the situation as the other side sees it, as difficult as it may be, is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one of the most important skills a negotiator can possess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If you want to influence them, you also need to understand empathetically the power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of their point of view and to feel the emotional force with which they believe in it.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To accomplish this task you should be prepared to withhold judgment for a while as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you “try on” their views. 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13번:”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Costs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degrees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capacity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standby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negligible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guaranteed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probability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differ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important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particular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Costs vary not only with the volume of output, and to varying degrees from one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industry to another, they also vary according to the extent to which existing capacity is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being used.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Different levels of probability have different costs in airline tickets, as elsewhere.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Those on urgent business may want a guaranteed reservation, even at a higher price,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while others may be in a position where saving money is more important than being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on one particular flight rather than another.”,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14번:”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appealing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labeled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better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labeling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accurate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framed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presented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ikelihood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recompute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gains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less appealing labeling option is just as accurate as the more appealing option.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Medical procedures may sound scarier when presented in terms of the risk of dying,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rather than the likelihood of coming through unharmed.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Therefore, it is a useful exercise to recompute losses in terms of gains or gains in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terms of losses.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15번: 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excellence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simplicity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collecting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improve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externals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Sports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complex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Contrast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recognizes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flows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true champion recognizes that excellence often flows most smoothly from simplicity,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a fact that can get lost in these high-tech days.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a good 25 percent of his athletic time was devoted to externals other than working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out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Many times in running, and in other areas of life, less is more.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16번 : 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traced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foundations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Greek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novel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rational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evaluate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theories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foundation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competition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reas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oned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numPr>
          <w:ilvl w:val="0"/>
          <w:numId w:val="133"/>
        </w:numPr>
        <w:jc w:val="both"/>
        <w:spacing w:lineRule="auto" w:line="221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Their novel approach was to pursue rational inquiry through adversarial discussion: The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best way to evaluate one set of ideas, they decided, was by testing it against another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set of ideas.</w:t>
      </w:r>
    </w:p>
    <w:p>
      <w:pPr>
        <w:pStyle w:val="PO1"/>
        <w:numPr>
          <w:ilvl w:val="0"/>
          <w:numId w:val="133"/>
        </w:numPr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In the political sphere, the result was democracy, in which supporters of rival policies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vied for rhetorical supremacy; in philosophy, it led to reasoned arguments and dialogues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about the nature of the world; in science, it prompted the construction of competing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theories to try to explain natural phenomena; in the field of law, the result was the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adversarial legal system. </w:t>
      </w:r>
    </w:p>
    <w:p>
      <w:pPr>
        <w:pStyle w:val="PO1"/>
        <w:numPr>
          <w:ilvl w:val="0"/>
          <w:numId w:val="133"/>
        </w:numPr>
        <w:jc w:val="both"/>
        <w:spacing w:lineRule="auto" w:line="221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This approach is the foundation for the modern Western way of life, in which politics,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commerce, science, and law are all rooted in orderly competition.</w:t>
      </w:r>
    </w:p>
    <w:p>
      <w:pPr>
        <w:numPr>
          <w:ilvl w:val="0"/>
          <w:numId w:val="0"/>
        </w:numPr>
        <w:jc w:val="both"/>
        <w:spacing w:lineRule="auto" w:line="221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1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1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numPr>
          <w:ilvl w:val="0"/>
          <w:numId w:val="0"/>
        </w:numPr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17번:”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shift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analog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digital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Renaissance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limited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Medieval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painstaking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liberated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redefines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compositions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</w:p>
    <w:p>
      <w:pPr>
        <w:numPr>
          <w:ilvl w:val="0"/>
          <w:numId w:val="0"/>
        </w:numPr>
        <w:jc w:val="both"/>
        <w:spacing w:lineRule="auto" w:line="221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I would like to compare the shift from analog to digital film-making to the shift from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fresco and tempera to oil painting in the early Renaissance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switch to oils greatly liberated painters by allowing them to quickly create much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larger compositions as well as to modify them as long as necessary. 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Similarly, by allowing a filmmaker to treat a film image as an oil painting digital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technology redefines what can be done with cinema.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18번:”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discrepancy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judgment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facial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enthusiasm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unintentionally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candid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strategic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nonverba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muted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adjustment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When there is a discrepancy between the verbal message and the nonverbal message,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latter typically weighs more in forming a judgment.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That is, the nonverbal message is deliberate, but designed to let the partner know one’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s candid reaction indirectly.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It is then the partner’s responsibility to interpret the nonverbal message and make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some adjustment in the plan.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19번:”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penalty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enough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trajectory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decision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spotted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standing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jeopardize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appearnace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impr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essive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embarrassing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Rarely do they stay standing in the middle―even though roughly a third of all balls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land there.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simple answer: appearnace. 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It looks more impressive and feels less embarrassing to dive to the wrong side than to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freeze on the spot and watch the ball sail past.”,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20번:”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childhood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ethically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immoral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harshly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effect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memories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traumatic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innocence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compas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interventions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Recalling childhood memories can lead people to behave more ethically, according to a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study published in April in the </w:t>
      </w:r>
      <w:r>
        <w:rPr>
          <w:spacing w:val="0"/>
          <w:i w:val="1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Journal of Personality and Social Psychology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Youngsters may or may not behave especially ethically, but childhood tends to connote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innocence ― a frame of mind that affects behavior. 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“It’s promising research in thinking about ways in which people are following their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moral compass with very simple interventions,” Gino says.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21번: “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way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right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left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probabilities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will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maneuver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unspoken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bias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tendency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”,”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majority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”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Replay the same scene in many parts of Asia, however, and you would probably move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to the left.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chance of a successful maneuver increases as more and more people adopt a bias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in one direction, until the tendency sticks. </w:t>
      </w:r>
    </w:p>
    <w:p>
      <w:pPr>
        <w:pStyle w:val="PO1"/>
        <w:jc w:val="both"/>
        <w:spacing w:lineRule="auto" w:line="221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Whether it’s right or left does not matter; what does is that it is the unspoken will of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the majority.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5">
    <w:multiLevelType w:val="hybridMultilevel"/>
    <w:nsid w:val="2F000005"/>
    <w:tmpl w:val="1F001EB6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6">
    <w:multiLevelType w:val="hybridMultilevel"/>
    <w:nsid w:val="2F000006"/>
    <w:tmpl w:val="1F00166B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7">
    <w:multiLevelType w:val="hybridMultilevel"/>
    <w:nsid w:val="2F000007"/>
    <w:tmpl w:val="1F003957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8">
    <w:multiLevelType w:val="hybridMultilevel"/>
    <w:nsid w:val="2F000008"/>
    <w:tmpl w:val="1F0034A9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9">
    <w:multiLevelType w:val="hybridMultilevel"/>
    <w:nsid w:val="2F000009"/>
    <w:tmpl w:val="1F002FC8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5">
    <w:multiLevelType w:val="hybridMultilevel"/>
    <w:nsid w:val="2F00000F"/>
    <w:tmpl w:val="1F0000F5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6">
    <w:multiLevelType w:val="hybridMultilevel"/>
    <w:nsid w:val="2F000010"/>
    <w:tmpl w:val="1F0005D9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7">
    <w:multiLevelType w:val="hybridMultilevel"/>
    <w:nsid w:val="2F000011"/>
    <w:tmpl w:val="1F001753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8">
    <w:multiLevelType w:val="hybridMultilevel"/>
    <w:nsid w:val="2F000012"/>
    <w:tmpl w:val="1F00096D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9">
    <w:multiLevelType w:val="hybridMultilevel"/>
    <w:nsid w:val="2F000013"/>
    <w:tmpl w:val="1F000A9E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20">
    <w:multiLevelType w:val="hybridMultilevel"/>
    <w:nsid w:val="2F000014"/>
    <w:tmpl w:val="1F003F43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22">
    <w:multiLevelType w:val="hybridMultilevel"/>
    <w:nsid w:val="2F000016"/>
    <w:tmpl w:val="1F00079F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23">
    <w:multiLevelType w:val="hybridMultilevel"/>
    <w:nsid w:val="2F000017"/>
    <w:tmpl w:val="1F00004C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24">
    <w:multiLevelType w:val="hybridMultilevel"/>
    <w:nsid w:val="2F000018"/>
    <w:tmpl w:val="1F000092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25">
    <w:multiLevelType w:val="hybridMultilevel"/>
    <w:nsid w:val="2F000019"/>
    <w:tmpl w:val="1F00182F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28">
    <w:multiLevelType w:val="hybridMultilevel"/>
    <w:nsid w:val="2F00001C"/>
    <w:tmpl w:val="1F002683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29">
    <w:multiLevelType w:val="hybridMultilevel"/>
    <w:nsid w:val="2F00001D"/>
    <w:tmpl w:val="1F0026DB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30">
    <w:multiLevelType w:val="hybridMultilevel"/>
    <w:nsid w:val="2F00001E"/>
    <w:tmpl w:val="1F000AA3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31">
    <w:multiLevelType w:val="hybridMultilevel"/>
    <w:nsid w:val="2F00001F"/>
    <w:tmpl w:val="1F002A6F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32">
    <w:multiLevelType w:val="hybridMultilevel"/>
    <w:nsid w:val="2F000020"/>
    <w:tmpl w:val="1F001CD9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33">
    <w:multiLevelType w:val="hybridMultilevel"/>
    <w:nsid w:val="2F000021"/>
    <w:tmpl w:val="1F001689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34">
    <w:multiLevelType w:val="hybridMultilevel"/>
    <w:nsid w:val="2F000022"/>
    <w:tmpl w:val="1F0003A6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35">
    <w:multiLevelType w:val="hybridMultilevel"/>
    <w:nsid w:val="2F000023"/>
    <w:tmpl w:val="1F0026E4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36">
    <w:multiLevelType w:val="hybridMultilevel"/>
    <w:nsid w:val="2F000024"/>
    <w:tmpl w:val="1F003221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37">
    <w:multiLevelType w:val="hybridMultilevel"/>
    <w:nsid w:val="2F000025"/>
    <w:tmpl w:val="1F00335D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38">
    <w:multiLevelType w:val="hybridMultilevel"/>
    <w:nsid w:val="2F000026"/>
    <w:tmpl w:val="1F002145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39">
    <w:multiLevelType w:val="hybridMultilevel"/>
    <w:nsid w:val="2F000027"/>
    <w:tmpl w:val="1F001353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40">
    <w:multiLevelType w:val="hybridMultilevel"/>
    <w:nsid w:val="2F000028"/>
    <w:tmpl w:val="1F00380F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41">
    <w:multiLevelType w:val="hybridMultilevel"/>
    <w:nsid w:val="2F000029"/>
    <w:tmpl w:val="1F002E81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42">
    <w:multiLevelType w:val="hybridMultilevel"/>
    <w:nsid w:val="2F00002A"/>
    <w:tmpl w:val="1F003D2D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43">
    <w:multiLevelType w:val="hybridMultilevel"/>
    <w:nsid w:val="2F00002B"/>
    <w:tmpl w:val="1F003B3E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44">
    <w:multiLevelType w:val="hybridMultilevel"/>
    <w:nsid w:val="2F00002C"/>
    <w:tmpl w:val="1F002284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45">
    <w:multiLevelType w:val="hybridMultilevel"/>
    <w:nsid w:val="2F00002D"/>
    <w:tmpl w:val="1F00091C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46">
    <w:multiLevelType w:val="hybridMultilevel"/>
    <w:nsid w:val="2F00002E"/>
    <w:tmpl w:val="1F001D92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47">
    <w:multiLevelType w:val="hybridMultilevel"/>
    <w:nsid w:val="2F00002F"/>
    <w:tmpl w:val="1F000F0F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48">
    <w:multiLevelType w:val="hybridMultilevel"/>
    <w:nsid w:val="2F000030"/>
    <w:tmpl w:val="1F00372E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49">
    <w:multiLevelType w:val="hybridMultilevel"/>
    <w:nsid w:val="2F000031"/>
    <w:tmpl w:val="1F000D6A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50">
    <w:multiLevelType w:val="hybridMultilevel"/>
    <w:nsid w:val="2F000032"/>
    <w:tmpl w:val="1F0031E5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51">
    <w:multiLevelType w:val="hybridMultilevel"/>
    <w:nsid w:val="2F000033"/>
    <w:tmpl w:val="1F0035FE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52">
    <w:multiLevelType w:val="hybridMultilevel"/>
    <w:nsid w:val="2F000034"/>
    <w:tmpl w:val="1F003FCB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53">
    <w:multiLevelType w:val="hybridMultilevel"/>
    <w:nsid w:val="2F000035"/>
    <w:tmpl w:val="1F003FFA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54">
    <w:multiLevelType w:val="hybridMultilevel"/>
    <w:nsid w:val="2F000036"/>
    <w:tmpl w:val="1F002722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55">
    <w:multiLevelType w:val="hybridMultilevel"/>
    <w:nsid w:val="2F000037"/>
    <w:tmpl w:val="1F00191D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56">
    <w:multiLevelType w:val="hybridMultilevel"/>
    <w:nsid w:val="2F000038"/>
    <w:tmpl w:val="1F001109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57">
    <w:multiLevelType w:val="hybridMultilevel"/>
    <w:nsid w:val="2F000039"/>
    <w:tmpl w:val="1F001306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58">
    <w:multiLevelType w:val="hybridMultilevel"/>
    <w:nsid w:val="2F00003A"/>
    <w:tmpl w:val="1F0035C4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59">
    <w:multiLevelType w:val="hybridMultilevel"/>
    <w:nsid w:val="2F00003B"/>
    <w:tmpl w:val="1F000185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60">
    <w:multiLevelType w:val="hybridMultilevel"/>
    <w:nsid w:val="2F00003C"/>
    <w:tmpl w:val="1F00180E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61">
    <w:multiLevelType w:val="hybridMultilevel"/>
    <w:nsid w:val="2F00003D"/>
    <w:tmpl w:val="1F0005ED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62">
    <w:multiLevelType w:val="hybridMultilevel"/>
    <w:nsid w:val="2F00003E"/>
    <w:tmpl w:val="1F002B57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63">
    <w:multiLevelType w:val="hybridMultilevel"/>
    <w:nsid w:val="2F00003F"/>
    <w:tmpl w:val="1F000399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64">
    <w:multiLevelType w:val="hybridMultilevel"/>
    <w:nsid w:val="2F000040"/>
    <w:tmpl w:val="1F000090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65">
    <w:multiLevelType w:val="hybridMultilevel"/>
    <w:nsid w:val="2F000041"/>
    <w:tmpl w:val="1F003ACD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66">
    <w:multiLevelType w:val="hybridMultilevel"/>
    <w:nsid w:val="2F000042"/>
    <w:tmpl w:val="1F0011A8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67">
    <w:multiLevelType w:val="hybridMultilevel"/>
    <w:nsid w:val="2F000043"/>
    <w:tmpl w:val="1F001177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68">
    <w:multiLevelType w:val="hybridMultilevel"/>
    <w:nsid w:val="2F000044"/>
    <w:tmpl w:val="1F0025A0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69">
    <w:multiLevelType w:val="hybridMultilevel"/>
    <w:nsid w:val="2F000045"/>
    <w:tmpl w:val="1F002C3C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70">
    <w:multiLevelType w:val="hybridMultilevel"/>
    <w:nsid w:val="2F000046"/>
    <w:tmpl w:val="1F00359B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71">
    <w:multiLevelType w:val="hybridMultilevel"/>
    <w:nsid w:val="2F000047"/>
    <w:tmpl w:val="1F002E7E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72">
    <w:multiLevelType w:val="hybridMultilevel"/>
    <w:nsid w:val="2F000048"/>
    <w:tmpl w:val="1F001F09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73">
    <w:multiLevelType w:val="hybridMultilevel"/>
    <w:nsid w:val="2F000049"/>
    <w:tmpl w:val="1F000D24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74">
    <w:multiLevelType w:val="hybridMultilevel"/>
    <w:nsid w:val="2F00004A"/>
    <w:tmpl w:val="1F002F99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75">
    <w:multiLevelType w:val="hybridMultilevel"/>
    <w:nsid w:val="2F00004B"/>
    <w:tmpl w:val="1F001DFB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76">
    <w:multiLevelType w:val="hybridMultilevel"/>
    <w:nsid w:val="2F00004C"/>
    <w:tmpl w:val="1F001D4F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77">
    <w:multiLevelType w:val="hybridMultilevel"/>
    <w:nsid w:val="2F00004D"/>
    <w:tmpl w:val="1F003CBE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78">
    <w:multiLevelType w:val="hybridMultilevel"/>
    <w:nsid w:val="2F00004E"/>
    <w:tmpl w:val="1F002FA4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79">
    <w:multiLevelType w:val="hybridMultilevel"/>
    <w:nsid w:val="2F00004F"/>
    <w:tmpl w:val="1F0006EE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80">
    <w:multiLevelType w:val="hybridMultilevel"/>
    <w:nsid w:val="2F000050"/>
    <w:tmpl w:val="1F002656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81">
    <w:multiLevelType w:val="hybridMultilevel"/>
    <w:nsid w:val="2F000051"/>
    <w:tmpl w:val="1F0018A7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82">
    <w:multiLevelType w:val="hybridMultilevel"/>
    <w:nsid w:val="2F000052"/>
    <w:tmpl w:val="1F002F0A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83">
    <w:multiLevelType w:val="hybridMultilevel"/>
    <w:nsid w:val="2F000053"/>
    <w:tmpl w:val="1F0026F9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84">
    <w:multiLevelType w:val="hybridMultilevel"/>
    <w:nsid w:val="2F000054"/>
    <w:tmpl w:val="1F0024A2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85">
    <w:multiLevelType w:val="hybridMultilevel"/>
    <w:nsid w:val="2F000055"/>
    <w:tmpl w:val="1F001720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86">
    <w:multiLevelType w:val="hybridMultilevel"/>
    <w:nsid w:val="2F000056"/>
    <w:tmpl w:val="1F0009B3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87">
    <w:multiLevelType w:val="hybridMultilevel"/>
    <w:nsid w:val="2F000057"/>
    <w:tmpl w:val="1F000E68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88">
    <w:multiLevelType w:val="hybridMultilevel"/>
    <w:nsid w:val="2F000058"/>
    <w:tmpl w:val="1F001B35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89">
    <w:multiLevelType w:val="hybridMultilevel"/>
    <w:nsid w:val="2F000059"/>
    <w:tmpl w:val="1F003362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90">
    <w:multiLevelType w:val="hybridMultilevel"/>
    <w:nsid w:val="2F00005A"/>
    <w:tmpl w:val="1F002118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91">
    <w:multiLevelType w:val="hybridMultilevel"/>
    <w:nsid w:val="2F00005B"/>
    <w:tmpl w:val="1F003F5B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92">
    <w:multiLevelType w:val="hybridMultilevel"/>
    <w:nsid w:val="2F00005C"/>
    <w:tmpl w:val="1F003019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93">
    <w:multiLevelType w:val="hybridMultilevel"/>
    <w:nsid w:val="2F00005D"/>
    <w:tmpl w:val="1F00161D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94">
    <w:multiLevelType w:val="hybridMultilevel"/>
    <w:nsid w:val="2F00005E"/>
    <w:tmpl w:val="1F000AD0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95">
    <w:multiLevelType w:val="hybridMultilevel"/>
    <w:nsid w:val="2F00005F"/>
    <w:tmpl w:val="1F002A11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96">
    <w:multiLevelType w:val="hybridMultilevel"/>
    <w:nsid w:val="2F000060"/>
    <w:tmpl w:val="1F001F7B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97">
    <w:multiLevelType w:val="hybridMultilevel"/>
    <w:nsid w:val="2F000061"/>
    <w:tmpl w:val="1F000411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98">
    <w:multiLevelType w:val="hybridMultilevel"/>
    <w:nsid w:val="2F000062"/>
    <w:tmpl w:val="1F002CC8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99">
    <w:multiLevelType w:val="hybridMultilevel"/>
    <w:nsid w:val="2F000063"/>
    <w:tmpl w:val="1F00204E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00">
    <w:multiLevelType w:val="hybridMultilevel"/>
    <w:nsid w:val="2F000064"/>
    <w:tmpl w:val="1F000970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01">
    <w:multiLevelType w:val="hybridMultilevel"/>
    <w:nsid w:val="2F000065"/>
    <w:tmpl w:val="1F003CC5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02">
    <w:multiLevelType w:val="hybridMultilevel"/>
    <w:nsid w:val="2F000066"/>
    <w:tmpl w:val="1F00090F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03">
    <w:multiLevelType w:val="hybridMultilevel"/>
    <w:nsid w:val="2F000067"/>
    <w:tmpl w:val="1F0039ED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04">
    <w:multiLevelType w:val="hybridMultilevel"/>
    <w:nsid w:val="2F000068"/>
    <w:tmpl w:val="1F002C58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05">
    <w:multiLevelType w:val="hybridMultilevel"/>
    <w:nsid w:val="2F000069"/>
    <w:tmpl w:val="1F001365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06">
    <w:multiLevelType w:val="hybridMultilevel"/>
    <w:nsid w:val="2F00006A"/>
    <w:tmpl w:val="1F001B4C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07">
    <w:multiLevelType w:val="hybridMultilevel"/>
    <w:nsid w:val="2F00006B"/>
    <w:tmpl w:val="1F000481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08">
    <w:multiLevelType w:val="hybridMultilevel"/>
    <w:nsid w:val="2F00006C"/>
    <w:tmpl w:val="1F003DDC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09">
    <w:multiLevelType w:val="hybridMultilevel"/>
    <w:nsid w:val="2F00006D"/>
    <w:tmpl w:val="1F002BB9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10">
    <w:multiLevelType w:val="hybridMultilevel"/>
    <w:nsid w:val="2F00006E"/>
    <w:tmpl w:val="1F0009CE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11">
    <w:multiLevelType w:val="hybridMultilevel"/>
    <w:nsid w:val="2F00006F"/>
    <w:tmpl w:val="1F003824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12">
    <w:multiLevelType w:val="hybridMultilevel"/>
    <w:nsid w:val="2F000070"/>
    <w:tmpl w:val="1F003496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13">
    <w:multiLevelType w:val="hybridMultilevel"/>
    <w:nsid w:val="2F000071"/>
    <w:tmpl w:val="1F002540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14">
    <w:multiLevelType w:val="hybridMultilevel"/>
    <w:nsid w:val="2F000072"/>
    <w:tmpl w:val="1F000C3F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15">
    <w:multiLevelType w:val="hybridMultilevel"/>
    <w:nsid w:val="2F000073"/>
    <w:tmpl w:val="1F000B62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16">
    <w:multiLevelType w:val="hybridMultilevel"/>
    <w:nsid w:val="2F000074"/>
    <w:tmpl w:val="1F00344C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17">
    <w:multiLevelType w:val="hybridMultilevel"/>
    <w:nsid w:val="2F000075"/>
    <w:tmpl w:val="1F001E6A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18">
    <w:multiLevelType w:val="hybridMultilevel"/>
    <w:nsid w:val="2F000076"/>
    <w:tmpl w:val="1F0009F4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19">
    <w:multiLevelType w:val="hybridMultilevel"/>
    <w:nsid w:val="2F000077"/>
    <w:tmpl w:val="1F002040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20">
    <w:multiLevelType w:val="hybridMultilevel"/>
    <w:nsid w:val="2F000078"/>
    <w:tmpl w:val="1F002ED9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21">
    <w:multiLevelType w:val="hybridMultilevel"/>
    <w:nsid w:val="2F000079"/>
    <w:tmpl w:val="1F0019F5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22">
    <w:multiLevelType w:val="hybridMultilevel"/>
    <w:nsid w:val="2F00007A"/>
    <w:tmpl w:val="1F0011E4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23">
    <w:multiLevelType w:val="hybridMultilevel"/>
    <w:nsid w:val="2F00007B"/>
    <w:tmpl w:val="1F002466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24">
    <w:multiLevelType w:val="hybridMultilevel"/>
    <w:nsid w:val="2F00007C"/>
    <w:tmpl w:val="1F002BA9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25">
    <w:multiLevelType w:val="hybridMultilevel"/>
    <w:nsid w:val="2F00007D"/>
    <w:tmpl w:val="1F00305F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26">
    <w:multiLevelType w:val="hybridMultilevel"/>
    <w:nsid w:val="2F00007E"/>
    <w:tmpl w:val="1F002E33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27">
    <w:multiLevelType w:val="hybridMultilevel"/>
    <w:nsid w:val="2F00007F"/>
    <w:tmpl w:val="1F001E6B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28">
    <w:multiLevelType w:val="hybridMultilevel"/>
    <w:nsid w:val="2F000080"/>
    <w:tmpl w:val="1F0007DF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29">
    <w:multiLevelType w:val="hybridMultilevel"/>
    <w:nsid w:val="2F000081"/>
    <w:tmpl w:val="1F00178A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30">
    <w:multiLevelType w:val="hybridMultilevel"/>
    <w:nsid w:val="2F000082"/>
    <w:tmpl w:val="1F00356B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31">
    <w:multiLevelType w:val="hybridMultilevel"/>
    <w:nsid w:val="2F000083"/>
    <w:tmpl w:val="1F00023F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32">
    <w:multiLevelType w:val="hybridMultilevel"/>
    <w:nsid w:val="2F000084"/>
    <w:tmpl w:val="1F002116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33">
    <w:multiLevelType w:val="hybridMultilevel"/>
    <w:nsid w:val="2F000085"/>
    <w:tmpl w:val="1F002A6E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34">
    <w:multiLevelType w:val="hybridMultilevel"/>
    <w:nsid w:val="2F000086"/>
    <w:tmpl w:val="1F001B47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35">
    <w:multiLevelType w:val="hybridMultilevel"/>
    <w:nsid w:val="2F000087"/>
    <w:tmpl w:val="1F0006B3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36">
    <w:multiLevelType w:val="hybridMultilevel"/>
    <w:nsid w:val="2F000088"/>
    <w:tmpl w:val="1F003CC1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37">
    <w:multiLevelType w:val="hybridMultilevel"/>
    <w:nsid w:val="2F000089"/>
    <w:tmpl w:val="1F003AF7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38">
    <w:multiLevelType w:val="hybridMultilevel"/>
    <w:nsid w:val="2F00008A"/>
    <w:tmpl w:val="1F00232B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39">
    <w:multiLevelType w:val="hybridMultilevel"/>
    <w:nsid w:val="2F00008B"/>
    <w:tmpl w:val="1F001624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40">
    <w:multiLevelType w:val="hybridMultilevel"/>
    <w:nsid w:val="2F00008C"/>
    <w:tmpl w:val="1F001E30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41">
    <w:multiLevelType w:val="hybridMultilevel"/>
    <w:nsid w:val="2F00008D"/>
    <w:tmpl w:val="1F0017FF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42">
    <w:multiLevelType w:val="hybridMultilevel"/>
    <w:nsid w:val="2F00008E"/>
    <w:tmpl w:val="1F003634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43">
    <w:multiLevelType w:val="hybridMultilevel"/>
    <w:nsid w:val="2F00008F"/>
    <w:tmpl w:val="1F001447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44">
    <w:multiLevelType w:val="hybridMultilevel"/>
    <w:nsid w:val="2F000090"/>
    <w:tmpl w:val="1F001D30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abstractNum w:abstractNumId="145">
    <w:multiLevelType w:val="hybridMultilevel"/>
    <w:nsid w:val="2F000091"/>
    <w:tmpl w:val="1F001166"/>
    <w:lvl w:ilvl="0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1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2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3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4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5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  <w:lvl w:ilvl="6">
      <w:lvlJc w:val="left"/>
      <w:numFmt w:val="decimalHalfWidth"/>
      <w:start w:val="1"/>
      <w:suff w:val="space"/>
      <w:rPr>
        <w:spacing w:val="0"/>
        <w:shadow w:val="0"/>
        <w:color w:val="000000"/>
        <w:sz w:val="20"/>
        <w:szCs w:val="20"/>
        <w:rFonts w:ascii="맑은 고딕" w:eastAsia="맑은 고딕" w:hAnsi="맑은 고딕" w:cs="맑은 고딕"/>
      </w:rPr>
      <w:lvlText w:val="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997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리오넬 호나우두</dc:creator>
  <cp:lastModifiedBy>리오넬 호나우두</cp:lastModifiedBy>
  <cp:version>9.103.83.44230</cp:version>
</cp:coreProperties>
</file>