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3369" w14:textId="77777777" w:rsidR="00D71715" w:rsidRDefault="007877BA" w:rsidP="005E0450">
      <w:pPr>
        <w:pStyle w:val="5"/>
      </w:pPr>
      <w:r w:rsidRPr="00D71715">
        <w:t xml:space="preserve">Экспериментальное </w:t>
      </w:r>
      <w:r w:rsidR="00C64996" w:rsidRPr="00D71715">
        <w:t>определение</w:t>
      </w:r>
      <w:r w:rsidRPr="00D71715">
        <w:t xml:space="preserve"> </w:t>
      </w:r>
      <w:r w:rsidR="00452FED" w:rsidRPr="00D71715">
        <w:t>вязкостей</w:t>
      </w:r>
      <w:r w:rsidR="00EA2C83" w:rsidRPr="00D71715">
        <w:t xml:space="preserve"> сис</w:t>
      </w:r>
      <w:r w:rsidR="00E5480E" w:rsidRPr="00D71715">
        <w:t>т</w:t>
      </w:r>
      <w:r w:rsidR="00EA2C83" w:rsidRPr="00D71715">
        <w:t>ем</w:t>
      </w:r>
      <w:r w:rsidR="00E5480E" w:rsidRPr="00D71715">
        <w:t>:</w:t>
      </w:r>
    </w:p>
    <w:p w14:paraId="14F66A94" w14:textId="14A2FECA" w:rsidR="00D71715" w:rsidRPr="00D71715" w:rsidRDefault="00E5480E" w:rsidP="005E0450">
      <w:pPr>
        <w:pStyle w:val="5"/>
      </w:pPr>
      <w:r w:rsidRPr="00D71715">
        <w:t>ОКМ-2</w:t>
      </w:r>
      <w:r w:rsidR="00452FED" w:rsidRPr="00D71715">
        <w:t xml:space="preserve"> – бутанол-1</w:t>
      </w:r>
      <w:r w:rsidRPr="00D71715">
        <w:t>, PETA</w:t>
      </w:r>
      <w:r w:rsidR="00452FED" w:rsidRPr="00D71715">
        <w:t xml:space="preserve"> – бутанол-1</w:t>
      </w:r>
      <w:r w:rsidRPr="00D71715">
        <w:t>, DMEG</w:t>
      </w:r>
      <w:r w:rsidR="00452FED" w:rsidRPr="00D71715">
        <w:t>– бутанол-1</w:t>
      </w:r>
    </w:p>
    <w:p w14:paraId="6B2E5949" w14:textId="77777777" w:rsidR="007C3C90" w:rsidRPr="008E70CA" w:rsidRDefault="00F75AD4" w:rsidP="005E0450">
      <w:pPr>
        <w:pStyle w:val="1"/>
      </w:pPr>
      <w:r w:rsidRPr="008E70CA">
        <w:t>Арсеньев М.В.</w:t>
      </w:r>
      <w:r w:rsidR="007814DD" w:rsidRPr="008E70CA">
        <w:t>,</w:t>
      </w:r>
      <w:r w:rsidRPr="008E70CA">
        <w:rPr>
          <w:vertAlign w:val="superscript"/>
        </w:rPr>
        <w:t>1,2</w:t>
      </w:r>
      <w:r w:rsidRPr="008E70CA">
        <w:t xml:space="preserve"> </w:t>
      </w:r>
      <w:r w:rsidR="007C3C90" w:rsidRPr="008E70CA">
        <w:rPr>
          <w:u w:val="single"/>
        </w:rPr>
        <w:t>Крайнов И.О.</w:t>
      </w:r>
      <w:r w:rsidR="009E6A3D" w:rsidRPr="008E70CA">
        <w:rPr>
          <w:u w:val="single"/>
        </w:rPr>
        <w:t>,</w:t>
      </w:r>
      <w:r w:rsidR="007C3C90" w:rsidRPr="008E70CA">
        <w:rPr>
          <w:vertAlign w:val="superscript"/>
        </w:rPr>
        <w:t>1</w:t>
      </w:r>
      <w:r w:rsidR="007C3C90" w:rsidRPr="008E70CA">
        <w:t xml:space="preserve"> </w:t>
      </w:r>
      <w:proofErr w:type="spellStart"/>
      <w:r w:rsidR="00EA2C83" w:rsidRPr="008E70CA">
        <w:t>Полуштайцев</w:t>
      </w:r>
      <w:proofErr w:type="spellEnd"/>
      <w:r w:rsidR="00EA2C83" w:rsidRPr="008E70CA">
        <w:t xml:space="preserve"> Ю.В.</w:t>
      </w:r>
      <w:r w:rsidRPr="008E70CA">
        <w:rPr>
          <w:vertAlign w:val="superscript"/>
        </w:rPr>
        <w:t>2</w:t>
      </w:r>
    </w:p>
    <w:p w14:paraId="6C243157" w14:textId="77777777" w:rsidR="007814DD" w:rsidRPr="005235D8" w:rsidRDefault="007C3C90" w:rsidP="00D71715">
      <w:pPr>
        <w:pStyle w:val="2"/>
      </w:pPr>
      <w:r w:rsidRPr="002B120C">
        <w:rPr>
          <w:vertAlign w:val="superscript"/>
        </w:rPr>
        <w:t>1</w:t>
      </w:r>
      <w:r w:rsidRPr="006B3283">
        <w:t xml:space="preserve">Нижегородский </w:t>
      </w:r>
      <w:r w:rsidRPr="00D71715">
        <w:t>государственный</w:t>
      </w:r>
      <w:r w:rsidRPr="006B3283">
        <w:t xml:space="preserve"> университет им. Н.И. Лобачевского</w:t>
      </w:r>
      <w:r w:rsidR="007814DD">
        <w:br/>
      </w:r>
      <w:r>
        <w:t xml:space="preserve"> </w:t>
      </w:r>
      <w:r w:rsidRPr="006D360E">
        <w:rPr>
          <w:vertAlign w:val="superscript"/>
        </w:rPr>
        <w:t>2</w:t>
      </w:r>
      <w:r w:rsidRPr="007C3C90">
        <w:t>Институт металлоорганической химии им. Г.А. Разуваева РАН</w:t>
      </w:r>
      <w:r w:rsidR="007814DD">
        <w:br/>
        <w:t>Нижний Новгород</w:t>
      </w:r>
      <w:r w:rsidR="007814DD" w:rsidRPr="005235D8">
        <w:t xml:space="preserve">, </w:t>
      </w:r>
      <w:r w:rsidR="007814DD">
        <w:t>Россия</w:t>
      </w:r>
    </w:p>
    <w:p w14:paraId="4385BF21" w14:textId="201BE292" w:rsidR="00FD1560" w:rsidRPr="005E0450" w:rsidRDefault="007C3C90" w:rsidP="00D71715">
      <w:pPr>
        <w:pStyle w:val="a1"/>
        <w:spacing w:after="240"/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E</w:t>
      </w:r>
      <w:r w:rsidRPr="005E0450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mail</w:t>
      </w:r>
      <w:r w:rsidRPr="005E0450">
        <w:rPr>
          <w:i/>
          <w:sz w:val="28"/>
          <w:szCs w:val="28"/>
        </w:rPr>
        <w:t xml:space="preserve">: </w:t>
      </w:r>
      <w:proofErr w:type="spellStart"/>
      <w:r w:rsidRPr="00D71715">
        <w:rPr>
          <w:i/>
          <w:sz w:val="28"/>
          <w:szCs w:val="28"/>
          <w:lang w:val="en-US"/>
        </w:rPr>
        <w:t>kraynoff</w:t>
      </w:r>
      <w:proofErr w:type="spellEnd"/>
      <w:r w:rsidRPr="005E0450">
        <w:rPr>
          <w:i/>
          <w:sz w:val="28"/>
          <w:szCs w:val="28"/>
        </w:rPr>
        <w:t>.</w:t>
      </w:r>
      <w:proofErr w:type="spellStart"/>
      <w:r w:rsidRPr="00D71715">
        <w:rPr>
          <w:i/>
          <w:sz w:val="28"/>
          <w:szCs w:val="28"/>
          <w:lang w:val="en-US"/>
        </w:rPr>
        <w:t>i</w:t>
      </w:r>
      <w:proofErr w:type="spellEnd"/>
      <w:r w:rsidRPr="005E0450">
        <w:rPr>
          <w:i/>
          <w:sz w:val="28"/>
          <w:szCs w:val="28"/>
        </w:rPr>
        <w:t>@</w:t>
      </w:r>
      <w:proofErr w:type="spellStart"/>
      <w:r w:rsidRPr="00D71715">
        <w:rPr>
          <w:i/>
          <w:sz w:val="28"/>
          <w:szCs w:val="28"/>
          <w:lang w:val="en-US"/>
        </w:rPr>
        <w:t>yandex</w:t>
      </w:r>
      <w:proofErr w:type="spellEnd"/>
      <w:r w:rsidRPr="005E0450">
        <w:rPr>
          <w:i/>
          <w:sz w:val="28"/>
          <w:szCs w:val="28"/>
        </w:rPr>
        <w:t>.</w:t>
      </w:r>
      <w:proofErr w:type="spellStart"/>
      <w:r w:rsidRPr="00D71715">
        <w:rPr>
          <w:i/>
          <w:sz w:val="28"/>
          <w:szCs w:val="28"/>
          <w:lang w:val="en-US"/>
        </w:rPr>
        <w:t>ru</w:t>
      </w:r>
      <w:proofErr w:type="spellEnd"/>
    </w:p>
    <w:p w14:paraId="7D023DCF" w14:textId="77777777" w:rsidR="002856B3" w:rsidRPr="00D71715" w:rsidRDefault="009455EC" w:rsidP="005E0450">
      <w:proofErr w:type="spellStart"/>
      <w:r w:rsidRPr="00D71715">
        <w:t>Фотополимеризация</w:t>
      </w:r>
      <w:proofErr w:type="spellEnd"/>
      <w:r w:rsidRPr="00D71715">
        <w:t xml:space="preserve"> применяется для</w:t>
      </w:r>
      <w:r w:rsidR="002856B3" w:rsidRPr="00D71715">
        <w:t xml:space="preserve"> нанесени</w:t>
      </w:r>
      <w:r w:rsidRPr="00D71715">
        <w:t>я</w:t>
      </w:r>
      <w:r w:rsidR="002856B3" w:rsidRPr="00D71715">
        <w:t xml:space="preserve"> покрытий, фотолитографи</w:t>
      </w:r>
      <w:r w:rsidRPr="00D71715">
        <w:t>и</w:t>
      </w:r>
      <w:r w:rsidR="002856B3" w:rsidRPr="00D71715">
        <w:t>,</w:t>
      </w:r>
      <w:r w:rsidR="00AC0686" w:rsidRPr="00D71715">
        <w:t xml:space="preserve"> 3D-прототипировании и 4D-биопечати,</w:t>
      </w:r>
      <w:r w:rsidR="002856B3" w:rsidRPr="00D71715">
        <w:t xml:space="preserve"> </w:t>
      </w:r>
      <w:r w:rsidR="00AC0686" w:rsidRPr="00D71715">
        <w:t xml:space="preserve">в тканевой инженерии, </w:t>
      </w:r>
      <w:r w:rsidR="002856B3" w:rsidRPr="00D71715">
        <w:t>изготовлени</w:t>
      </w:r>
      <w:r w:rsidRPr="00D71715">
        <w:t>и</w:t>
      </w:r>
      <w:r w:rsidR="002856B3" w:rsidRPr="00D71715">
        <w:t xml:space="preserve"> </w:t>
      </w:r>
      <w:proofErr w:type="spellStart"/>
      <w:r w:rsidR="002856B3" w:rsidRPr="00D71715">
        <w:t>микрожидкостных</w:t>
      </w:r>
      <w:proofErr w:type="spellEnd"/>
      <w:r w:rsidR="002856B3" w:rsidRPr="00D71715">
        <w:t xml:space="preserve"> устройств.</w:t>
      </w:r>
      <w:r w:rsidR="00A34566" w:rsidRPr="00D71715">
        <w:t xml:space="preserve"> </w:t>
      </w:r>
      <w:r w:rsidR="00E435B7" w:rsidRPr="00D71715">
        <w:t xml:space="preserve"> </w:t>
      </w:r>
      <w:r w:rsidR="006A38B0" w:rsidRPr="00D71715">
        <w:t xml:space="preserve">Для этого используются </w:t>
      </w:r>
      <w:r w:rsidR="000E7EE0" w:rsidRPr="00D71715">
        <w:t xml:space="preserve">жидкие </w:t>
      </w:r>
      <w:r w:rsidR="006A38B0" w:rsidRPr="00D71715">
        <w:t>композици</w:t>
      </w:r>
      <w:r w:rsidR="000E7EE0" w:rsidRPr="00D71715">
        <w:t>и</w:t>
      </w:r>
      <w:r w:rsidR="005768A0" w:rsidRPr="00D71715">
        <w:t xml:space="preserve">, в </w:t>
      </w:r>
      <w:r w:rsidR="000E7EE0" w:rsidRPr="00D71715">
        <w:t>котор</w:t>
      </w:r>
      <w:r w:rsidR="005768A0" w:rsidRPr="00D71715">
        <w:t xml:space="preserve">ых </w:t>
      </w:r>
      <w:r w:rsidR="000E7EE0" w:rsidRPr="00D71715">
        <w:t xml:space="preserve">под действием света </w:t>
      </w:r>
      <w:r w:rsidR="005768A0" w:rsidRPr="00D71715">
        <w:t>жидкий мономер преобразуется в</w:t>
      </w:r>
      <w:r w:rsidR="000E7EE0" w:rsidRPr="00D71715">
        <w:t xml:space="preserve"> твердый</w:t>
      </w:r>
      <w:r w:rsidR="005768A0" w:rsidRPr="00D71715">
        <w:t xml:space="preserve"> полимер</w:t>
      </w:r>
      <w:r w:rsidR="000E7EE0" w:rsidRPr="00D71715">
        <w:t>.</w:t>
      </w:r>
      <w:r w:rsidR="00843E10" w:rsidRPr="00D71715">
        <w:rPr>
          <w:color w:val="FF0000"/>
        </w:rPr>
        <w:t xml:space="preserve"> </w:t>
      </w:r>
      <w:r w:rsidR="003300A6" w:rsidRPr="00D71715">
        <w:t>Исследование</w:t>
      </w:r>
      <w:r w:rsidR="002856B3" w:rsidRPr="00D71715">
        <w:t xml:space="preserve"> процессов, происходящих в таких системах очень важно как с практической, так и с теоретической точки зрения.</w:t>
      </w:r>
      <w:r w:rsidRPr="00D71715">
        <w:t xml:space="preserve"> </w:t>
      </w:r>
      <w:r w:rsidR="00FA29F0" w:rsidRPr="00D71715">
        <w:t>Использование</w:t>
      </w:r>
      <w:r w:rsidR="003300A6" w:rsidRPr="00D71715">
        <w:t xml:space="preserve"> </w:t>
      </w:r>
      <w:proofErr w:type="spellStart"/>
      <w:r w:rsidR="00FA29F0" w:rsidRPr="005E0450">
        <w:t>неполимеризующихся</w:t>
      </w:r>
      <w:proofErr w:type="spellEnd"/>
      <w:r w:rsidR="00FA29F0" w:rsidRPr="00D71715">
        <w:t xml:space="preserve"> добавок </w:t>
      </w:r>
      <w:r w:rsidR="003300A6" w:rsidRPr="00D71715">
        <w:t>в</w:t>
      </w:r>
      <w:r w:rsidR="00FA29F0" w:rsidRPr="00D71715">
        <w:t xml:space="preserve"> составе</w:t>
      </w:r>
      <w:r w:rsidR="00E52F97" w:rsidRPr="00D71715">
        <w:t xml:space="preserve"> композиции </w:t>
      </w:r>
      <w:r w:rsidR="00FA29F0" w:rsidRPr="00D71715">
        <w:t xml:space="preserve">позволяет </w:t>
      </w:r>
      <w:r w:rsidR="003764AA" w:rsidRPr="00D71715">
        <w:t xml:space="preserve">получать различные виды </w:t>
      </w:r>
      <w:r w:rsidR="00E37CB4" w:rsidRPr="00D71715">
        <w:t>материал</w:t>
      </w:r>
      <w:r w:rsidR="003764AA" w:rsidRPr="00D71715">
        <w:t>ов</w:t>
      </w:r>
      <w:r w:rsidR="004D6681" w:rsidRPr="00D71715">
        <w:t xml:space="preserve">: </w:t>
      </w:r>
      <w:r w:rsidR="003764AA" w:rsidRPr="00D71715">
        <w:t>от пористых</w:t>
      </w:r>
      <w:r w:rsidR="00071CE5" w:rsidRPr="00D71715">
        <w:t xml:space="preserve"> полимеров</w:t>
      </w:r>
      <w:r w:rsidR="003764AA" w:rsidRPr="00D71715">
        <w:t xml:space="preserve"> до </w:t>
      </w:r>
      <w:r w:rsidR="00FA29F0" w:rsidRPr="00D71715">
        <w:t>сред</w:t>
      </w:r>
      <w:r w:rsidR="003764AA" w:rsidRPr="00D71715">
        <w:t xml:space="preserve"> с градиентными свойствами</w:t>
      </w:r>
      <w:r w:rsidR="00E37CB4" w:rsidRPr="00D71715">
        <w:t>.</w:t>
      </w:r>
    </w:p>
    <w:p w14:paraId="5A0A32D2" w14:textId="77777777" w:rsidR="00C66A9B" w:rsidRPr="00D71715" w:rsidRDefault="003E09C3" w:rsidP="005E0450">
      <w:r w:rsidRPr="00D71715">
        <w:t xml:space="preserve">В </w:t>
      </w:r>
      <w:r w:rsidR="000702AE" w:rsidRPr="00D71715">
        <w:t>математическ</w:t>
      </w:r>
      <w:r w:rsidRPr="00D71715">
        <w:t>ую</w:t>
      </w:r>
      <w:r w:rsidR="000702AE" w:rsidRPr="00D71715">
        <w:t xml:space="preserve"> модель</w:t>
      </w:r>
      <w:r w:rsidRPr="00D71715">
        <w:t xml:space="preserve">, используемую для описания кинетики </w:t>
      </w:r>
      <w:proofErr w:type="spellStart"/>
      <w:r w:rsidRPr="00D71715">
        <w:t>фотополимеризации</w:t>
      </w:r>
      <w:proofErr w:type="spellEnd"/>
      <w:r w:rsidRPr="00D71715">
        <w:t xml:space="preserve"> и диффузионных процессов, происходящих в системе, в качестве параметров </w:t>
      </w:r>
      <w:r w:rsidR="0084717C" w:rsidRPr="00D71715">
        <w:t>вход</w:t>
      </w:r>
      <w:r w:rsidR="002856B3" w:rsidRPr="00D71715">
        <w:t>ят</w:t>
      </w:r>
      <w:r w:rsidR="0084717C" w:rsidRPr="00D71715">
        <w:t xml:space="preserve"> коэффициенты взаимной диффузии и </w:t>
      </w:r>
      <w:proofErr w:type="spellStart"/>
      <w:r w:rsidR="0084717C" w:rsidRPr="00D71715">
        <w:t>самодиффузии</w:t>
      </w:r>
      <w:proofErr w:type="spellEnd"/>
      <w:r w:rsidR="0084717C" w:rsidRPr="00D71715">
        <w:t xml:space="preserve"> </w:t>
      </w:r>
      <w:r w:rsidR="00B029BE" w:rsidRPr="00D71715">
        <w:t>компонентов</w:t>
      </w:r>
      <w:r w:rsidR="0084717C" w:rsidRPr="00D71715">
        <w:t xml:space="preserve">. </w:t>
      </w:r>
      <w:r w:rsidR="00C66A9B" w:rsidRPr="00D71715">
        <w:t>В модели фактически использ</w:t>
      </w:r>
      <w:r w:rsidR="00F91BCA" w:rsidRPr="00D71715">
        <w:t>уются</w:t>
      </w:r>
      <w:r w:rsidR="0084717C" w:rsidRPr="00D71715">
        <w:t xml:space="preserve"> </w:t>
      </w:r>
      <w:r w:rsidR="00591C43" w:rsidRPr="00D71715">
        <w:t>эмпирические</w:t>
      </w:r>
      <w:r w:rsidR="0084717C" w:rsidRPr="00D71715">
        <w:t xml:space="preserve"> коэффициенты, усредненные для целой группы веществ</w:t>
      </w:r>
      <w:r w:rsidR="00B14DE7" w:rsidRPr="00D71715">
        <w:t>. При этом для упрощения принято, что реакция происходит в изотермических условиях.</w:t>
      </w:r>
    </w:p>
    <w:p w14:paraId="550B7DEA" w14:textId="030F317D" w:rsidR="00316915" w:rsidRDefault="0084717C" w:rsidP="005E0450">
      <w:r w:rsidRPr="00D71715">
        <w:t xml:space="preserve">В связи с этим целью данной работы являлось </w:t>
      </w:r>
      <w:r w:rsidR="00B878B5" w:rsidRPr="00D71715">
        <w:t>определение</w:t>
      </w:r>
      <w:r w:rsidRPr="00D71715">
        <w:t xml:space="preserve"> </w:t>
      </w:r>
      <w:r w:rsidR="00C66A9B" w:rsidRPr="00D71715">
        <w:t xml:space="preserve">коэффициентов </w:t>
      </w:r>
      <w:r w:rsidRPr="00D71715">
        <w:t xml:space="preserve">диффузии для конкретных систем, а также их </w:t>
      </w:r>
      <w:r w:rsidR="00C66A9B" w:rsidRPr="00D71715">
        <w:t>зависимост</w:t>
      </w:r>
      <w:r w:rsidRPr="00D71715">
        <w:t xml:space="preserve">и </w:t>
      </w:r>
      <w:r w:rsidR="00C66A9B" w:rsidRPr="00D71715">
        <w:t xml:space="preserve">от температуры и </w:t>
      </w:r>
      <w:r w:rsidR="000A3EAB" w:rsidRPr="00D71715">
        <w:t>фотополимерной композиции</w:t>
      </w:r>
      <w:r w:rsidRPr="00D71715">
        <w:t>.</w:t>
      </w:r>
      <w:r w:rsidR="002436BB" w:rsidRPr="00D71715">
        <w:t xml:space="preserve"> </w:t>
      </w:r>
      <w:r w:rsidR="00BA65A0" w:rsidRPr="00D71715">
        <w:t>Были исследованы</w:t>
      </w:r>
      <w:r w:rsidR="004D6681" w:rsidRPr="00D71715">
        <w:t xml:space="preserve"> </w:t>
      </w:r>
      <w:r w:rsidR="00BA65A0" w:rsidRPr="00D71715">
        <w:t xml:space="preserve">композиции на основе мономеров ОСМ-2, </w:t>
      </w:r>
      <w:r w:rsidR="00BA65A0" w:rsidRPr="00D71715">
        <w:rPr>
          <w:lang w:val="en-US"/>
        </w:rPr>
        <w:t>PETA</w:t>
      </w:r>
      <w:r w:rsidR="00BA65A0" w:rsidRPr="00D71715">
        <w:t xml:space="preserve">, </w:t>
      </w:r>
      <w:r w:rsidR="00BA65A0" w:rsidRPr="00D71715">
        <w:rPr>
          <w:lang w:val="en-US"/>
        </w:rPr>
        <w:t>DMEG</w:t>
      </w:r>
      <w:r w:rsidR="00BA65A0" w:rsidRPr="00D71715">
        <w:t xml:space="preserve"> с добавлением бутанола-1 при концентрациях от 0 до 20 массовых долей в диапазоне температур от 15 </w:t>
      </w:r>
      <w:r w:rsidR="00BA65A0" w:rsidRPr="00D71715">
        <w:rPr>
          <w:vertAlign w:val="superscript"/>
          <w:lang w:val="en-US"/>
        </w:rPr>
        <w:t>o</w:t>
      </w:r>
      <w:r w:rsidR="00BA65A0" w:rsidRPr="00D71715">
        <w:t xml:space="preserve">С до 40 </w:t>
      </w:r>
      <w:r w:rsidR="00BA65A0" w:rsidRPr="00D71715">
        <w:rPr>
          <w:vertAlign w:val="superscript"/>
          <w:lang w:val="en-US"/>
        </w:rPr>
        <w:t>o</w:t>
      </w:r>
      <w:r w:rsidR="00BA65A0" w:rsidRPr="00D71715">
        <w:t>С</w:t>
      </w:r>
      <w:r w:rsidR="00E92054" w:rsidRPr="00D71715">
        <w:t>:</w:t>
      </w:r>
      <w:r w:rsidR="00524B0C" w:rsidRPr="00D71715">
        <w:t xml:space="preserve"> гр</w:t>
      </w:r>
      <w:r w:rsidR="001319F0" w:rsidRPr="00D71715">
        <w:t xml:space="preserve">афики. </w:t>
      </w:r>
    </w:p>
    <w:p w14:paraId="34EA563F" w14:textId="77777777" w:rsidR="00C66A9B" w:rsidRPr="00D71715" w:rsidRDefault="00C7537B" w:rsidP="005E0450">
      <w:r w:rsidRPr="00D71715">
        <w:t>Было установлено,</w:t>
      </w:r>
      <w:r w:rsidR="00ED02F7" w:rsidRPr="00D71715">
        <w:t xml:space="preserve"> уменьшение значения вязкости с увеличением температуры и увеличением концентрации буталона-1</w:t>
      </w:r>
      <w:r w:rsidRPr="00D71715">
        <w:t>,</w:t>
      </w:r>
      <w:r w:rsidR="00BB099C" w:rsidRPr="00D71715">
        <w:t xml:space="preserve"> что согласуется с </w:t>
      </w:r>
      <w:r w:rsidR="00E91407" w:rsidRPr="00D71715">
        <w:t>теоретическими представлениями</w:t>
      </w:r>
      <w:r w:rsidR="00ED02F7" w:rsidRPr="00D71715">
        <w:t xml:space="preserve">. </w:t>
      </w:r>
      <w:r w:rsidR="002436BB" w:rsidRPr="00D71715">
        <w:t>Полученные значения</w:t>
      </w:r>
      <w:r w:rsidR="00316915" w:rsidRPr="00D71715">
        <w:t xml:space="preserve"> будут использованы для развития диффузионной модели</w:t>
      </w:r>
      <w:r w:rsidR="00ED02F7" w:rsidRPr="00D71715">
        <w:t>.</w:t>
      </w:r>
      <w:r w:rsidR="00C66A9B" w:rsidRPr="00D71715">
        <w:t xml:space="preserve"> </w:t>
      </w:r>
      <w:r w:rsidR="002436BB" w:rsidRPr="00D71715">
        <w:t>Кроме того, зависимост</w:t>
      </w:r>
      <w:r w:rsidR="00BC7690" w:rsidRPr="00D71715">
        <w:t>ь</w:t>
      </w:r>
      <w:r w:rsidR="002436BB" w:rsidRPr="00D71715">
        <w:t xml:space="preserve"> </w:t>
      </w:r>
      <w:r w:rsidR="00ED02F7" w:rsidRPr="00D71715">
        <w:t>вязкости</w:t>
      </w:r>
      <w:r w:rsidR="002436BB" w:rsidRPr="00D71715">
        <w:t xml:space="preserve"> </w:t>
      </w:r>
      <w:r w:rsidR="006143B8" w:rsidRPr="00D71715">
        <w:t xml:space="preserve">от температуры и состава </w:t>
      </w:r>
      <w:r w:rsidR="00C66A9B" w:rsidRPr="00D71715">
        <w:t>да</w:t>
      </w:r>
      <w:r w:rsidR="005C78A9" w:rsidRPr="00D71715">
        <w:t>ет</w:t>
      </w:r>
      <w:r w:rsidR="00C66A9B" w:rsidRPr="00D71715">
        <w:t xml:space="preserve"> возможность описать неизотермическ</w:t>
      </w:r>
      <w:r w:rsidR="002436BB" w:rsidRPr="00D71715">
        <w:t xml:space="preserve">ое </w:t>
      </w:r>
      <w:r w:rsidR="00C66A9B" w:rsidRPr="00D71715">
        <w:t>протекание полимеризаци</w:t>
      </w:r>
      <w:r w:rsidR="002436BB" w:rsidRPr="00D71715">
        <w:t>и.</w:t>
      </w:r>
    </w:p>
    <w:sectPr w:rsidR="00C66A9B" w:rsidRPr="00D71715" w:rsidSect="005E0450">
      <w:pgSz w:w="11906" w:h="16838"/>
      <w:pgMar w:top="1135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9"/>
    <w:rsid w:val="0000464B"/>
    <w:rsid w:val="000702AE"/>
    <w:rsid w:val="00071CE5"/>
    <w:rsid w:val="000A3EAB"/>
    <w:rsid w:val="000C06C5"/>
    <w:rsid w:val="000E7EE0"/>
    <w:rsid w:val="001319F0"/>
    <w:rsid w:val="00135C80"/>
    <w:rsid w:val="001733B3"/>
    <w:rsid w:val="00177E24"/>
    <w:rsid w:val="00181ACA"/>
    <w:rsid w:val="002436BB"/>
    <w:rsid w:val="002856B3"/>
    <w:rsid w:val="002E1FD6"/>
    <w:rsid w:val="00316915"/>
    <w:rsid w:val="003300A6"/>
    <w:rsid w:val="0037476D"/>
    <w:rsid w:val="003764AA"/>
    <w:rsid w:val="0039593C"/>
    <w:rsid w:val="003E09C3"/>
    <w:rsid w:val="003E6879"/>
    <w:rsid w:val="00437E6E"/>
    <w:rsid w:val="004505B7"/>
    <w:rsid w:val="00452FED"/>
    <w:rsid w:val="00484054"/>
    <w:rsid w:val="004D0538"/>
    <w:rsid w:val="004D6681"/>
    <w:rsid w:val="00524B0C"/>
    <w:rsid w:val="005768A0"/>
    <w:rsid w:val="00591C43"/>
    <w:rsid w:val="00594B4A"/>
    <w:rsid w:val="005B6DF4"/>
    <w:rsid w:val="005C3CB8"/>
    <w:rsid w:val="005C78A9"/>
    <w:rsid w:val="005E0450"/>
    <w:rsid w:val="005F4D79"/>
    <w:rsid w:val="006143B8"/>
    <w:rsid w:val="006639DA"/>
    <w:rsid w:val="006A38B0"/>
    <w:rsid w:val="006A6663"/>
    <w:rsid w:val="006F765B"/>
    <w:rsid w:val="007814DD"/>
    <w:rsid w:val="007877BA"/>
    <w:rsid w:val="00796F6A"/>
    <w:rsid w:val="007C3C90"/>
    <w:rsid w:val="007D419B"/>
    <w:rsid w:val="00843E10"/>
    <w:rsid w:val="0084717C"/>
    <w:rsid w:val="0089372B"/>
    <w:rsid w:val="008A134E"/>
    <w:rsid w:val="008C1FEC"/>
    <w:rsid w:val="008E70CA"/>
    <w:rsid w:val="009455EC"/>
    <w:rsid w:val="009B3558"/>
    <w:rsid w:val="009E6A3D"/>
    <w:rsid w:val="00A07FB3"/>
    <w:rsid w:val="00A34566"/>
    <w:rsid w:val="00AC0686"/>
    <w:rsid w:val="00B029BE"/>
    <w:rsid w:val="00B14DE7"/>
    <w:rsid w:val="00B878B5"/>
    <w:rsid w:val="00BA65A0"/>
    <w:rsid w:val="00BB099C"/>
    <w:rsid w:val="00BC7690"/>
    <w:rsid w:val="00BF5753"/>
    <w:rsid w:val="00C105DD"/>
    <w:rsid w:val="00C111BF"/>
    <w:rsid w:val="00C62EE3"/>
    <w:rsid w:val="00C64996"/>
    <w:rsid w:val="00C66A9B"/>
    <w:rsid w:val="00C67EFA"/>
    <w:rsid w:val="00C7537B"/>
    <w:rsid w:val="00C96A38"/>
    <w:rsid w:val="00D15CDE"/>
    <w:rsid w:val="00D163C2"/>
    <w:rsid w:val="00D2257A"/>
    <w:rsid w:val="00D71715"/>
    <w:rsid w:val="00DF6574"/>
    <w:rsid w:val="00E11049"/>
    <w:rsid w:val="00E37CB4"/>
    <w:rsid w:val="00E435B7"/>
    <w:rsid w:val="00E52F97"/>
    <w:rsid w:val="00E5480E"/>
    <w:rsid w:val="00E91407"/>
    <w:rsid w:val="00E92054"/>
    <w:rsid w:val="00E961F0"/>
    <w:rsid w:val="00EA2C83"/>
    <w:rsid w:val="00EB7EB4"/>
    <w:rsid w:val="00ED02F7"/>
    <w:rsid w:val="00ED3996"/>
    <w:rsid w:val="00F1581D"/>
    <w:rsid w:val="00F37A1F"/>
    <w:rsid w:val="00F5007E"/>
    <w:rsid w:val="00F75AD4"/>
    <w:rsid w:val="00F91BCA"/>
    <w:rsid w:val="00FA29F0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8D62"/>
  <w15:chartTrackingRefBased/>
  <w15:docId w15:val="{2A2F876C-BAC2-4A45-BAA5-A9F9B8CF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450"/>
    <w:pPr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Авторы"/>
    <w:basedOn w:val="a0"/>
    <w:next w:val="a"/>
    <w:link w:val="10"/>
    <w:uiPriority w:val="9"/>
    <w:qFormat/>
    <w:rsid w:val="00D71715"/>
    <w:pPr>
      <w:outlineLvl w:val="0"/>
    </w:pPr>
    <w:rPr>
      <w:b w:val="0"/>
      <w:bCs/>
      <w:sz w:val="28"/>
      <w:szCs w:val="28"/>
    </w:rPr>
  </w:style>
  <w:style w:type="paragraph" w:styleId="2">
    <w:name w:val="heading 2"/>
    <w:aliases w:val="Организация"/>
    <w:basedOn w:val="a1"/>
    <w:next w:val="a"/>
    <w:link w:val="20"/>
    <w:uiPriority w:val="9"/>
    <w:unhideWhenUsed/>
    <w:qFormat/>
    <w:rsid w:val="00D71715"/>
    <w:pPr>
      <w:jc w:val="center"/>
      <w:outlineLvl w:val="1"/>
    </w:pPr>
    <w:rPr>
      <w:i/>
      <w:sz w:val="28"/>
      <w:szCs w:val="28"/>
    </w:rPr>
  </w:style>
  <w:style w:type="paragraph" w:styleId="5">
    <w:name w:val="heading 5"/>
    <w:aliases w:val="Название"/>
    <w:basedOn w:val="a"/>
    <w:next w:val="a"/>
    <w:link w:val="50"/>
    <w:qFormat/>
    <w:rsid w:val="00D71715"/>
    <w:pPr>
      <w:keepNext/>
      <w:spacing w:after="0" w:line="240" w:lineRule="auto"/>
      <w:jc w:val="center"/>
      <w:outlineLvl w:val="4"/>
    </w:pPr>
    <w:rPr>
      <w:rFonts w:eastAsia="Times New Roman"/>
      <w:b/>
      <w:iCs/>
      <w:kern w:val="24"/>
      <w:shd w:val="clear" w:color="auto" w:fill="FFFFFF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6F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1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D163C2"/>
    <w:rPr>
      <w:rFonts w:ascii="Segoe UI" w:hAnsi="Segoe UI" w:cs="Segoe UI"/>
      <w:sz w:val="18"/>
      <w:szCs w:val="18"/>
    </w:rPr>
  </w:style>
  <w:style w:type="paragraph" w:customStyle="1" w:styleId="a0">
    <w:basedOn w:val="a"/>
    <w:next w:val="a8"/>
    <w:qFormat/>
    <w:rsid w:val="007C3C90"/>
    <w:pPr>
      <w:spacing w:after="0" w:line="240" w:lineRule="auto"/>
      <w:jc w:val="center"/>
    </w:pPr>
    <w:rPr>
      <w:rFonts w:eastAsia="Times New Roman"/>
      <w:b/>
      <w:kern w:val="24"/>
      <w:sz w:val="44"/>
      <w:szCs w:val="20"/>
      <w:lang w:eastAsia="ru-RU"/>
    </w:rPr>
  </w:style>
  <w:style w:type="paragraph" w:customStyle="1" w:styleId="a1">
    <w:name w:val="Îáû÷íûé"/>
    <w:rsid w:val="007C3C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Hyperlink"/>
    <w:rsid w:val="007C3C90"/>
    <w:rPr>
      <w:color w:val="0000FF"/>
      <w:u w:val="single"/>
    </w:rPr>
  </w:style>
  <w:style w:type="paragraph" w:styleId="a8">
    <w:name w:val="Title"/>
    <w:basedOn w:val="a"/>
    <w:next w:val="a"/>
    <w:link w:val="aa"/>
    <w:uiPriority w:val="10"/>
    <w:rsid w:val="007C3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8"/>
    <w:uiPriority w:val="10"/>
    <w:rsid w:val="007C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aliases w:val="Название Знак"/>
    <w:basedOn w:val="a2"/>
    <w:link w:val="5"/>
    <w:rsid w:val="00D71715"/>
    <w:rPr>
      <w:rFonts w:ascii="Times New Roman" w:eastAsia="Times New Roman" w:hAnsi="Times New Roman" w:cs="Times New Roman"/>
      <w:b/>
      <w:iCs/>
      <w:kern w:val="24"/>
      <w:sz w:val="28"/>
      <w:szCs w:val="28"/>
      <w:lang w:eastAsia="ru-RU"/>
    </w:rPr>
  </w:style>
  <w:style w:type="character" w:styleId="ab">
    <w:name w:val="Placeholder Text"/>
    <w:basedOn w:val="a2"/>
    <w:uiPriority w:val="99"/>
    <w:semiHidden/>
    <w:rsid w:val="003E6879"/>
    <w:rPr>
      <w:color w:val="808080"/>
    </w:rPr>
  </w:style>
  <w:style w:type="character" w:customStyle="1" w:styleId="10">
    <w:name w:val="Заголовок 1 Знак"/>
    <w:aliases w:val="Авторы Знак"/>
    <w:basedOn w:val="a2"/>
    <w:link w:val="1"/>
    <w:uiPriority w:val="9"/>
    <w:rsid w:val="00D71715"/>
    <w:rPr>
      <w:rFonts w:ascii="Times New Roman" w:eastAsia="Times New Roman" w:hAnsi="Times New Roman" w:cs="Times New Roman"/>
      <w:bCs/>
      <w:kern w:val="24"/>
      <w:sz w:val="28"/>
      <w:szCs w:val="28"/>
      <w:lang w:eastAsia="ru-RU"/>
    </w:rPr>
  </w:style>
  <w:style w:type="character" w:customStyle="1" w:styleId="20">
    <w:name w:val="Заголовок 2 Знак"/>
    <w:aliases w:val="Организация Знак"/>
    <w:basedOn w:val="a2"/>
    <w:link w:val="2"/>
    <w:uiPriority w:val="9"/>
    <w:rsid w:val="00D71715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C62EE3"/>
    <w:pPr>
      <w:spacing w:after="200" w:line="240" w:lineRule="auto"/>
    </w:pPr>
    <w:rPr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851C6-1A81-4ADB-9089-125548E6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HOME</cp:lastModifiedBy>
  <cp:revision>68</cp:revision>
  <dcterms:created xsi:type="dcterms:W3CDTF">2023-11-27T09:30:00Z</dcterms:created>
  <dcterms:modified xsi:type="dcterms:W3CDTF">2023-11-29T19:34:00Z</dcterms:modified>
</cp:coreProperties>
</file>