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255A" w14:textId="77777777" w:rsidR="007A3A26" w:rsidRDefault="00683B9C" w:rsidP="008F3AD8">
      <w:pPr>
        <w:pStyle w:val="20"/>
      </w:pPr>
      <w:r>
        <w:t>Структура</w:t>
      </w:r>
    </w:p>
    <w:p w14:paraId="5E5FA391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каждый из 1-4 слайд и текст</w:t>
      </w:r>
    </w:p>
    <w:p w14:paraId="1612E285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8"/>
          <w:szCs w:val="28"/>
        </w:rPr>
        <w:t>Вступление</w:t>
      </w:r>
    </w:p>
    <w:p w14:paraId="6D88D0EB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8"/>
          <w:szCs w:val="28"/>
        </w:rPr>
        <w:t>Описание методики</w:t>
      </w:r>
    </w:p>
    <w:p w14:paraId="34C3C7F3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Кратко. Без детального расписывания, по формуле просто показать, что нашел, и как</w:t>
      </w:r>
    </w:p>
    <w:p w14:paraId="55DA836D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ДСК с подписями линий</w:t>
      </w:r>
    </w:p>
    <w:p w14:paraId="3AF0D7BF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Энергии Гиббса</w:t>
      </w:r>
    </w:p>
    <w:p w14:paraId="44918A7C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Промежуточный</w:t>
      </w:r>
    </w:p>
    <w:p w14:paraId="1E7A978F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ДСК для плавления и </w:t>
      </w:r>
      <w:r w:rsidR="000235AD">
        <w:rPr>
          <w:b/>
          <w:color w:val="000000"/>
          <w:sz w:val="28"/>
          <w:szCs w:val="28"/>
        </w:rPr>
        <w:t>?</w:t>
      </w:r>
      <w:r>
        <w:rPr>
          <w:b/>
          <w:color w:val="000000"/>
          <w:sz w:val="28"/>
          <w:szCs w:val="28"/>
        </w:rPr>
        <w:t>паузы</w:t>
      </w:r>
      <w:r w:rsidR="000235AD">
        <w:rPr>
          <w:b/>
          <w:color w:val="000000"/>
          <w:sz w:val="28"/>
          <w:szCs w:val="28"/>
        </w:rPr>
        <w:t>?</w:t>
      </w:r>
    </w:p>
    <w:p w14:paraId="6014FAA0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ДСК 2 пиков</w:t>
      </w:r>
    </w:p>
    <w:p w14:paraId="1FDFB660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8"/>
          <w:szCs w:val="28"/>
        </w:rPr>
        <w:t>ДСК расстеклования</w:t>
      </w:r>
    </w:p>
    <w:p w14:paraId="64644A14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30-10-60 ДСК</w:t>
      </w:r>
    </w:p>
    <w:p w14:paraId="767ACCDC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35-5-60 ДСК</w:t>
      </w:r>
    </w:p>
    <w:p w14:paraId="60120DD4" w14:textId="77777777" w:rsidR="007A3A26" w:rsidRDefault="00683B9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8"/>
          <w:szCs w:val="28"/>
        </w:rPr>
        <w:t>Заключение</w:t>
      </w:r>
    </w:p>
    <w:p w14:paraId="2FA96C3D" w14:textId="77777777" w:rsidR="007A3A26" w:rsidRDefault="00683B9C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ind w:left="851" w:hanging="851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Замечания:</w:t>
      </w:r>
    </w:p>
    <w:p w14:paraId="11AA1B0F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Сверху текст слайда:</w:t>
      </w:r>
    </w:p>
    <w:p w14:paraId="45DCB915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Обычный текст: то, что написано просто это все слова, которые я буду говорить, </w:t>
      </w:r>
    </w:p>
    <w:p w14:paraId="3FB54208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b/>
          <w:smallCaps/>
          <w:color w:val="385623"/>
          <w:sz w:val="24"/>
          <w:szCs w:val="24"/>
        </w:rPr>
        <w:t>(в скобках указаны действия указать на что-то. Переключить слайд).</w:t>
      </w:r>
    </w:p>
    <w:p w14:paraId="27B2F9DC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//Вопросы указаны синим цветом в слэшах//</w:t>
      </w:r>
    </w:p>
    <w:p w14:paraId="1828354E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Красным цветом указаны фрагменты, которые я не знаю, как написать.</w:t>
      </w:r>
    </w:p>
    <w:p w14:paraId="5991B6A5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рамке внизу представлен сам слайд (пока не была выбрана тема, только основные картинки)</w:t>
      </w:r>
    </w:p>
    <w:p w14:paraId="4618B274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B6846D" wp14:editId="080318E0">
            <wp:extent cx="4877651" cy="366097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651" cy="3660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2F62A" w14:textId="77777777" w:rsidR="007A3A26" w:rsidRDefault="00683B9C" w:rsidP="008F3AD8">
      <w:pPr>
        <w:pStyle w:val="20"/>
      </w:pPr>
      <w:r>
        <w:lastRenderedPageBreak/>
        <w:br w:type="page"/>
      </w:r>
      <w:r>
        <w:lastRenderedPageBreak/>
        <w:t>Вступление</w:t>
      </w:r>
    </w:p>
    <w:p w14:paraId="072A83ED" w14:textId="77777777" w:rsidR="0061472E" w:rsidRPr="008F3AD8" w:rsidRDefault="00683B9C" w:rsidP="008F3AD8">
      <w:pPr>
        <w:pStyle w:val="a7"/>
      </w:pPr>
      <w:r w:rsidRPr="008F3AD8">
        <w:t>Здравствуйте</w:t>
      </w:r>
      <w:r>
        <w:t>, я Крайнов Илья, студент 2 курса, Химического факультета.</w:t>
      </w:r>
      <w:r w:rsidR="00B15BC1">
        <w:rPr>
          <w:color w:val="943634" w:themeColor="accent2" w:themeShade="BF"/>
        </w:rPr>
        <w:t xml:space="preserve"> Т</w:t>
      </w:r>
      <w:r w:rsidR="00B15BC1" w:rsidRPr="00B15BC1">
        <w:rPr>
          <w:color w:val="943634" w:themeColor="accent2" w:themeShade="BF"/>
        </w:rPr>
        <w:t>ема</w:t>
      </w:r>
      <w:r w:rsidR="00B15BC1">
        <w:t xml:space="preserve"> м</w:t>
      </w:r>
      <w:r>
        <w:t>о</w:t>
      </w:r>
      <w:r w:rsidR="00B15BC1" w:rsidRPr="00B15BC1">
        <w:rPr>
          <w:color w:val="943634" w:themeColor="accent2" w:themeShade="BF"/>
        </w:rPr>
        <w:t>е</w:t>
      </w:r>
      <w:r w:rsidR="0061472E">
        <w:rPr>
          <w:color w:val="943634" w:themeColor="accent2" w:themeShade="BF"/>
        </w:rPr>
        <w:t>го доклада</w:t>
      </w:r>
      <w:r>
        <w:t xml:space="preserve">- Термодинамическое моделирование химических и фазовых превращений в стеклообразующей системе Ge-Ga-Se. </w:t>
      </w:r>
    </w:p>
    <w:p w14:paraId="280C5E9D" w14:textId="77777777" w:rsidR="008F3AD8" w:rsidRDefault="0061472E" w:rsidP="008F3AD8">
      <w:pPr>
        <w:pStyle w:val="a7"/>
      </w:pPr>
      <w:r>
        <w:t xml:space="preserve">Актуальность изучения химических и фазовых превращений </w:t>
      </w:r>
      <w:r w:rsidR="00050EB5">
        <w:t xml:space="preserve">в многокомпонентной </w:t>
      </w:r>
      <w:r>
        <w:t>стеклообразующей системы Ge-Ga-Se</w:t>
      </w:r>
      <w:r>
        <w:rPr>
          <w:i/>
        </w:rPr>
        <w:t xml:space="preserve"> </w:t>
      </w:r>
      <w:r>
        <w:t>определяется многочисленными исследованиями, описанными как в отечественной, так и зарубежной литературе. Данные стекла характеризуются высоким показателем преломления</w:t>
      </w:r>
      <w:r w:rsidR="002346AD">
        <w:t xml:space="preserve"> </w:t>
      </w:r>
      <w:r w:rsidR="002346AD" w:rsidRPr="008F3AD8">
        <w:rPr>
          <w:rStyle w:val="ab"/>
        </w:rPr>
        <w:t>(значение?)</w:t>
      </w:r>
      <w:r>
        <w:t xml:space="preserve">, широким окном прозрачности </w:t>
      </w:r>
      <w:r w:rsidRPr="008F3AD8">
        <w:rPr>
          <w:rStyle w:val="ab"/>
        </w:rPr>
        <w:t>(найти для себя диапазон от 1- до 20 мкм),</w:t>
      </w:r>
      <w:r>
        <w:t xml:space="preserve"> что позволяет изготавливать на их основе фотонные интегральные схемы, сенсоры, системы для хранения и передачи информации, а также использовать и</w:t>
      </w:r>
      <w:r w:rsidR="00050EB5">
        <w:t>х</w:t>
      </w:r>
      <w:r>
        <w:t xml:space="preserve"> в медицинских целях.</w:t>
      </w:r>
      <w:r w:rsidR="00050EB5">
        <w:t xml:space="preserve"> </w:t>
      </w:r>
    </w:p>
    <w:p w14:paraId="0513C656" w14:textId="196734DC" w:rsidR="00050EB5" w:rsidRDefault="00050EB5" w:rsidP="008F3AD8">
      <w:pPr>
        <w:pStyle w:val="a7"/>
      </w:pPr>
      <w:r>
        <w:t>Однако многокомпонентность н</w:t>
      </w:r>
      <w:r w:rsidR="0061472E">
        <w:t xml:space="preserve">а практике </w:t>
      </w:r>
      <w:r>
        <w:t xml:space="preserve">приводит </w:t>
      </w:r>
      <w:r w:rsidR="008F3AD8">
        <w:t>к достаточно сложной задаче</w:t>
      </w:r>
      <w:r w:rsidR="0061472E">
        <w:t xml:space="preserve"> </w:t>
      </w:r>
      <w:r>
        <w:t>определения</w:t>
      </w:r>
      <w:r w:rsidR="0061472E">
        <w:t xml:space="preserve"> подходящего состава стекла с заданными функциональными свойствами. При этом эксперименты с высокочистыми стеклами трудоемки</w:t>
      </w:r>
      <w:r w:rsidR="008F3AD8">
        <w:t xml:space="preserve"> и занимают большое время</w:t>
      </w:r>
      <w:r w:rsidR="0061472E">
        <w:t>. В связи с этим необходимость предсказывать</w:t>
      </w:r>
      <w:r w:rsidR="008F3AD8">
        <w:t xml:space="preserve"> химические и физические</w:t>
      </w:r>
      <w:r>
        <w:t xml:space="preserve"> </w:t>
      </w:r>
      <w:r w:rsidR="0061472E">
        <w:t>превращения</w:t>
      </w:r>
      <w:r>
        <w:t>, особенно</w:t>
      </w:r>
      <w:r w:rsidR="0061472E">
        <w:t xml:space="preserve"> в </w:t>
      </w:r>
      <w:r>
        <w:t xml:space="preserve">многокомпонентном </w:t>
      </w:r>
      <w:r w:rsidR="0061472E">
        <w:t>стекле, используя аппарат химической термодинамики,</w:t>
      </w:r>
      <w:r w:rsidR="006D1D8F">
        <w:t xml:space="preserve"> при этом</w:t>
      </w:r>
      <w:r w:rsidR="0061472E">
        <w:t xml:space="preserve"> </w:t>
      </w:r>
      <w:r>
        <w:t>проводя интеллектуальный выбор состава и условий получения стекол, является актуальной задачей.</w:t>
      </w:r>
    </w:p>
    <w:p w14:paraId="0E4FC552" w14:textId="27638848" w:rsidR="00050EB5" w:rsidRDefault="006D1D8F" w:rsidP="008F3AD8">
      <w:pPr>
        <w:pStyle w:val="a7"/>
      </w:pPr>
      <w:r>
        <w:t>Ц</w:t>
      </w:r>
      <w:r w:rsidR="00050EB5">
        <w:t>ель данной работы: методом минимизации энергии Гиббса</w:t>
      </w:r>
      <w:r w:rsidR="00050EB5">
        <w:rPr>
          <w:color w:val="222222"/>
        </w:rPr>
        <w:t xml:space="preserve"> </w:t>
      </w:r>
      <w:r w:rsidR="00050EB5">
        <w:t xml:space="preserve">определить температурные режимы синтеза и состав возможных кристаллических фаз в стеклообразующей системе </w:t>
      </w:r>
      <w:r w:rsidR="00050EB5">
        <w:rPr>
          <w:color w:val="222222"/>
        </w:rPr>
        <w:t>Ge-Ga-Se.</w:t>
      </w:r>
    </w:p>
    <w:p w14:paraId="2551A62B" w14:textId="77777777" w:rsidR="007A3A26" w:rsidRPr="008F3AD8" w:rsidRDefault="00683B9C" w:rsidP="008F3AD8">
      <w:pPr>
        <w:pStyle w:val="a7"/>
        <w:rPr>
          <w:rStyle w:val="ad"/>
        </w:rPr>
      </w:pPr>
      <w:r w:rsidRPr="008F3AD8">
        <w:rPr>
          <w:rStyle w:val="ad"/>
        </w:rPr>
        <w:t>(СЛЕД. СЛАЙД)</w:t>
      </w:r>
    </w:p>
    <w:p w14:paraId="3B5F6763" w14:textId="09525B2D" w:rsidR="007A3A26" w:rsidRDefault="00B05856" w:rsidP="008F3AD8">
      <w:pPr>
        <w:pStyle w:val="20"/>
      </w:pPr>
      <w:r>
        <w:lastRenderedPageBreak/>
        <w:t>Теоретическиая часть</w:t>
      </w:r>
    </w:p>
    <w:p w14:paraId="560E139C" w14:textId="77777777" w:rsidR="007A3A26" w:rsidRDefault="00683B9C" w:rsidP="008F3AD8">
      <w:pPr>
        <w:pStyle w:val="a7"/>
      </w:pPr>
      <w:r>
        <w:t xml:space="preserve">Исследование кристаллизационной устойчивости высокочистых халькогенидных стекол </w:t>
      </w:r>
      <w:r>
        <w:rPr>
          <w:color w:val="222222"/>
        </w:rPr>
        <w:t>Ge-Ga-Se</w:t>
      </w:r>
      <w:r>
        <w:t xml:space="preserve"> было проведено с помощью программного комплекса Chemical Thermodynamics Calculator </w:t>
      </w:r>
      <w:r w:rsidRPr="008F3AD8">
        <w:rPr>
          <w:rStyle w:val="ad"/>
        </w:rPr>
        <w:t>(фото проги)</w:t>
      </w:r>
      <w:r>
        <w:rPr>
          <w:b/>
          <w:smallCaps/>
          <w:color w:val="385623"/>
        </w:rPr>
        <w:t>,</w:t>
      </w:r>
      <w:r>
        <w:t xml:space="preserve"> реализующего метод минимизации энергии Гиббса. В расчетах использован банк данных ИВТАН ТЕРМО с его расширением на новые литературные экспериментальные данные. Список которых представлен </w:t>
      </w:r>
      <w:r w:rsidR="00E85F27">
        <w:t>на слайде</w:t>
      </w:r>
      <w:r>
        <w:t xml:space="preserve"> </w:t>
      </w:r>
      <w:r w:rsidRPr="008F3AD8">
        <w:rPr>
          <w:rStyle w:val="ad"/>
        </w:rPr>
        <w:t>(Список источников).</w:t>
      </w:r>
      <w:r>
        <w:t xml:space="preserve"> </w:t>
      </w:r>
    </w:p>
    <w:p w14:paraId="75132EEC" w14:textId="77777777" w:rsidR="007A3A26" w:rsidRDefault="00683B9C" w:rsidP="008F3AD8">
      <w:pPr>
        <w:pStyle w:val="a7"/>
      </w:pPr>
      <w:r>
        <w:t xml:space="preserve">В калькуляторе задаются соотношения элементов, входящих в состав стекла. </w:t>
      </w:r>
      <w:r w:rsidR="002A28E0">
        <w:t xml:space="preserve">Указывается </w:t>
      </w:r>
      <w:r>
        <w:t>температурный интервал</w:t>
      </w:r>
      <w:r w:rsidR="002A28E0">
        <w:t>, давление</w:t>
      </w:r>
      <w:r>
        <w:t>.</w:t>
      </w:r>
      <w:r>
        <w:rPr>
          <w:b/>
          <w:smallCaps/>
          <w:color w:val="385623"/>
        </w:rPr>
        <w:t xml:space="preserve"> </w:t>
      </w:r>
      <w:r w:rsidRPr="008F3AD8">
        <w:rPr>
          <w:rStyle w:val="ad"/>
        </w:rPr>
        <w:t>(шапка программы)</w:t>
      </w:r>
    </w:p>
    <w:p w14:paraId="7BFBF91C" w14:textId="6E177CDB" w:rsidR="007A3A26" w:rsidRDefault="00E85F27" w:rsidP="008F3AD8">
      <w:pPr>
        <w:pStyle w:val="a7"/>
      </w:pPr>
      <w:r>
        <w:t xml:space="preserve">Методика </w:t>
      </w:r>
      <w:r w:rsidR="008F3AD8">
        <w:t>т</w:t>
      </w:r>
      <w:r>
        <w:t>ермодинамическ</w:t>
      </w:r>
      <w:r w:rsidR="008F3AD8">
        <w:t>ого</w:t>
      </w:r>
      <w:r>
        <w:t xml:space="preserve"> моделировани</w:t>
      </w:r>
      <w:r w:rsidR="008F3AD8">
        <w:t>я</w:t>
      </w:r>
      <w:r>
        <w:t xml:space="preserve"> химических и фазовых превращений </w:t>
      </w:r>
      <w:r w:rsidR="008F3AD8">
        <w:t xml:space="preserve">состоит </w:t>
      </w:r>
      <w:r>
        <w:t>из 2 вариантов</w:t>
      </w:r>
      <w:r w:rsidR="00683B9C">
        <w:t xml:space="preserve"> расчета для каждой</w:t>
      </w:r>
      <w:r w:rsidR="006D1D8F">
        <w:t xml:space="preserve"> исслед</w:t>
      </w:r>
      <w:r w:rsidR="008F3AD8">
        <w:t>уемой</w:t>
      </w:r>
      <w:r w:rsidR="006D1D8F">
        <w:t xml:space="preserve"> </w:t>
      </w:r>
      <w:r w:rsidR="00683B9C">
        <w:t>системы</w:t>
      </w:r>
    </w:p>
    <w:p w14:paraId="0C909E3D" w14:textId="6EC888BC" w:rsidR="007A3A26" w:rsidRDefault="00683B9C" w:rsidP="008F3AD8">
      <w:pPr>
        <w:pStyle w:val="a7"/>
        <w:numPr>
          <w:ilvl w:val="0"/>
          <w:numId w:val="2"/>
        </w:numPr>
        <w:rPr>
          <w:rFonts w:ascii="Arial" w:eastAsia="Arial" w:hAnsi="Arial" w:cs="Arial"/>
          <w:b/>
          <w:color w:val="1F4E79"/>
        </w:rPr>
      </w:pPr>
      <w:r>
        <w:t>стекло представлено в виде двух растворов, один из которых состоит из кристаллических компонентов, а второй – из жидких</w:t>
      </w:r>
      <w:r w:rsidRPr="008F3AD8">
        <w:rPr>
          <w:rStyle w:val="ad"/>
        </w:rPr>
        <w:t xml:space="preserve">. (фото </w:t>
      </w:r>
      <w:r w:rsidR="00B05856">
        <w:rPr>
          <w:rStyle w:val="ad"/>
        </w:rPr>
        <w:t>1</w:t>
      </w:r>
      <w:r w:rsidRPr="008F3AD8">
        <w:rPr>
          <w:rStyle w:val="ad"/>
        </w:rPr>
        <w:t>)</w:t>
      </w:r>
    </w:p>
    <w:p w14:paraId="23132F67" w14:textId="58BB75E4" w:rsidR="007A3A26" w:rsidRPr="007454A6" w:rsidRDefault="00683B9C" w:rsidP="008F3AD8">
      <w:pPr>
        <w:pStyle w:val="a7"/>
        <w:numPr>
          <w:ilvl w:val="0"/>
          <w:numId w:val="2"/>
        </w:numPr>
        <w:rPr>
          <w:rStyle w:val="ad"/>
          <w:rFonts w:ascii="Arial" w:eastAsia="Arial" w:hAnsi="Arial" w:cs="Arial"/>
          <w:caps w:val="0"/>
          <w:color w:val="1F4E79"/>
        </w:rPr>
      </w:pPr>
      <w:r>
        <w:t xml:space="preserve">Второй </w:t>
      </w:r>
      <w:r>
        <w:rPr>
          <w:rFonts w:ascii="Arial" w:eastAsia="Arial" w:hAnsi="Arial" w:cs="Arial"/>
          <w:b/>
          <w:color w:val="1F4E79"/>
        </w:rPr>
        <w:t xml:space="preserve">- </w:t>
      </w:r>
      <w:r>
        <w:t>стекло представлено кристаллическими компонентами в виде отдельных конденсированных фаз, фактически несмешивающимися между собой, и жидким раствором</w:t>
      </w:r>
      <w:r>
        <w:rPr>
          <w:b/>
          <w:smallCaps/>
          <w:color w:val="385623"/>
        </w:rPr>
        <w:t xml:space="preserve"> </w:t>
      </w:r>
      <w:r w:rsidRPr="008F3AD8">
        <w:rPr>
          <w:rStyle w:val="ad"/>
        </w:rPr>
        <w:t xml:space="preserve">(фото </w:t>
      </w:r>
      <w:r w:rsidR="00B05856">
        <w:rPr>
          <w:rStyle w:val="ad"/>
        </w:rPr>
        <w:t>2</w:t>
      </w:r>
      <w:r w:rsidRPr="008F3AD8">
        <w:rPr>
          <w:rStyle w:val="ad"/>
        </w:rPr>
        <w:t>).</w:t>
      </w:r>
    </w:p>
    <w:p w14:paraId="2AA680E0" w14:textId="39A32086" w:rsidR="007454A6" w:rsidRPr="001B32E7" w:rsidRDefault="007454A6" w:rsidP="001B32E7">
      <w:pPr>
        <w:pStyle w:val="a7"/>
        <w:numPr>
          <w:ilvl w:val="0"/>
          <w:numId w:val="2"/>
        </w:numPr>
      </w:pPr>
      <w:r w:rsidRPr="001B32E7">
        <w:rPr>
          <w:rStyle w:val="ad"/>
          <w:b w:val="0"/>
          <w:caps w:val="0"/>
          <w:color w:val="000000"/>
        </w:rPr>
        <w:t xml:space="preserve">Третий  - стекло представлено в виде </w:t>
      </w:r>
      <w:r w:rsidR="001B32E7">
        <w:rPr>
          <w:rStyle w:val="ad"/>
          <w:b w:val="0"/>
          <w:caps w:val="0"/>
          <w:color w:val="000000"/>
        </w:rPr>
        <w:t xml:space="preserve">1 </w:t>
      </w:r>
      <w:r w:rsidRPr="001B32E7">
        <w:rPr>
          <w:rStyle w:val="ad"/>
          <w:b w:val="0"/>
          <w:caps w:val="0"/>
          <w:color w:val="000000"/>
        </w:rPr>
        <w:t xml:space="preserve">раствора </w:t>
      </w:r>
      <w:r w:rsidR="001B32E7">
        <w:rPr>
          <w:rStyle w:val="ad"/>
          <w:b w:val="0"/>
          <w:caps w:val="0"/>
          <w:color w:val="000000"/>
        </w:rPr>
        <w:t xml:space="preserve">только </w:t>
      </w:r>
      <w:r w:rsidRPr="001B32E7">
        <w:rPr>
          <w:rStyle w:val="ad"/>
          <w:b w:val="0"/>
          <w:caps w:val="0"/>
          <w:color w:val="000000"/>
        </w:rPr>
        <w:t xml:space="preserve">жидких компонентов, где </w:t>
      </w:r>
      <w:r w:rsidR="001B32E7" w:rsidRPr="001B32E7">
        <w:rPr>
          <w:rStyle w:val="ad"/>
          <w:b w:val="0"/>
          <w:caps w:val="0"/>
          <w:color w:val="000000"/>
        </w:rPr>
        <w:t>твердые компоненты исключены</w:t>
      </w:r>
    </w:p>
    <w:p w14:paraId="320E4076" w14:textId="77777777" w:rsidR="007A3A26" w:rsidRDefault="006D1D8F" w:rsidP="008F3AD8">
      <w:pPr>
        <w:pStyle w:val="a7"/>
      </w:pPr>
      <w:r>
        <w:t>На основе</w:t>
      </w:r>
      <w:r w:rsidR="00683B9C">
        <w:t xml:space="preserve"> </w:t>
      </w:r>
      <w:r>
        <w:t>данных</w:t>
      </w:r>
      <w:r w:rsidR="00683B9C">
        <w:t xml:space="preserve"> расчётов были</w:t>
      </w:r>
      <w:r>
        <w:t xml:space="preserve"> вычислены температурные зависимости</w:t>
      </w:r>
      <w:r w:rsidR="00683B9C">
        <w:t xml:space="preserve"> </w:t>
      </w:r>
      <w:r>
        <w:t>химических</w:t>
      </w:r>
      <w:r w:rsidR="00683B9C">
        <w:t xml:space="preserve"> потенциал</w:t>
      </w:r>
      <w:r>
        <w:t>ов</w:t>
      </w:r>
      <w:r w:rsidR="00683B9C">
        <w:t xml:space="preserve"> </w:t>
      </w:r>
      <w:r>
        <w:t xml:space="preserve">базовых </w:t>
      </w:r>
      <w:r w:rsidR="00683B9C">
        <w:t>компонентов стекла, разница между которыми определяет количественную характеристику пересыщения на к</w:t>
      </w:r>
      <w:r>
        <w:t>ристаллизацию этих компонентов.</w:t>
      </w:r>
    </w:p>
    <w:p w14:paraId="67CBB1A0" w14:textId="77777777" w:rsidR="007A3A26" w:rsidRPr="001B32E7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rPr>
          <w:rStyle w:val="ad"/>
        </w:rPr>
      </w:pPr>
      <w:r w:rsidRPr="001B32E7">
        <w:rPr>
          <w:rStyle w:val="ad"/>
        </w:rPr>
        <w:t xml:space="preserve">(СЛЕД. СЛАЙД) </w:t>
      </w:r>
    </w:p>
    <w:p w14:paraId="09B9359B" w14:textId="7563B4F6" w:rsidR="001B32E7" w:rsidRPr="001B32E7" w:rsidRDefault="001B32E7" w:rsidP="001B32E7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4"/>
          <w:szCs w:val="24"/>
          <w:lang w:val="en-US"/>
        </w:rPr>
      </w:pPr>
      <w:r w:rsidRPr="001B32E7">
        <w:rPr>
          <w:i/>
          <w:iCs/>
          <w:color w:val="000000"/>
          <w:sz w:val="24"/>
          <w:szCs w:val="24"/>
          <w:lang w:val="en-US"/>
        </w:rPr>
        <w:t>M.</w:t>
      </w:r>
      <w:r w:rsidRPr="001B32E7">
        <w:rPr>
          <w:color w:val="000000"/>
          <w:sz w:val="24"/>
          <w:szCs w:val="24"/>
          <w:lang w:val="en-US"/>
        </w:rPr>
        <w:t xml:space="preserve"> </w:t>
      </w:r>
      <w:r w:rsidRPr="001B32E7">
        <w:rPr>
          <w:i/>
          <w:iCs/>
          <w:color w:val="000000"/>
          <w:sz w:val="24"/>
          <w:szCs w:val="24"/>
          <w:lang w:val="en-US"/>
        </w:rPr>
        <w:t>Binnewies</w:t>
      </w:r>
      <w:r w:rsidRPr="001B32E7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1B32E7">
        <w:rPr>
          <w:color w:val="000000"/>
          <w:sz w:val="24"/>
          <w:szCs w:val="24"/>
          <w:lang w:val="en-US"/>
        </w:rPr>
        <w:t>Thermochemical</w:t>
      </w:r>
      <w:r>
        <w:rPr>
          <w:color w:val="000000"/>
          <w:sz w:val="24"/>
          <w:szCs w:val="24"/>
          <w:lang w:val="en-US"/>
        </w:rPr>
        <w:t xml:space="preserve"> </w:t>
      </w:r>
      <w:r w:rsidRPr="001B32E7">
        <w:rPr>
          <w:color w:val="000000"/>
          <w:sz w:val="24"/>
          <w:szCs w:val="24"/>
          <w:lang w:val="en-US"/>
        </w:rPr>
        <w:t>Data of Elementsand Compounds</w:t>
      </w:r>
      <w:r>
        <w:rPr>
          <w:color w:val="000000"/>
          <w:sz w:val="24"/>
          <w:szCs w:val="24"/>
          <w:lang w:val="en-US"/>
        </w:rPr>
        <w:t xml:space="preserve">/ </w:t>
      </w:r>
      <w:r w:rsidRPr="001B32E7">
        <w:rPr>
          <w:color w:val="000000"/>
          <w:sz w:val="24"/>
          <w:szCs w:val="24"/>
          <w:lang w:val="en-US"/>
        </w:rPr>
        <w:t>M. Binnewies, E. Mike</w:t>
      </w:r>
      <w:r>
        <w:rPr>
          <w:color w:val="000000"/>
          <w:sz w:val="24"/>
          <w:szCs w:val="24"/>
          <w:lang w:val="en-US"/>
        </w:rPr>
        <w:t xml:space="preserve">. </w:t>
      </w:r>
      <w:r w:rsidR="00A46DB8">
        <w:rPr>
          <w:color w:val="000000"/>
          <w:sz w:val="24"/>
          <w:szCs w:val="24"/>
          <w:lang w:val="en-US"/>
        </w:rPr>
        <w:t xml:space="preserve">- </w:t>
      </w:r>
      <w:r w:rsidR="00A46DB8" w:rsidRPr="00A46DB8">
        <w:rPr>
          <w:color w:val="000000"/>
          <w:sz w:val="24"/>
          <w:szCs w:val="24"/>
          <w:lang w:val="en-US"/>
        </w:rPr>
        <w:t>Wiley-VCH Verlag GmbH, Weinheim, 2002</w:t>
      </w:r>
      <w:r w:rsidR="00A46DB8">
        <w:rPr>
          <w:color w:val="000000"/>
          <w:sz w:val="24"/>
          <w:szCs w:val="24"/>
          <w:lang w:val="en-US"/>
        </w:rPr>
        <w:t>.</w:t>
      </w:r>
      <w:r w:rsidR="00A46DB8" w:rsidRPr="00A46DB8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- </w:t>
      </w:r>
      <w:r w:rsidRPr="001B32E7">
        <w:rPr>
          <w:color w:val="000000"/>
          <w:sz w:val="24"/>
          <w:szCs w:val="24"/>
          <w:lang w:val="en-US"/>
        </w:rPr>
        <w:t>ISBN 3-527-30524</w:t>
      </w:r>
    </w:p>
    <w:p w14:paraId="1DDBAE6E" w14:textId="75453263" w:rsidR="001B32E7" w:rsidRDefault="00A46DB8" w:rsidP="001B32E7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4"/>
          <w:szCs w:val="24"/>
          <w:lang w:val="en-US"/>
        </w:rPr>
      </w:pPr>
      <w:r w:rsidRPr="00A46DB8">
        <w:rPr>
          <w:i/>
          <w:iCs/>
          <w:color w:val="000000"/>
          <w:sz w:val="24"/>
          <w:szCs w:val="24"/>
          <w:lang w:val="en-US"/>
        </w:rPr>
        <w:t>NIST</w:t>
      </w:r>
      <w:r w:rsidRPr="00A46DB8">
        <w:rPr>
          <w:i/>
          <w:iCs/>
          <w:color w:val="000000"/>
          <w:sz w:val="24"/>
          <w:szCs w:val="24"/>
        </w:rPr>
        <w:t xml:space="preserve"> </w:t>
      </w:r>
      <w:r w:rsidRPr="00A46DB8">
        <w:rPr>
          <w:i/>
          <w:iCs/>
          <w:color w:val="000000"/>
          <w:sz w:val="24"/>
          <w:szCs w:val="24"/>
          <w:lang w:val="en-US"/>
        </w:rPr>
        <w:t>Chemistry</w:t>
      </w:r>
      <w:r w:rsidRPr="00A46DB8">
        <w:rPr>
          <w:i/>
          <w:iCs/>
          <w:color w:val="000000"/>
          <w:sz w:val="24"/>
          <w:szCs w:val="24"/>
        </w:rPr>
        <w:t xml:space="preserve"> </w:t>
      </w:r>
      <w:r w:rsidRPr="00A46DB8">
        <w:rPr>
          <w:i/>
          <w:iCs/>
          <w:color w:val="000000"/>
          <w:sz w:val="24"/>
          <w:szCs w:val="24"/>
          <w:lang w:val="en-US"/>
        </w:rPr>
        <w:t>WebBook</w:t>
      </w:r>
      <w:r w:rsidRPr="00A46DB8">
        <w:rPr>
          <w:color w:val="000000"/>
          <w:sz w:val="24"/>
          <w:szCs w:val="24"/>
        </w:rPr>
        <w:t xml:space="preserve">: </w:t>
      </w:r>
      <w:r w:rsidRPr="00A46DB8">
        <w:rPr>
          <w:color w:val="000000"/>
          <w:sz w:val="24"/>
          <w:szCs w:val="24"/>
        </w:rPr>
        <w:t>термодинамическая база данных.</w:t>
      </w:r>
      <w:r w:rsidRPr="00A46DB8">
        <w:t xml:space="preserve"> </w:t>
      </w:r>
      <w:r w:rsidRPr="00A46DB8">
        <w:rPr>
          <w:color w:val="000000"/>
          <w:sz w:val="24"/>
          <w:szCs w:val="24"/>
          <w:lang w:val="en-US"/>
        </w:rPr>
        <w:t>U.S. Secretary of Commerce on behalf of the United States of America</w:t>
      </w:r>
      <w:r>
        <w:rPr>
          <w:color w:val="000000"/>
          <w:sz w:val="24"/>
          <w:szCs w:val="24"/>
          <w:lang w:val="en-US"/>
        </w:rPr>
        <w:t xml:space="preserve">, 2018. </w:t>
      </w:r>
      <w:r w:rsidRPr="00A46DB8">
        <w:rPr>
          <w:color w:val="000000"/>
          <w:sz w:val="24"/>
          <w:szCs w:val="24"/>
          <w:lang w:val="en-US"/>
        </w:rPr>
        <w:t>-</w:t>
      </w:r>
      <w:r>
        <w:rPr>
          <w:color w:val="000000"/>
          <w:sz w:val="24"/>
          <w:szCs w:val="24"/>
          <w:lang w:val="en-US"/>
        </w:rPr>
        <w:t xml:space="preserve"> URL</w:t>
      </w:r>
      <w:r w:rsidRPr="00A46DB8">
        <w:rPr>
          <w:color w:val="000000"/>
          <w:sz w:val="24"/>
          <w:szCs w:val="24"/>
          <w:lang w:val="en-US"/>
        </w:rPr>
        <w:t xml:space="preserve">: </w:t>
      </w:r>
      <w:hyperlink r:id="rId6" w:history="1">
        <w:r w:rsidRPr="00465E57">
          <w:rPr>
            <w:rStyle w:val="af4"/>
            <w:sz w:val="24"/>
            <w:szCs w:val="24"/>
            <w:lang w:val="en-US"/>
          </w:rPr>
          <w:t>https</w:t>
        </w:r>
        <w:r w:rsidRPr="00A46DB8">
          <w:rPr>
            <w:rStyle w:val="af4"/>
            <w:sz w:val="24"/>
            <w:szCs w:val="24"/>
            <w:lang w:val="en-US"/>
          </w:rPr>
          <w:t>://</w:t>
        </w:r>
        <w:r w:rsidRPr="00465E57">
          <w:rPr>
            <w:rStyle w:val="af4"/>
            <w:sz w:val="24"/>
            <w:szCs w:val="24"/>
            <w:lang w:val="en-US"/>
          </w:rPr>
          <w:t>webbook</w:t>
        </w:r>
        <w:r w:rsidRPr="00A46DB8">
          <w:rPr>
            <w:rStyle w:val="af4"/>
            <w:sz w:val="24"/>
            <w:szCs w:val="24"/>
            <w:lang w:val="en-US"/>
          </w:rPr>
          <w:t>.</w:t>
        </w:r>
        <w:r w:rsidRPr="00465E57">
          <w:rPr>
            <w:rStyle w:val="af4"/>
            <w:sz w:val="24"/>
            <w:szCs w:val="24"/>
            <w:lang w:val="en-US"/>
          </w:rPr>
          <w:t>nist</w:t>
        </w:r>
        <w:r w:rsidRPr="00A46DB8">
          <w:rPr>
            <w:rStyle w:val="af4"/>
            <w:sz w:val="24"/>
            <w:szCs w:val="24"/>
            <w:lang w:val="en-US"/>
          </w:rPr>
          <w:t>.</w:t>
        </w:r>
        <w:r w:rsidRPr="00465E57">
          <w:rPr>
            <w:rStyle w:val="af4"/>
            <w:sz w:val="24"/>
            <w:szCs w:val="24"/>
            <w:lang w:val="en-US"/>
          </w:rPr>
          <w:t>gov</w:t>
        </w:r>
        <w:r w:rsidRPr="00A46DB8">
          <w:rPr>
            <w:rStyle w:val="af4"/>
            <w:sz w:val="24"/>
            <w:szCs w:val="24"/>
            <w:lang w:val="en-US"/>
          </w:rPr>
          <w:t>/</w:t>
        </w:r>
        <w:r w:rsidRPr="00465E57">
          <w:rPr>
            <w:rStyle w:val="af4"/>
            <w:sz w:val="24"/>
            <w:szCs w:val="24"/>
            <w:lang w:val="en-US"/>
          </w:rPr>
          <w:t>chemistry</w:t>
        </w:r>
        <w:r w:rsidRPr="00A46DB8">
          <w:rPr>
            <w:rStyle w:val="af4"/>
            <w:sz w:val="24"/>
            <w:szCs w:val="24"/>
            <w:lang w:val="en-US"/>
          </w:rPr>
          <w:t>/</w:t>
        </w:r>
      </w:hyperlink>
      <w:r w:rsidRPr="00A46DB8">
        <w:rPr>
          <w:color w:val="000000"/>
          <w:sz w:val="24"/>
          <w:szCs w:val="24"/>
          <w:lang w:val="en-US"/>
        </w:rPr>
        <w:t xml:space="preserve">. - </w:t>
      </w:r>
      <w:r w:rsidRPr="00A46DB8">
        <w:rPr>
          <w:color w:val="000000"/>
          <w:sz w:val="24"/>
          <w:szCs w:val="24"/>
          <w:lang w:val="en-US"/>
        </w:rPr>
        <w:t xml:space="preserve">DOI: </w:t>
      </w:r>
      <w:hyperlink r:id="rId7" w:history="1">
        <w:r w:rsidRPr="00465E57">
          <w:rPr>
            <w:rStyle w:val="af4"/>
            <w:sz w:val="24"/>
            <w:szCs w:val="24"/>
            <w:lang w:val="en-US"/>
          </w:rPr>
          <w:t>https://doi.org/10.18434/T4D303</w:t>
        </w:r>
      </w:hyperlink>
      <w:r w:rsidRPr="00A46DB8">
        <w:rPr>
          <w:color w:val="000000"/>
          <w:sz w:val="24"/>
          <w:szCs w:val="24"/>
          <w:lang w:val="en-US"/>
        </w:rPr>
        <w:t xml:space="preserve"> </w:t>
      </w:r>
    </w:p>
    <w:p w14:paraId="01AB1E3E" w14:textId="659415BA" w:rsidR="00A46DB8" w:rsidRDefault="00A46DB8" w:rsidP="001B32E7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</w:rPr>
        <w:t xml:space="preserve">База данных </w:t>
      </w:r>
      <w:r w:rsidR="00D253E0">
        <w:rPr>
          <w:i/>
          <w:iCs/>
          <w:color w:val="000000"/>
          <w:sz w:val="24"/>
          <w:szCs w:val="24"/>
          <w:lang w:val="en-US"/>
        </w:rPr>
        <w:t>Outotech</w:t>
      </w:r>
      <w:r w:rsidR="00D253E0" w:rsidRPr="00D253E0">
        <w:rPr>
          <w:i/>
          <w:iCs/>
          <w:color w:val="000000"/>
          <w:sz w:val="24"/>
          <w:szCs w:val="24"/>
        </w:rPr>
        <w:t>.</w:t>
      </w:r>
      <w:r w:rsidR="00D253E0" w:rsidRPr="00D253E0">
        <w:rPr>
          <w:color w:val="000000"/>
          <w:sz w:val="24"/>
          <w:szCs w:val="24"/>
        </w:rPr>
        <w:t xml:space="preserve"> </w:t>
      </w:r>
      <w:r w:rsidR="00D253E0">
        <w:rPr>
          <w:color w:val="000000"/>
          <w:sz w:val="24"/>
          <w:szCs w:val="24"/>
          <w:lang w:val="en-US"/>
        </w:rPr>
        <w:t>URL</w:t>
      </w:r>
      <w:r w:rsidR="00D253E0" w:rsidRPr="00D253E0">
        <w:rPr>
          <w:color w:val="000000"/>
          <w:sz w:val="24"/>
          <w:szCs w:val="24"/>
          <w:lang w:val="en-US"/>
        </w:rPr>
        <w:t xml:space="preserve">: </w:t>
      </w:r>
      <w:hyperlink r:id="rId8" w:history="1">
        <w:r w:rsidR="00D253E0" w:rsidRPr="00465E57">
          <w:rPr>
            <w:rStyle w:val="af4"/>
            <w:sz w:val="24"/>
            <w:szCs w:val="24"/>
            <w:lang w:val="en-US"/>
          </w:rPr>
          <w:t>https://www.mogroup.com/portfolio/hsc-chemistry/?r=2</w:t>
        </w:r>
      </w:hyperlink>
      <w:r w:rsidR="00D253E0">
        <w:rPr>
          <w:color w:val="000000"/>
          <w:sz w:val="24"/>
          <w:szCs w:val="24"/>
          <w:lang w:val="en-US"/>
        </w:rPr>
        <w:t>.</w:t>
      </w:r>
    </w:p>
    <w:p w14:paraId="7EE8D869" w14:textId="77777777" w:rsidR="00D253E0" w:rsidRPr="00D253E0" w:rsidRDefault="00D253E0" w:rsidP="00D253E0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4"/>
          <w:szCs w:val="24"/>
          <w:lang w:val="en-US"/>
        </w:rPr>
      </w:pPr>
    </w:p>
    <w:p w14:paraId="60DA494E" w14:textId="77777777" w:rsidR="00F2283F" w:rsidRPr="00F2283F" w:rsidRDefault="00F2283F" w:rsidP="00F2283F">
      <w:pPr>
        <w:pStyle w:val="a7"/>
        <w:ind w:firstLine="0"/>
      </w:pPr>
    </w:p>
    <w:p w14:paraId="678F6C2A" w14:textId="77777777" w:rsidR="00D253E0" w:rsidRDefault="00D253E0" w:rsidP="00D253E0">
      <w:pPr>
        <w:pStyle w:val="20"/>
      </w:pPr>
      <w:r w:rsidRPr="00D253E0">
        <w:lastRenderedPageBreak/>
        <w:t>РЕЗУЛЬТАТ РАСЧЕТА И ДСК СТЕКЛА ДЛЯ СИСТЕМЫ СОСТАВА: Ge20Ga20Se60</w:t>
      </w:r>
    </w:p>
    <w:p w14:paraId="035410B0" w14:textId="2D45BDCF" w:rsidR="007A3A26" w:rsidRDefault="00683B9C" w:rsidP="00D253E0">
      <w:pPr>
        <w:pStyle w:val="a7"/>
      </w:pPr>
      <w:r>
        <w:t>На этом и последующих слайдах представлена методика термодинамического анализа системы состава Ge20Ga20Se60.</w:t>
      </w:r>
    </w:p>
    <w:p w14:paraId="4B10DFD1" w14:textId="021A7EA4" w:rsidR="007A3A26" w:rsidRPr="00AC66F6" w:rsidRDefault="00683B9C" w:rsidP="00AC66F6">
      <w:pPr>
        <w:pStyle w:val="a7"/>
      </w:pPr>
      <w:r>
        <w:t xml:space="preserve">Здесь </w:t>
      </w:r>
      <w:r w:rsidRPr="00F2283F">
        <w:rPr>
          <w:rStyle w:val="ad"/>
        </w:rPr>
        <w:t>(Линия ДСК)</w:t>
      </w:r>
      <w:r>
        <w:t xml:space="preserve"> изображена кривая сигнала ДСК. </w:t>
      </w:r>
      <w:r w:rsidRPr="00F2283F">
        <w:rPr>
          <w:rStyle w:val="ad"/>
        </w:rPr>
        <w:t>(Ось абсцисс)</w:t>
      </w:r>
      <w:r>
        <w:t xml:space="preserve"> температура в кельвинах, </w:t>
      </w:r>
      <w:r w:rsidR="00F2283F" w:rsidRPr="00F2283F">
        <w:t>микровольт/миллиграмм</w:t>
      </w:r>
      <w:r w:rsidRPr="00F2283F">
        <w:t xml:space="preserve"> </w:t>
      </w:r>
      <w:r w:rsidR="00F2283F" w:rsidRPr="00F2283F">
        <w:t>с</w:t>
      </w:r>
      <w:r w:rsidRPr="00F2283F">
        <w:t>права</w:t>
      </w:r>
      <w:r>
        <w:t xml:space="preserve"> </w:t>
      </w:r>
      <w:r w:rsidRPr="00F2283F">
        <w:rPr>
          <w:rStyle w:val="ad"/>
        </w:rPr>
        <w:t>(Ось справа)</w:t>
      </w:r>
      <w:r w:rsidR="00AC66F6">
        <w:rPr>
          <w:rStyle w:val="ad"/>
        </w:rPr>
        <w:t xml:space="preserve">. </w:t>
      </w:r>
      <w:r w:rsidR="00AC66F6" w:rsidRPr="00AC66F6">
        <w:t xml:space="preserve">График концентраций </w:t>
      </w:r>
      <w:r w:rsidR="007463EC" w:rsidRPr="00F2283F">
        <w:rPr>
          <w:rStyle w:val="ad"/>
        </w:rPr>
        <w:t>(ГРАФИКИ концентраций)</w:t>
      </w:r>
      <w:r w:rsidR="007463EC">
        <w:t xml:space="preserve"> </w:t>
      </w:r>
      <w:r w:rsidR="00AC66F6" w:rsidRPr="00AC66F6">
        <w:t xml:space="preserve">представлен из </w:t>
      </w:r>
      <w:r w:rsidR="00AC66F6" w:rsidRPr="00AC66F6">
        <w:rPr>
          <w:b/>
          <w:bCs/>
        </w:rPr>
        <w:t>расчета 2</w:t>
      </w:r>
      <w:r w:rsidR="00AC66F6" w:rsidRPr="00AC66F6">
        <w:t xml:space="preserve">, где </w:t>
      </w:r>
      <w:r w:rsidR="00AC66F6" w:rsidRPr="00AC66F6">
        <w:t>стекло представлено кристаллическими компонентами в виде отдельных конденсированных фаз, фактически несмешивающимися между собой, и жидким раствором</w:t>
      </w:r>
      <w:r w:rsidR="00AC66F6">
        <w:rPr>
          <w:rStyle w:val="ad"/>
        </w:rPr>
        <w:t xml:space="preserve"> </w:t>
      </w:r>
    </w:p>
    <w:p w14:paraId="61673163" w14:textId="67CB6A08" w:rsidR="000235AD" w:rsidRPr="000235AD" w:rsidRDefault="000235AD" w:rsidP="00D253E0">
      <w:pPr>
        <w:pStyle w:val="a7"/>
        <w:rPr>
          <w:color w:val="FF0000"/>
        </w:rPr>
      </w:pPr>
      <w:r w:rsidRPr="00CD70FA">
        <w:t xml:space="preserve">Образцы стекол исследовались на приборе </w:t>
      </w:r>
      <w:r>
        <w:rPr>
          <w:lang w:val="en-US"/>
        </w:rPr>
        <w:t>STA</w:t>
      </w:r>
      <w:r w:rsidRPr="000235AD">
        <w:t xml:space="preserve"> 409 </w:t>
      </w:r>
      <w:r>
        <w:rPr>
          <w:lang w:val="en-US"/>
        </w:rPr>
        <w:t>PC</w:t>
      </w:r>
      <w:r w:rsidRPr="000235AD">
        <w:t xml:space="preserve"> </w:t>
      </w:r>
      <w:r>
        <w:rPr>
          <w:lang w:val="en-US"/>
        </w:rPr>
        <w:t>Luxx</w:t>
      </w:r>
      <w:r w:rsidRPr="000235AD">
        <w:t xml:space="preserve"> </w:t>
      </w:r>
      <w:r>
        <w:t>фирмы НЕТЧ в алюминиевых тиглях</w:t>
      </w:r>
      <w:r w:rsidRPr="000235AD">
        <w:t xml:space="preserve"> </w:t>
      </w:r>
      <w:r w:rsidRPr="00CD70FA">
        <w:t xml:space="preserve">в потоке высокочистого и осушенного Ar при скорости нагревания </w:t>
      </w:r>
      <w:r>
        <w:t>10</w:t>
      </w:r>
      <w:r w:rsidRPr="00CD70FA">
        <w:t xml:space="preserve"> К/мин</w:t>
      </w:r>
      <w:r>
        <w:t>.</w:t>
      </w:r>
    </w:p>
    <w:p w14:paraId="4CADEB3C" w14:textId="72647CF0" w:rsidR="004F31B6" w:rsidRDefault="004F31B6" w:rsidP="00D253E0">
      <w:pPr>
        <w:pStyle w:val="a7"/>
      </w:pPr>
      <w:r>
        <w:t>Для инт</w:t>
      </w:r>
      <w:r w:rsidR="00F2283F">
        <w:t>ересующих</w:t>
      </w:r>
      <w:r>
        <w:t xml:space="preserve"> фаз </w:t>
      </w:r>
      <w:r w:rsidR="00F2283F">
        <w:t xml:space="preserve">и </w:t>
      </w:r>
      <w:r>
        <w:t>превращений введена цветовая схема соответствующих температурных интервалов</w:t>
      </w:r>
      <w:r w:rsidR="00F2283F">
        <w:t xml:space="preserve">. </w:t>
      </w:r>
      <w:r>
        <w:t xml:space="preserve">Например: </w:t>
      </w:r>
      <w:r w:rsidR="00F2283F">
        <w:t>концентрации с</w:t>
      </w:r>
      <w:r>
        <w:t>елен</w:t>
      </w:r>
      <w:r w:rsidR="00F2283F">
        <w:t xml:space="preserve">а </w:t>
      </w:r>
      <w:r w:rsidR="00F2283F" w:rsidRPr="00F2283F">
        <w:rPr>
          <w:rStyle w:val="ad"/>
        </w:rPr>
        <w:t>(ГРАФИКИ концентраций)</w:t>
      </w:r>
      <w:r w:rsidR="00F2283F">
        <w:t xml:space="preserve"> и энергии гиббса вещества обозначена красным на всех графиках</w:t>
      </w:r>
      <w:r w:rsidR="007463EC">
        <w:t>, график энергии Гиббса представлен сбоку.</w:t>
      </w:r>
      <w:r w:rsidR="00F2283F" w:rsidRPr="00F2283F">
        <w:rPr>
          <w:rStyle w:val="ad"/>
        </w:rPr>
        <w:t xml:space="preserve"> (Энергии гиббса).</w:t>
      </w:r>
    </w:p>
    <w:p w14:paraId="364F9C77" w14:textId="77777777" w:rsidR="007A3A26" w:rsidRDefault="00683B9C" w:rsidP="00D253E0">
      <w:pPr>
        <w:pStyle w:val="a7"/>
        <w:rPr>
          <w:rFonts w:ascii="Arial" w:eastAsia="Arial" w:hAnsi="Arial" w:cs="Arial"/>
          <w:b/>
          <w:color w:val="1F4E79"/>
        </w:rPr>
      </w:pPr>
      <w:r>
        <w:t>Вертикальные пунктирные линии – температурные границы областей.</w:t>
      </w:r>
      <w:r w:rsidRPr="00F2283F">
        <w:rPr>
          <w:rStyle w:val="ad"/>
        </w:rPr>
        <w:t xml:space="preserve"> (Пунктирные линии)</w:t>
      </w:r>
    </w:p>
    <w:p w14:paraId="27325B12" w14:textId="09869CAF" w:rsidR="007A3A26" w:rsidRPr="00D253E0" w:rsidRDefault="00F230C6" w:rsidP="00D253E0">
      <w:pPr>
        <w:pStyle w:val="a7"/>
        <w:rPr>
          <w:rStyle w:val="ad"/>
        </w:rPr>
      </w:pPr>
      <w:r w:rsidRPr="00D253E0">
        <w:rPr>
          <w:rStyle w:val="ad"/>
        </w:rPr>
        <w:t xml:space="preserve"> </w:t>
      </w:r>
      <w:r w:rsidR="00683B9C" w:rsidRPr="00D253E0">
        <w:rPr>
          <w:rStyle w:val="ad"/>
        </w:rPr>
        <w:t xml:space="preserve">(СЛЕД. СЛАЙД) </w:t>
      </w:r>
    </w:p>
    <w:p w14:paraId="51DC9336" w14:textId="3C945A26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</w:p>
    <w:p w14:paraId="4D6F4824" w14:textId="77777777" w:rsidR="00D253E0" w:rsidRDefault="00D253E0" w:rsidP="00D253E0">
      <w:pPr>
        <w:pStyle w:val="20"/>
      </w:pPr>
      <w:r w:rsidRPr="00D253E0">
        <w:lastRenderedPageBreak/>
        <w:t>РЕЗУЛЬТАТ РАСЧЕТА ЭНЕРГИИ ГИББСА ХИМИЧЕСКИХ КОМПОНЕНТОВ И ИХ СОЕДИНЕНИЙ</w:t>
      </w:r>
    </w:p>
    <w:p w14:paraId="592512F3" w14:textId="0D428EDC" w:rsidR="007A3A26" w:rsidRPr="00F230C6" w:rsidRDefault="00683B9C" w:rsidP="00F230C6">
      <w:pPr>
        <w:pStyle w:val="a7"/>
        <w:rPr>
          <w:rStyle w:val="ad"/>
        </w:rPr>
      </w:pPr>
      <w:r>
        <w:t>Здесь изображены графики энергий Гиббса веществ: Ge, Ga, Se</w:t>
      </w:r>
      <w:r w:rsidR="000235AD">
        <w:t xml:space="preserve"> </w:t>
      </w:r>
      <w:r>
        <w:t>и их основных соединений</w:t>
      </w:r>
      <w:r w:rsidRPr="00F230C6">
        <w:rPr>
          <w:rStyle w:val="ad"/>
        </w:rPr>
        <w:t xml:space="preserve"> (заголовки графиков энергий гиббса)</w:t>
      </w:r>
    </w:p>
    <w:p w14:paraId="7E54E664" w14:textId="159AB705" w:rsidR="007A3A26" w:rsidRDefault="00683B9C" w:rsidP="00F230C6">
      <w:pPr>
        <w:pStyle w:val="a7"/>
      </w:pPr>
      <w:r>
        <w:t>Сплошной линией</w:t>
      </w:r>
      <w:r w:rsidRPr="00F230C6">
        <w:rPr>
          <w:rStyle w:val="ad"/>
        </w:rPr>
        <w:t xml:space="preserve"> (СПЛОШНАЯ ПРЯМАЯ Se)</w:t>
      </w:r>
      <w:r>
        <w:t xml:space="preserve"> показаны энергии Гиббса из расчета, где компоненты представлены в виде отдельных несмешивающихся фаз. Пунктирной </w:t>
      </w:r>
      <w:r>
        <w:rPr>
          <w:b/>
          <w:smallCaps/>
          <w:color w:val="385623"/>
        </w:rPr>
        <w:t>(пунктирная прямая Se)</w:t>
      </w:r>
      <w:r>
        <w:t xml:space="preserve"> – энергии из расчета ALL, где компоненты представлены в виде твердого раствора. </w:t>
      </w:r>
    </w:p>
    <w:p w14:paraId="1A177CAC" w14:textId="4332BF01" w:rsidR="007A3A26" w:rsidRDefault="00683B9C" w:rsidP="00732570">
      <w:pPr>
        <w:pStyle w:val="a7"/>
      </w:pPr>
      <w:r>
        <w:t xml:space="preserve">По изломам и пересечениям этих кривых </w:t>
      </w:r>
      <w:r w:rsidRPr="00732570">
        <w:rPr>
          <w:rStyle w:val="ad"/>
        </w:rPr>
        <w:t>(изломы на графике GeSe)</w:t>
      </w:r>
      <w:r w:rsidRPr="00732570">
        <w:t>,</w:t>
      </w:r>
      <w:r>
        <w:t xml:space="preserve"> а также по разнице между ними</w:t>
      </w:r>
      <w:r w:rsidRPr="00732570">
        <w:rPr>
          <w:rStyle w:val="ad"/>
        </w:rPr>
        <w:t xml:space="preserve"> (Разница линий в Ga2Se3)</w:t>
      </w:r>
      <w:r>
        <w:t xml:space="preserve"> можно сделать вывод о степени перекристаллизации компонента </w:t>
      </w:r>
      <w:r w:rsidRPr="00732570">
        <w:rPr>
          <w:rStyle w:val="ad"/>
        </w:rPr>
        <w:t>(Разница линий в Ga2Se3)</w:t>
      </w:r>
      <w:r>
        <w:t xml:space="preserve"> и проанализировать сигнал ДСК. Вернемся на предыдущий слайд</w:t>
      </w:r>
      <w:r>
        <w:rPr>
          <w:color w:val="2E75B5"/>
        </w:rPr>
        <w:t xml:space="preserve"> </w:t>
      </w:r>
    </w:p>
    <w:p w14:paraId="12168D28" w14:textId="32A65EA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  <w:r>
        <w:rPr>
          <w:b/>
          <w:smallCaps/>
          <w:color w:val="385623"/>
          <w:sz w:val="24"/>
          <w:szCs w:val="24"/>
        </w:rPr>
        <w:t xml:space="preserve">(СЛЕД. СЛАЙД) </w:t>
      </w:r>
    </w:p>
    <w:p w14:paraId="4CA4EEE3" w14:textId="370DA4BC" w:rsidR="00CE4C9A" w:rsidRDefault="007F2C20" w:rsidP="00CE4C9A">
      <w:pPr>
        <w:pStyle w:val="20"/>
      </w:pPr>
      <w:r>
        <w:lastRenderedPageBreak/>
        <w:t xml:space="preserve">Интервал температуры </w:t>
      </w:r>
      <w:r w:rsidRPr="007F2C20">
        <w:rPr>
          <w:u w:val="single"/>
        </w:rPr>
        <w:t>570-610 К</w:t>
      </w:r>
    </w:p>
    <w:p w14:paraId="6E6D5AE5" w14:textId="1CBF5080" w:rsidR="00CE4C9A" w:rsidRDefault="00CE4C9A" w:rsidP="00CE4C9A">
      <w:pPr>
        <w:pStyle w:val="a7"/>
        <w:rPr>
          <w:rFonts w:ascii="Arial" w:eastAsia="Arial" w:hAnsi="Arial" w:cs="Arial"/>
          <w:color w:val="1F4E79"/>
        </w:rPr>
      </w:pPr>
      <w:r>
        <w:t xml:space="preserve">Стеклование происходит в интервале </w:t>
      </w:r>
      <w:r w:rsidRPr="00CE4C9A">
        <w:rPr>
          <w:b/>
          <w:bCs/>
        </w:rPr>
        <w:t>570 - 610</w:t>
      </w:r>
      <w:r w:rsidRPr="00CE4C9A">
        <w:rPr>
          <w:b/>
          <w:bCs/>
        </w:rPr>
        <w:t xml:space="preserve"> К</w:t>
      </w:r>
      <w:r>
        <w:t xml:space="preserve"> </w:t>
      </w:r>
      <w:r w:rsidRPr="00CE4C9A">
        <w:rPr>
          <w:rStyle w:val="ad"/>
        </w:rPr>
        <w:t>(область стеклования)</w:t>
      </w:r>
      <w:r>
        <w:rPr>
          <w:b/>
          <w:smallCaps/>
          <w:color w:val="385623"/>
        </w:rPr>
        <w:t xml:space="preserve"> </w:t>
      </w:r>
    </w:p>
    <w:p w14:paraId="1DCACDDC" w14:textId="4450680C" w:rsidR="00E54497" w:rsidRDefault="00E54497" w:rsidP="00E54497">
      <w:pPr>
        <w:pStyle w:val="a7"/>
      </w:pPr>
      <w:r>
        <w:t>Наблюдается о</w:t>
      </w:r>
      <w:r w:rsidR="00CE4C9A">
        <w:t>бразование G</w:t>
      </w:r>
      <w:r w:rsidR="00CE4C9A">
        <w:rPr>
          <w:lang w:val="en-US"/>
        </w:rPr>
        <w:t>a</w:t>
      </w:r>
      <w:r w:rsidR="00CE4C9A">
        <w:t xml:space="preserve">Se и </w:t>
      </w:r>
      <w:r w:rsidR="007F2C20">
        <w:t xml:space="preserve">сильное </w:t>
      </w:r>
      <w:r w:rsidR="00CE4C9A">
        <w:t>увеличение</w:t>
      </w:r>
      <w:r w:rsidR="00CE4C9A">
        <w:t xml:space="preserve"> концентраций Se, Ge</w:t>
      </w:r>
      <w:r>
        <w:t xml:space="preserve">, а так же уменьшение концентрации </w:t>
      </w:r>
      <w:r>
        <w:rPr>
          <w:lang w:val="en-US"/>
        </w:rPr>
        <w:t>Ga</w:t>
      </w:r>
      <w:r>
        <w:t>2</w:t>
      </w:r>
      <w:r>
        <w:rPr>
          <w:lang w:val="en-US"/>
        </w:rPr>
        <w:t>Se</w:t>
      </w:r>
      <w:r w:rsidRPr="00E54497">
        <w:t>3</w:t>
      </w:r>
      <w:r>
        <w:t xml:space="preserve"> в системе</w:t>
      </w:r>
      <w:r w:rsidR="00CE4C9A">
        <w:rPr>
          <w:b/>
          <w:smallCaps/>
          <w:color w:val="385623"/>
        </w:rPr>
        <w:t xml:space="preserve"> </w:t>
      </w:r>
      <w:r w:rsidR="00CE4C9A" w:rsidRPr="00CE4C9A">
        <w:rPr>
          <w:rStyle w:val="ad"/>
        </w:rPr>
        <w:t>(КРИВЫЕ концентраций)</w:t>
      </w:r>
      <w:r>
        <w:rPr>
          <w:rStyle w:val="ad"/>
        </w:rPr>
        <w:t xml:space="preserve"> </w:t>
      </w:r>
      <w:r w:rsidRPr="00E54497">
        <w:t xml:space="preserve">до </w:t>
      </w:r>
      <w:r w:rsidR="00043082">
        <w:t>температуры</w:t>
      </w:r>
      <w:r w:rsidRPr="00E54497">
        <w:t xml:space="preserve">, где </w:t>
      </w:r>
      <w:r w:rsidR="00043082" w:rsidRPr="00E54497">
        <w:t>прекращается</w:t>
      </w:r>
      <w:r w:rsidRPr="00E54497">
        <w:t xml:space="preserve"> рост концентраций</w:t>
      </w:r>
      <w:r w:rsidR="00CE4C9A" w:rsidRPr="00E54497">
        <w:t xml:space="preserve"> </w:t>
      </w:r>
      <w:r w:rsidRPr="00E54497">
        <w:t>Se,</w:t>
      </w:r>
      <w:r w:rsidR="00043082">
        <w:t xml:space="preserve"> </w:t>
      </w:r>
      <w:r w:rsidRPr="00E54497">
        <w:t>Ge,</w:t>
      </w:r>
      <w:r w:rsidRPr="00E54497">
        <w:t xml:space="preserve"> GaSe</w:t>
      </w:r>
      <w:r w:rsidR="00043082">
        <w:t xml:space="preserve">. Исходя из расчета их концентрации не изменяться вплоть до </w:t>
      </w:r>
      <w:r w:rsidR="00043082" w:rsidRPr="00043082">
        <w:rPr>
          <w:b/>
          <w:bCs/>
        </w:rPr>
        <w:t>800 К</w:t>
      </w:r>
      <w:r w:rsidR="00043082">
        <w:rPr>
          <w:b/>
          <w:bCs/>
        </w:rPr>
        <w:t>.</w:t>
      </w:r>
    </w:p>
    <w:p w14:paraId="75D29620" w14:textId="111AF821" w:rsidR="00E54497" w:rsidRPr="00E54497" w:rsidRDefault="00CE4C9A" w:rsidP="00E54497">
      <w:pPr>
        <w:pStyle w:val="a7"/>
      </w:pPr>
      <w:r>
        <w:t xml:space="preserve">Наблюдается расхождение химических потенциалов отдельной фазы и твердого раствора </w:t>
      </w:r>
      <w:r>
        <w:rPr>
          <w:lang w:val="en-US"/>
        </w:rPr>
        <w:t>GaSe</w:t>
      </w:r>
      <w:r>
        <w:t xml:space="preserve"> с ростом температуры</w:t>
      </w:r>
      <w:r>
        <w:t xml:space="preserve"> </w:t>
      </w:r>
      <w:r w:rsidRPr="00CE4C9A">
        <w:rPr>
          <w:rStyle w:val="ad"/>
        </w:rPr>
        <w:t>(ГРаФИК ЭНЕРГИЙ ГИББСА GaSe)</w:t>
      </w:r>
      <w:r>
        <w:t xml:space="preserve"> </w:t>
      </w:r>
      <w:r w:rsidR="00043082">
        <w:t xml:space="preserve">и сближение энергии Гиббса жидкого </w:t>
      </w:r>
      <w:r w:rsidR="00043082">
        <w:rPr>
          <w:lang w:val="en-US"/>
        </w:rPr>
        <w:t>Ge</w:t>
      </w:r>
      <w:r w:rsidR="00043082" w:rsidRPr="00043082">
        <w:t xml:space="preserve"> </w:t>
      </w:r>
      <w:r w:rsidR="00043082">
        <w:t xml:space="preserve">и отдельной твердой фазы. </w:t>
      </w:r>
      <w:r>
        <w:t xml:space="preserve">Стеклование заканчивается при температуре, где </w:t>
      </w:r>
      <w:r w:rsidRPr="00CE4C9A">
        <w:t>прекращается увеличение</w:t>
      </w:r>
      <w:r w:rsidRPr="00CE4C9A">
        <w:t xml:space="preserve"> </w:t>
      </w:r>
      <w:r>
        <w:t>расхождения химических потенциалов</w:t>
      </w:r>
      <w:r>
        <w:rPr>
          <w:b/>
          <w:smallCaps/>
          <w:color w:val="385623"/>
        </w:rPr>
        <w:t xml:space="preserve"> </w:t>
      </w:r>
      <w:r w:rsidRPr="00CE4C9A">
        <w:rPr>
          <w:rStyle w:val="ad"/>
        </w:rPr>
        <w:t>(ГРаФИК ЭНЕРГИЙ ГИББСА GaSe)</w:t>
      </w:r>
      <w:r>
        <w:rPr>
          <w:rStyle w:val="ad"/>
        </w:rPr>
        <w:t xml:space="preserve"> </w:t>
      </w:r>
      <w:r w:rsidRPr="00CE4C9A">
        <w:t>и</w:t>
      </w:r>
      <w:r>
        <w:t xml:space="preserve"> где</w:t>
      </w:r>
      <w:r w:rsidR="00E54497">
        <w:t xml:space="preserve"> прекращается рост концентраций </w:t>
      </w:r>
      <w:r w:rsidR="00E54497">
        <w:rPr>
          <w:lang w:val="en-US"/>
        </w:rPr>
        <w:t>Se</w:t>
      </w:r>
      <w:r w:rsidR="00E54497" w:rsidRPr="00E54497">
        <w:t xml:space="preserve">, </w:t>
      </w:r>
      <w:r w:rsidR="00E54497">
        <w:rPr>
          <w:lang w:val="en-US"/>
        </w:rPr>
        <w:t>GaSe</w:t>
      </w:r>
    </w:p>
    <w:p w14:paraId="2EB822C9" w14:textId="77777777" w:rsidR="00CE4C9A" w:rsidRPr="007F2C20" w:rsidRDefault="00CE4C9A" w:rsidP="00CE4C9A">
      <w:pPr>
        <w:pStyle w:val="a7"/>
        <w:rPr>
          <w:strike/>
        </w:rPr>
      </w:pPr>
      <w:r w:rsidRPr="007F2C20">
        <w:rPr>
          <w:strike/>
        </w:rPr>
        <w:t xml:space="preserve">Далее рассмотрим </w:t>
      </w:r>
      <w:r w:rsidRPr="007F2C20">
        <w:rPr>
          <w:rStyle w:val="ad"/>
          <w:b w:val="0"/>
          <w:caps w:val="0"/>
          <w:strike/>
          <w:color w:val="000000"/>
        </w:rPr>
        <w:t>расчеты</w:t>
      </w:r>
      <w:r w:rsidRPr="007F2C20">
        <w:rPr>
          <w:strike/>
        </w:rPr>
        <w:t xml:space="preserve"> стеклообразующих систем составов</w:t>
      </w:r>
      <w:r w:rsidRPr="007F2C20">
        <w:rPr>
          <w:b/>
          <w:smallCaps/>
          <w:strike/>
          <w:color w:val="385623"/>
        </w:rPr>
        <w:t xml:space="preserve"> </w:t>
      </w:r>
      <w:r w:rsidRPr="007F2C20">
        <w:rPr>
          <w:strike/>
        </w:rPr>
        <w:t xml:space="preserve">Ge30Ga10Se60 и Ge35Ga5Se60, но уже более кратко. </w:t>
      </w:r>
    </w:p>
    <w:p w14:paraId="691B4080" w14:textId="77777777" w:rsidR="00CE4C9A" w:rsidRPr="007F2C20" w:rsidRDefault="00CE4C9A" w:rsidP="00CE4C9A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rStyle w:val="ad"/>
        </w:rPr>
      </w:pPr>
      <w:r w:rsidRPr="007F2C20">
        <w:rPr>
          <w:rStyle w:val="ad"/>
        </w:rPr>
        <w:t>(СЛЕД. СЛАЙД)</w:t>
      </w:r>
    </w:p>
    <w:p w14:paraId="3389E863" w14:textId="77777777" w:rsidR="00CE4C9A" w:rsidRDefault="00CE4C9A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</w:p>
    <w:p w14:paraId="0631F3A1" w14:textId="56C41CDE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</w:p>
    <w:p w14:paraId="08C0623C" w14:textId="3B232F14" w:rsidR="007A3A26" w:rsidRDefault="00683B9C" w:rsidP="00F230C6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385623"/>
          <w:sz w:val="24"/>
          <w:szCs w:val="24"/>
        </w:rPr>
      </w:pPr>
      <w:r>
        <w:br w:type="page"/>
      </w:r>
    </w:p>
    <w:p w14:paraId="0248A55D" w14:textId="77777777" w:rsidR="00732570" w:rsidRDefault="00732570" w:rsidP="00732570">
      <w:pPr>
        <w:pStyle w:val="20"/>
        <w:rPr>
          <w:u w:val="single"/>
        </w:rPr>
      </w:pPr>
      <w:r w:rsidRPr="00732570">
        <w:lastRenderedPageBreak/>
        <w:t xml:space="preserve">ИНТЕРВАЛ ТЕМПЕРАТУРЫ </w:t>
      </w:r>
      <w:r w:rsidRPr="00732570">
        <w:rPr>
          <w:u w:val="single"/>
        </w:rPr>
        <w:t>700-900 К</w:t>
      </w:r>
    </w:p>
    <w:p w14:paraId="7CADA4AF" w14:textId="77777777" w:rsidR="008931B0" w:rsidRDefault="00683B9C" w:rsidP="00D20654">
      <w:pPr>
        <w:pStyle w:val="a7"/>
      </w:pPr>
      <w:r>
        <w:t xml:space="preserve">Из данного графика было установлено, что плавление начинается </w:t>
      </w:r>
      <w:r w:rsidR="0095145A">
        <w:t>с</w:t>
      </w:r>
      <w:r>
        <w:t xml:space="preserve"> температуры </w:t>
      </w:r>
      <w:r w:rsidR="0095145A">
        <w:rPr>
          <w:b/>
        </w:rPr>
        <w:t>800</w:t>
      </w:r>
      <w:r>
        <w:rPr>
          <w:b/>
        </w:rPr>
        <w:t xml:space="preserve"> К</w:t>
      </w:r>
      <w:r>
        <w:t xml:space="preserve">. Выше данной температуры находится </w:t>
      </w:r>
      <w:r w:rsidRPr="00D20654">
        <w:t>однородный</w:t>
      </w:r>
      <w:r>
        <w:t xml:space="preserve"> расплав, из которого в результате охлаждения формируется стекло. </w:t>
      </w:r>
      <w:r w:rsidRPr="007F2C20">
        <w:rPr>
          <w:rStyle w:val="ad"/>
        </w:rPr>
        <w:t>(дск плавления).</w:t>
      </w:r>
      <w:r>
        <w:rPr>
          <w:b/>
          <w:smallCaps/>
          <w:color w:val="538135"/>
        </w:rPr>
        <w:t xml:space="preserve"> </w:t>
      </w:r>
      <w:r>
        <w:t xml:space="preserve">Температурный интервал: </w:t>
      </w:r>
      <w:r w:rsidR="008931B0">
        <w:rPr>
          <w:b/>
        </w:rPr>
        <w:t>800</w:t>
      </w:r>
      <w:r>
        <w:rPr>
          <w:b/>
        </w:rPr>
        <w:t>-830 К</w:t>
      </w:r>
      <w:r>
        <w:t xml:space="preserve"> </w:t>
      </w:r>
      <w:r w:rsidRPr="00C161E5">
        <w:rPr>
          <w:rStyle w:val="ad"/>
        </w:rPr>
        <w:t>(область плавления).</w:t>
      </w:r>
      <w:r>
        <w:t xml:space="preserve"> </w:t>
      </w:r>
    </w:p>
    <w:p w14:paraId="21B3F436" w14:textId="0FAC735E" w:rsidR="008931B0" w:rsidRDefault="00683B9C" w:rsidP="008931B0">
      <w:pPr>
        <w:pStyle w:val="a7"/>
      </w:pPr>
      <w:r>
        <w:t xml:space="preserve">Как мы видим на графике: резкое падение концентраций фазы GaSe, </w:t>
      </w:r>
      <w:r w:rsidR="008931B0">
        <w:t xml:space="preserve">небольшое уменьшение концентрации </w:t>
      </w:r>
      <w:r w:rsidR="008931B0">
        <w:rPr>
          <w:lang w:val="en-US"/>
        </w:rPr>
        <w:t>Ge</w:t>
      </w:r>
      <w:r w:rsidR="008931B0" w:rsidRPr="008931B0">
        <w:t xml:space="preserve">, </w:t>
      </w:r>
      <w:r>
        <w:t xml:space="preserve">а так же образование </w:t>
      </w:r>
      <w:r w:rsidR="008931B0">
        <w:t xml:space="preserve">жидких </w:t>
      </w:r>
      <w:r w:rsidR="008931B0">
        <w:rPr>
          <w:lang w:val="en-US"/>
        </w:rPr>
        <w:t>Ge</w:t>
      </w:r>
      <w:r w:rsidR="008931B0" w:rsidRPr="008931B0">
        <w:t xml:space="preserve"> </w:t>
      </w:r>
      <w:r w:rsidR="008931B0">
        <w:t>и</w:t>
      </w:r>
      <w:r w:rsidR="008931B0" w:rsidRPr="008931B0">
        <w:t xml:space="preserve"> </w:t>
      </w:r>
      <w:r w:rsidR="008931B0">
        <w:rPr>
          <w:lang w:val="en-US"/>
        </w:rPr>
        <w:t>Ga</w:t>
      </w:r>
      <w:r w:rsidR="008931B0" w:rsidRPr="008931B0">
        <w:t xml:space="preserve"> </w:t>
      </w:r>
      <w:r w:rsidRPr="00C161E5">
        <w:rPr>
          <w:rStyle w:val="ad"/>
        </w:rPr>
        <w:t>(КРИВЫЕ концентраций</w:t>
      </w:r>
      <w:r w:rsidR="008931B0">
        <w:rPr>
          <w:rStyle w:val="ad"/>
        </w:rPr>
        <w:t xml:space="preserve"> Пф</w:t>
      </w:r>
      <w:r w:rsidRPr="00C161E5">
        <w:rPr>
          <w:rStyle w:val="ad"/>
        </w:rPr>
        <w:t>).</w:t>
      </w:r>
      <w:r>
        <w:t xml:space="preserve"> </w:t>
      </w:r>
    </w:p>
    <w:p w14:paraId="65D29604" w14:textId="36612B24" w:rsidR="008931B0" w:rsidRPr="008931B0" w:rsidRDefault="008931B0" w:rsidP="008931B0">
      <w:pPr>
        <w:pStyle w:val="a7"/>
      </w:pPr>
      <w:r>
        <w:t xml:space="preserve">Наблюдается резкое увеличение выгодности образования жидкого </w:t>
      </w:r>
      <w:r>
        <w:rPr>
          <w:lang w:val="en-US"/>
        </w:rPr>
        <w:t>Ga</w:t>
      </w:r>
      <w:r>
        <w:t xml:space="preserve"> с </w:t>
      </w:r>
      <w:r w:rsidRPr="008931B0">
        <w:rPr>
          <w:b/>
          <w:bCs/>
        </w:rPr>
        <w:t>770 К</w:t>
      </w:r>
      <w:r>
        <w:rPr>
          <w:b/>
          <w:bCs/>
        </w:rPr>
        <w:t>,</w:t>
      </w:r>
      <w:r w:rsidRPr="008931B0">
        <w:rPr>
          <w:rStyle w:val="ad"/>
        </w:rPr>
        <w:t xml:space="preserve"> </w:t>
      </w:r>
      <w:r w:rsidRPr="00CE4C9A">
        <w:rPr>
          <w:rStyle w:val="ad"/>
        </w:rPr>
        <w:t>(ГРаФИК ЭНЕРГИЙ ГИББСА Ga)</w:t>
      </w:r>
      <w:r>
        <w:t xml:space="preserve"> </w:t>
      </w:r>
      <w:r w:rsidRPr="008931B0">
        <w:t>однако он полностью связан в GaSe, поэтому образование жидкого Ga наступает только после 800 К</w:t>
      </w:r>
      <w:r>
        <w:t xml:space="preserve"> в области плавления.</w:t>
      </w:r>
    </w:p>
    <w:p w14:paraId="100ACCE6" w14:textId="77777777" w:rsidR="007A3A26" w:rsidRPr="00D20654" w:rsidRDefault="00683B9C" w:rsidP="00D20654">
      <w:pPr>
        <w:pStyle w:val="a7"/>
        <w:rPr>
          <w:rStyle w:val="ad"/>
        </w:rPr>
      </w:pPr>
      <w:r w:rsidRPr="00D20654">
        <w:rPr>
          <w:rStyle w:val="ad"/>
        </w:rPr>
        <w:t>(СЛЕД. СЛАЙД)</w:t>
      </w:r>
    </w:p>
    <w:p w14:paraId="09633CC5" w14:textId="3101868B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3F1F184D" w14:textId="77777777" w:rsidR="007A3A26" w:rsidRPr="007454A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Arial" w:eastAsia="Arial" w:hAnsi="Arial" w:cs="Arial"/>
          <w:strike/>
          <w:color w:val="000000"/>
          <w:sz w:val="40"/>
          <w:szCs w:val="40"/>
        </w:rPr>
      </w:pPr>
      <w:r>
        <w:br w:type="page"/>
      </w:r>
      <w:r w:rsidRPr="007454A6">
        <w:rPr>
          <w:rFonts w:ascii="Arial" w:eastAsia="Arial" w:hAnsi="Arial" w:cs="Arial"/>
          <w:strike/>
          <w:color w:val="000000"/>
          <w:sz w:val="40"/>
          <w:szCs w:val="40"/>
        </w:rPr>
        <w:lastRenderedPageBreak/>
        <w:t>ДСК 2 пиков</w:t>
      </w:r>
    </w:p>
    <w:p w14:paraId="26F4076F" w14:textId="77777777" w:rsidR="007A3A26" w:rsidRPr="007454A6" w:rsidRDefault="00683B9C" w:rsidP="00D20654">
      <w:pPr>
        <w:pStyle w:val="a7"/>
        <w:rPr>
          <w:strike/>
        </w:rPr>
      </w:pPr>
      <w:r w:rsidRPr="007454A6">
        <w:rPr>
          <w:strike/>
        </w:rPr>
        <w:t xml:space="preserve">Основной пик </w:t>
      </w:r>
      <w:r w:rsidRPr="007454A6">
        <w:rPr>
          <w:rStyle w:val="ad"/>
          <w:strike/>
        </w:rPr>
        <w:t>(ОСНОВНОЙ ПИК дск).</w:t>
      </w:r>
      <w:r w:rsidRPr="007454A6">
        <w:rPr>
          <w:b/>
          <w:smallCaps/>
          <w:strike/>
          <w:color w:val="385623"/>
        </w:rPr>
        <w:t xml:space="preserve"> </w:t>
      </w:r>
      <w:r w:rsidRPr="007454A6">
        <w:rPr>
          <w:strike/>
        </w:rPr>
        <w:t xml:space="preserve">Температурный интервал </w:t>
      </w:r>
      <w:r w:rsidRPr="007454A6">
        <w:rPr>
          <w:b/>
          <w:strike/>
        </w:rPr>
        <w:t xml:space="preserve">705-758 К. </w:t>
      </w:r>
      <w:r w:rsidRPr="007454A6">
        <w:rPr>
          <w:rStyle w:val="ad"/>
          <w:strike/>
        </w:rPr>
        <w:t>(область пика)</w:t>
      </w:r>
      <w:r w:rsidRPr="007454A6">
        <w:rPr>
          <w:b/>
          <w:strike/>
        </w:rPr>
        <w:br/>
      </w:r>
      <w:r w:rsidRPr="007454A6">
        <w:rPr>
          <w:strike/>
        </w:rPr>
        <w:t xml:space="preserve">наблюдается уменьшение концентраций фаз Se, Ga2Se. </w:t>
      </w:r>
      <w:r w:rsidRPr="007454A6">
        <w:rPr>
          <w:b/>
          <w:smallCaps/>
          <w:strike/>
          <w:color w:val="385623"/>
        </w:rPr>
        <w:t xml:space="preserve">(КРИВЫЕ концентраций) </w:t>
      </w:r>
      <w:r w:rsidRPr="007454A6">
        <w:rPr>
          <w:strike/>
        </w:rPr>
        <w:t>К тому же на данном интервале температур мы видим уменьшение выгодности твердого раствора Ga2Se (1), Ga2Se3 (3), Ga (</w:t>
      </w:r>
      <w:r w:rsidRPr="007454A6">
        <w:rPr>
          <w:b/>
          <w:smallCaps/>
          <w:strike/>
          <w:color w:val="385623"/>
        </w:rPr>
        <w:t>ГРаФИК ЭНЕРГИЙ ГИББСА)</w:t>
      </w:r>
      <w:r w:rsidRPr="007454A6">
        <w:rPr>
          <w:strike/>
        </w:rPr>
        <w:t xml:space="preserve"> в сравнении с кристаллизацией отдельных компонентов. </w:t>
      </w:r>
    </w:p>
    <w:p w14:paraId="7ACDEF68" w14:textId="77777777" w:rsidR="007A3A26" w:rsidRPr="007454A6" w:rsidRDefault="00683B9C" w:rsidP="0095145A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strike/>
          <w:color w:val="000000"/>
          <w:sz w:val="24"/>
          <w:szCs w:val="24"/>
        </w:rPr>
      </w:pPr>
      <w:r w:rsidRPr="007454A6">
        <w:rPr>
          <w:strike/>
          <w:color w:val="000000"/>
          <w:sz w:val="24"/>
          <w:szCs w:val="24"/>
        </w:rPr>
        <w:t>На промежутке</w:t>
      </w:r>
      <w:r w:rsidRPr="007454A6">
        <w:rPr>
          <w:b/>
          <w:strike/>
          <w:color w:val="000000"/>
          <w:sz w:val="24"/>
          <w:szCs w:val="24"/>
        </w:rPr>
        <w:t xml:space="preserve"> 680-705 К</w:t>
      </w:r>
      <w:r w:rsidRPr="007454A6">
        <w:rPr>
          <w:strike/>
          <w:color w:val="000000"/>
          <w:sz w:val="24"/>
          <w:szCs w:val="24"/>
        </w:rPr>
        <w:t xml:space="preserve"> располагается малый пик </w:t>
      </w:r>
      <w:r w:rsidRPr="007454A6">
        <w:rPr>
          <w:b/>
          <w:smallCaps/>
          <w:strike/>
          <w:color w:val="385623"/>
          <w:sz w:val="24"/>
          <w:szCs w:val="24"/>
        </w:rPr>
        <w:t>(область малого пика)</w:t>
      </w:r>
      <w:r w:rsidRPr="007454A6">
        <w:rPr>
          <w:strike/>
          <w:color w:val="000000"/>
          <w:sz w:val="24"/>
          <w:szCs w:val="24"/>
        </w:rPr>
        <w:t>. Он обусловлен пресыщением на кристаллизацию /</w:t>
      </w:r>
      <w:r w:rsidRPr="007454A6">
        <w:rPr>
          <w:rFonts w:ascii="Arial" w:eastAsia="Arial" w:hAnsi="Arial" w:cs="Arial"/>
          <w:b/>
          <w:strike/>
          <w:color w:val="1F4E79"/>
        </w:rPr>
        <w:t xml:space="preserve">/Можно ли это писать?// </w:t>
      </w:r>
      <w:r w:rsidRPr="007454A6">
        <w:rPr>
          <w:strike/>
          <w:color w:val="000000"/>
          <w:sz w:val="24"/>
          <w:szCs w:val="24"/>
        </w:rPr>
        <w:t>фазы Ga, а также сближением энергий Гиббса твердого раствора и отдельных кристаллических фаз Ga2Se (1), Ga2Se3 (3). Как видно: пик не описывается изменением концентраций компонентов в системе, а только изменениями энергий Гиббса. (</w:t>
      </w:r>
      <w:r w:rsidRPr="007454A6">
        <w:rPr>
          <w:b/>
          <w:smallCaps/>
          <w:strike/>
          <w:color w:val="385623"/>
          <w:sz w:val="24"/>
          <w:szCs w:val="24"/>
        </w:rPr>
        <w:t>ГРаФИК ЭНЕРГИЙ ГИББСА)</w:t>
      </w:r>
    </w:p>
    <w:p w14:paraId="496670ED" w14:textId="77777777" w:rsidR="007A3A26" w:rsidRPr="007454A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rPr>
          <w:strike/>
          <w:color w:val="000000"/>
          <w:sz w:val="24"/>
          <w:szCs w:val="24"/>
        </w:rPr>
      </w:pPr>
      <w:r w:rsidRPr="007454A6">
        <w:rPr>
          <w:strike/>
          <w:color w:val="000000"/>
          <w:sz w:val="24"/>
          <w:szCs w:val="24"/>
        </w:rPr>
        <w:t xml:space="preserve">Такая ситуация повторится и при описании пиков других составов. Рассмотрим следующую область </w:t>
      </w:r>
    </w:p>
    <w:p w14:paraId="7A070F95" w14:textId="77777777" w:rsidR="007A3A26" w:rsidRPr="007454A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strike/>
          <w:color w:val="385623"/>
          <w:sz w:val="24"/>
          <w:szCs w:val="24"/>
        </w:rPr>
      </w:pPr>
      <w:r w:rsidRPr="007454A6">
        <w:rPr>
          <w:b/>
          <w:smallCaps/>
          <w:strike/>
          <w:color w:val="385623"/>
          <w:sz w:val="24"/>
          <w:szCs w:val="24"/>
        </w:rPr>
        <w:t>(СЛЕД. СЛАЙД)</w:t>
      </w:r>
    </w:p>
    <w:p w14:paraId="7BEDBF03" w14:textId="77777777" w:rsidR="007A3A26" w:rsidRPr="007454A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trike/>
          <w:color w:val="1F4E79"/>
        </w:rPr>
      </w:pPr>
      <w:r w:rsidRPr="007454A6">
        <w:rPr>
          <w:rFonts w:ascii="Arial" w:eastAsia="Arial" w:hAnsi="Arial" w:cs="Arial"/>
          <w:b/>
          <w:strike/>
          <w:color w:val="1F4E79"/>
        </w:rPr>
        <w:t>//стоит ли написать про малый пик или просто его скромно обойти?//</w:t>
      </w:r>
    </w:p>
    <w:p w14:paraId="6AC5C7E7" w14:textId="2FBF1BEC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1F4E79"/>
        </w:rPr>
      </w:pPr>
    </w:p>
    <w:p w14:paraId="6FAFE230" w14:textId="0962E98C" w:rsidR="007A3A26" w:rsidRDefault="00683B9C" w:rsidP="00CE4C9A">
      <w:pPr>
        <w:pStyle w:val="10"/>
        <w:pBdr>
          <w:top w:val="nil"/>
          <w:left w:val="nil"/>
          <w:bottom w:val="nil"/>
          <w:right w:val="nil"/>
          <w:between w:val="nil"/>
        </w:pBdr>
        <w:ind w:left="1440" w:hanging="1440"/>
        <w:rPr>
          <w:b/>
          <w:smallCaps/>
          <w:color w:val="385623"/>
          <w:sz w:val="24"/>
          <w:szCs w:val="24"/>
        </w:rPr>
      </w:pPr>
      <w:r>
        <w:br w:type="page"/>
      </w:r>
    </w:p>
    <w:p w14:paraId="35F3EF69" w14:textId="77777777" w:rsidR="00D253E0" w:rsidRPr="00D253E0" w:rsidRDefault="00D253E0" w:rsidP="00D253E0">
      <w:pPr>
        <w:pStyle w:val="20"/>
        <w:rPr>
          <w:b/>
        </w:rPr>
      </w:pPr>
      <w:r w:rsidRPr="00D253E0">
        <w:lastRenderedPageBreak/>
        <w:t xml:space="preserve">РЕЗУЛЬТАТ РАСЧЕТА И ДСК СТЕКЛА ДЛЯ СИСТЕМЫ СОСТАВА: </w:t>
      </w:r>
      <w:r w:rsidRPr="00D253E0">
        <w:rPr>
          <w:lang w:val="en-US"/>
        </w:rPr>
        <w:t>Ge</w:t>
      </w:r>
      <w:r w:rsidRPr="00D253E0">
        <w:rPr>
          <w:b/>
        </w:rPr>
        <w:t>30</w:t>
      </w:r>
      <w:r w:rsidRPr="00D253E0">
        <w:rPr>
          <w:lang w:val="en-US"/>
        </w:rPr>
        <w:t>Ga</w:t>
      </w:r>
      <w:r w:rsidRPr="00D253E0">
        <w:rPr>
          <w:b/>
        </w:rPr>
        <w:t>10</w:t>
      </w:r>
      <w:r w:rsidRPr="00D253E0">
        <w:rPr>
          <w:lang w:val="en-US"/>
        </w:rPr>
        <w:t>Se</w:t>
      </w:r>
      <w:r w:rsidRPr="00D253E0">
        <w:rPr>
          <w:b/>
        </w:rPr>
        <w:t>60</w:t>
      </w:r>
    </w:p>
    <w:p w14:paraId="13020BCA" w14:textId="6D38C28A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  <w:r>
        <w:rPr>
          <w:color w:val="000000"/>
          <w:sz w:val="24"/>
          <w:szCs w:val="24"/>
        </w:rPr>
        <w:t>Здесь мы видим аналогичные</w:t>
      </w:r>
      <w:r w:rsidR="003577F6">
        <w:rPr>
          <w:color w:val="000000"/>
          <w:sz w:val="24"/>
          <w:szCs w:val="24"/>
        </w:rPr>
        <w:t xml:space="preserve"> температурные</w:t>
      </w:r>
      <w:r>
        <w:rPr>
          <w:color w:val="000000"/>
          <w:sz w:val="24"/>
          <w:szCs w:val="24"/>
        </w:rPr>
        <w:t xml:space="preserve"> области</w:t>
      </w:r>
      <w:r>
        <w:rPr>
          <w:rFonts w:ascii="Arial" w:eastAsia="Arial" w:hAnsi="Arial" w:cs="Arial"/>
          <w:b/>
          <w:color w:val="1F4E79"/>
        </w:rPr>
        <w:t xml:space="preserve">. </w:t>
      </w:r>
      <w:r w:rsidRPr="00D253E0">
        <w:rPr>
          <w:rStyle w:val="ad"/>
        </w:rPr>
        <w:t>(ОБЛАСТИ температур внизу)</w:t>
      </w:r>
      <w:r>
        <w:rPr>
          <w:b/>
          <w:smallCaps/>
          <w:color w:val="385623"/>
          <w:sz w:val="24"/>
          <w:szCs w:val="24"/>
        </w:rPr>
        <w:t xml:space="preserve"> </w:t>
      </w:r>
    </w:p>
    <w:p w14:paraId="7F255B26" w14:textId="77777777" w:rsidR="007A3A26" w:rsidRPr="003577F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rStyle w:val="ad"/>
        </w:rPr>
      </w:pPr>
      <w:r w:rsidRPr="003577F6">
        <w:rPr>
          <w:rStyle w:val="ad"/>
        </w:rPr>
        <w:t>(СЛЕД. СЛАЙД)</w:t>
      </w:r>
    </w:p>
    <w:p w14:paraId="5726C6A0" w14:textId="358C1EE5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</w:p>
    <w:p w14:paraId="059ED1DA" w14:textId="724CF80E" w:rsidR="007A3A26" w:rsidRPr="003577F6" w:rsidRDefault="003577F6" w:rsidP="003577F6">
      <w:pPr>
        <w:pStyle w:val="20"/>
      </w:pPr>
      <w:r w:rsidRPr="003577F6">
        <w:lastRenderedPageBreak/>
        <w:t xml:space="preserve">РЕЗУЛЬТАТ РАСЧЕТА И ДСК СТЕКЛА ДЛЯ СИСТЕМЫ СОСТАВА: </w:t>
      </w:r>
      <w:r w:rsidRPr="003577F6">
        <w:rPr>
          <w:lang w:val="en-US"/>
        </w:rPr>
        <w:t>Ge</w:t>
      </w:r>
      <w:r w:rsidRPr="003577F6">
        <w:rPr>
          <w:b/>
        </w:rPr>
        <w:t>30</w:t>
      </w:r>
      <w:r w:rsidRPr="003577F6">
        <w:rPr>
          <w:lang w:val="en-US"/>
        </w:rPr>
        <w:t>Ga</w:t>
      </w:r>
      <w:r w:rsidRPr="003577F6">
        <w:rPr>
          <w:b/>
        </w:rPr>
        <w:t>10</w:t>
      </w:r>
      <w:r w:rsidRPr="003577F6">
        <w:rPr>
          <w:lang w:val="en-US"/>
        </w:rPr>
        <w:t>Se</w:t>
      </w:r>
      <w:r w:rsidRPr="003577F6">
        <w:rPr>
          <w:b/>
        </w:rPr>
        <w:t>60</w:t>
      </w:r>
    </w:p>
    <w:p w14:paraId="38E556FC" w14:textId="3D4A420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rFonts w:ascii="Arial" w:eastAsia="Arial" w:hAnsi="Arial" w:cs="Arial"/>
          <w:b/>
          <w:color w:val="1F4E79"/>
        </w:rPr>
      </w:pPr>
      <w:r>
        <w:rPr>
          <w:color w:val="000000"/>
          <w:sz w:val="24"/>
          <w:szCs w:val="24"/>
        </w:rPr>
        <w:t xml:space="preserve">На этом графике мы видим те же самые области </w:t>
      </w:r>
      <w:r w:rsidRPr="003577F6">
        <w:rPr>
          <w:rStyle w:val="ad"/>
        </w:rPr>
        <w:t xml:space="preserve">(ОБЛАСТИ температур внизу). </w:t>
      </w:r>
    </w:p>
    <w:p w14:paraId="5146E3A1" w14:textId="77777777" w:rsidR="007A3A26" w:rsidRDefault="00683B9C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  <w:r>
        <w:rPr>
          <w:b/>
          <w:smallCaps/>
          <w:color w:val="385623"/>
          <w:sz w:val="24"/>
          <w:szCs w:val="24"/>
        </w:rPr>
        <w:t>(СЛЕД. СЛАЙД)</w:t>
      </w:r>
    </w:p>
    <w:p w14:paraId="2797686A" w14:textId="0DD52B5F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b/>
          <w:smallCaps/>
          <w:color w:val="385623"/>
          <w:sz w:val="24"/>
          <w:szCs w:val="24"/>
        </w:rPr>
      </w:pPr>
    </w:p>
    <w:p w14:paraId="768D6493" w14:textId="77777777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295852D7" w14:textId="64D3DBF6" w:rsidR="007A3A26" w:rsidRDefault="00133D67" w:rsidP="003577F6">
      <w:pPr>
        <w:pStyle w:val="20"/>
      </w:pPr>
      <w:r>
        <w:lastRenderedPageBreak/>
        <w:t>Выводы</w:t>
      </w:r>
    </w:p>
    <w:p w14:paraId="3C6ECA43" w14:textId="77777777" w:rsidR="007A3A26" w:rsidRPr="00313F46" w:rsidRDefault="00683B9C" w:rsidP="00313F46">
      <w:pPr>
        <w:pStyle w:val="a7"/>
      </w:pPr>
      <w:r w:rsidRPr="00313F46">
        <w:t>В ходе термодинамического исследования кристаллизационной устойчивости халькогенидных стёкол GexGaySez</w:t>
      </w:r>
      <w:r w:rsidR="00133D67" w:rsidRPr="00313F46">
        <w:t xml:space="preserve"> </w:t>
      </w:r>
      <w:r w:rsidR="00133D67" w:rsidRPr="00313F46">
        <w:rPr>
          <w:rStyle w:val="fontstyle01"/>
          <w:rFonts w:asciiTheme="majorHAnsi" w:hAnsiTheme="majorHAnsi" w:cstheme="majorHAnsi"/>
          <w:sz w:val="24"/>
          <w:szCs w:val="24"/>
        </w:rPr>
        <w:t>методом минимизации энергии Гиббса:</w:t>
      </w:r>
    </w:p>
    <w:p w14:paraId="37A30798" w14:textId="1D791398" w:rsidR="003577F6" w:rsidRDefault="00683B9C" w:rsidP="003577F6">
      <w:pPr>
        <w:pStyle w:val="a7"/>
        <w:numPr>
          <w:ilvl w:val="0"/>
          <w:numId w:val="11"/>
        </w:numPr>
      </w:pPr>
      <w:r>
        <w:t xml:space="preserve">с позиции ассоциированных растворов проведено моделирование расплава и раствора твёрдых компонентов, </w:t>
      </w:r>
      <w:r w:rsidR="00133D67">
        <w:t>определен</w:t>
      </w:r>
      <w:r>
        <w:t xml:space="preserve"> температурный интервал плавления</w:t>
      </w:r>
      <w:r w:rsidR="003577F6">
        <w:t xml:space="preserve"> и стеклования</w:t>
      </w:r>
    </w:p>
    <w:p w14:paraId="4BE549AF" w14:textId="77777777" w:rsidR="00133D67" w:rsidRPr="004F31B6" w:rsidRDefault="00683B9C" w:rsidP="003577F6">
      <w:pPr>
        <w:pStyle w:val="a7"/>
        <w:numPr>
          <w:ilvl w:val="0"/>
          <w:numId w:val="11"/>
        </w:numPr>
      </w:pPr>
      <w:r w:rsidRPr="00133D67">
        <w:t>путём сопоставления химических потенциалов кристаллических компонентов и экстраполированных в область переохлаждённого расплава</w:t>
      </w:r>
      <w:r w:rsidR="0095145A" w:rsidRPr="00133D67">
        <w:t xml:space="preserve"> </w:t>
      </w:r>
      <w:r w:rsidRPr="00133D67">
        <w:t>предсказана кристаллизация в зависимости от состава стёкол</w:t>
      </w:r>
      <w:r w:rsidR="004F31B6">
        <w:t>.</w:t>
      </w:r>
    </w:p>
    <w:p w14:paraId="3648A77A" w14:textId="77777777" w:rsidR="004F31B6" w:rsidRPr="00133D67" w:rsidRDefault="004F31B6" w:rsidP="003577F6">
      <w:pPr>
        <w:pStyle w:val="a7"/>
        <w:numPr>
          <w:ilvl w:val="0"/>
          <w:numId w:val="11"/>
        </w:numPr>
      </w:pPr>
      <w:r>
        <w:t>Проведена интерпретация кривых ДСК изученных составов стекол</w:t>
      </w:r>
    </w:p>
    <w:p w14:paraId="1C4DBDA7" w14:textId="77777777" w:rsidR="00133D67" w:rsidRDefault="00133D67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6D716A56" w14:textId="77777777" w:rsidR="004F31B6" w:rsidRDefault="004F31B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330947B3" w14:textId="77777777" w:rsidR="00133D67" w:rsidRDefault="00133D67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06106B95" w14:textId="77777777" w:rsidR="00133D67" w:rsidRDefault="00133D67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3EFBE688" w14:textId="77777777" w:rsidR="00133D67" w:rsidRDefault="00133D67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60C7BA1C" w14:textId="77777777" w:rsidR="00133D67" w:rsidRDefault="00133D67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p w14:paraId="693BA1AE" w14:textId="77777777" w:rsidR="007A3A26" w:rsidRDefault="007A3A26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rPr>
          <w:color w:val="000000"/>
          <w:sz w:val="24"/>
          <w:szCs w:val="24"/>
        </w:rPr>
      </w:pPr>
    </w:p>
    <w:sectPr w:rsidR="007A3A26" w:rsidSect="007A3A26">
      <w:pgSz w:w="11906" w:h="16838"/>
      <w:pgMar w:top="284" w:right="424" w:bottom="142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6777"/>
    <w:multiLevelType w:val="multilevel"/>
    <w:tmpl w:val="3BE65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3BD3"/>
    <w:multiLevelType w:val="multilevel"/>
    <w:tmpl w:val="834A3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61E2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F9433B"/>
    <w:multiLevelType w:val="multilevel"/>
    <w:tmpl w:val="E6A263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544359"/>
    <w:multiLevelType w:val="multilevel"/>
    <w:tmpl w:val="04EC1F96"/>
    <w:lvl w:ilvl="0">
      <w:start w:val="1"/>
      <w:numFmt w:val="decimal"/>
      <w:lvlText w:val="%1."/>
      <w:lvlJc w:val="left"/>
      <w:pPr>
        <w:ind w:left="1174" w:hanging="360"/>
      </w:p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6C40355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2D0DF6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9986D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F12740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955BB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F45364D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26"/>
    <w:rsid w:val="000235AD"/>
    <w:rsid w:val="00043082"/>
    <w:rsid w:val="00050EB5"/>
    <w:rsid w:val="00133D67"/>
    <w:rsid w:val="001B32E7"/>
    <w:rsid w:val="002346AD"/>
    <w:rsid w:val="002A28E0"/>
    <w:rsid w:val="00313F46"/>
    <w:rsid w:val="003577F6"/>
    <w:rsid w:val="004F31B6"/>
    <w:rsid w:val="0061472E"/>
    <w:rsid w:val="00682032"/>
    <w:rsid w:val="00683B9C"/>
    <w:rsid w:val="006D1D8F"/>
    <w:rsid w:val="00732570"/>
    <w:rsid w:val="007454A6"/>
    <w:rsid w:val="007463EC"/>
    <w:rsid w:val="007A3A26"/>
    <w:rsid w:val="007F2C20"/>
    <w:rsid w:val="008931B0"/>
    <w:rsid w:val="008F3AD8"/>
    <w:rsid w:val="0095145A"/>
    <w:rsid w:val="00A46DB8"/>
    <w:rsid w:val="00AA7040"/>
    <w:rsid w:val="00AC66F6"/>
    <w:rsid w:val="00B05856"/>
    <w:rsid w:val="00B15BC1"/>
    <w:rsid w:val="00B830F8"/>
    <w:rsid w:val="00C161E5"/>
    <w:rsid w:val="00C8416E"/>
    <w:rsid w:val="00CE4C9A"/>
    <w:rsid w:val="00D20654"/>
    <w:rsid w:val="00D253E0"/>
    <w:rsid w:val="00E23E90"/>
    <w:rsid w:val="00E54497"/>
    <w:rsid w:val="00E85F27"/>
    <w:rsid w:val="00F2283F"/>
    <w:rsid w:val="00F2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6931"/>
  <w15:docId w15:val="{0F2C04AB-C910-43FD-B632-74D86DBD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10"/>
    <w:next w:val="10"/>
    <w:rsid w:val="007A3A26"/>
    <w:pPr>
      <w:keepNext/>
      <w:keepLines/>
      <w:spacing w:before="360" w:after="40" w:line="240" w:lineRule="auto"/>
      <w:outlineLvl w:val="0"/>
    </w:pPr>
    <w:rPr>
      <w:color w:val="538135"/>
      <w:sz w:val="40"/>
      <w:szCs w:val="40"/>
    </w:rPr>
  </w:style>
  <w:style w:type="paragraph" w:styleId="2">
    <w:name w:val="heading 2"/>
    <w:basedOn w:val="10"/>
    <w:next w:val="10"/>
    <w:rsid w:val="007A3A26"/>
    <w:pPr>
      <w:keepNext/>
      <w:keepLines/>
      <w:spacing w:before="80" w:after="0" w:line="240" w:lineRule="auto"/>
      <w:outlineLvl w:val="1"/>
    </w:pPr>
    <w:rPr>
      <w:color w:val="538135"/>
      <w:sz w:val="28"/>
      <w:szCs w:val="28"/>
    </w:rPr>
  </w:style>
  <w:style w:type="paragraph" w:styleId="3">
    <w:name w:val="heading 3"/>
    <w:basedOn w:val="10"/>
    <w:next w:val="10"/>
    <w:rsid w:val="007A3A26"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4">
    <w:name w:val="heading 4"/>
    <w:basedOn w:val="10"/>
    <w:next w:val="10"/>
    <w:rsid w:val="007A3A26"/>
    <w:pPr>
      <w:keepNext/>
      <w:keepLines/>
      <w:spacing w:before="200" w:after="0" w:line="240" w:lineRule="auto"/>
      <w:outlineLvl w:val="3"/>
    </w:pPr>
    <w:rPr>
      <w:b/>
      <w:i/>
      <w:color w:val="5B9BD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8F3AD8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rsid w:val="008F3AD8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rsid w:val="008F3AD8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3A26"/>
  </w:style>
  <w:style w:type="table" w:customStyle="1" w:styleId="TableNormal">
    <w:name w:val="Table Normal"/>
    <w:rsid w:val="007A3A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3A26"/>
    <w:pPr>
      <w:spacing w:after="0" w:line="240" w:lineRule="auto"/>
    </w:pPr>
    <w:rPr>
      <w:color w:val="262626"/>
      <w:sz w:val="96"/>
      <w:szCs w:val="96"/>
    </w:rPr>
  </w:style>
  <w:style w:type="paragraph" w:styleId="a4">
    <w:name w:val="Subtitle"/>
    <w:basedOn w:val="10"/>
    <w:next w:val="10"/>
    <w:rsid w:val="007A3A26"/>
    <w:pPr>
      <w:spacing w:line="240" w:lineRule="auto"/>
      <w:ind w:left="360"/>
    </w:pPr>
    <w:rPr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1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BC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33D6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a7">
    <w:name w:val="Осн. абзац"/>
    <w:basedOn w:val="10"/>
    <w:link w:val="a8"/>
    <w:qFormat/>
    <w:rsid w:val="008F3AD8"/>
    <w:pPr>
      <w:pBdr>
        <w:top w:val="nil"/>
        <w:left w:val="nil"/>
        <w:bottom w:val="nil"/>
        <w:right w:val="nil"/>
        <w:between w:val="nil"/>
      </w:pBdr>
      <w:spacing w:after="120" w:line="276" w:lineRule="auto"/>
      <w:ind w:firstLine="454"/>
    </w:pPr>
    <w:rPr>
      <w:rFonts w:asciiTheme="majorHAnsi" w:hAnsiTheme="majorHAnsi" w:cstheme="majorHAnsi"/>
      <w:color w:val="000000"/>
      <w:sz w:val="24"/>
      <w:szCs w:val="24"/>
    </w:rPr>
  </w:style>
  <w:style w:type="character" w:customStyle="1" w:styleId="a8">
    <w:name w:val="Осн. абзац Знак"/>
    <w:basedOn w:val="a0"/>
    <w:link w:val="a7"/>
    <w:rsid w:val="008F3AD8"/>
    <w:rPr>
      <w:rFonts w:asciiTheme="majorHAnsi" w:hAnsiTheme="majorHAnsi" w:cstheme="majorHAnsi"/>
      <w:color w:val="000000"/>
      <w:sz w:val="24"/>
      <w:szCs w:val="24"/>
    </w:rPr>
  </w:style>
  <w:style w:type="paragraph" w:customStyle="1" w:styleId="a9">
    <w:name w:val="Осн. неаб"/>
    <w:link w:val="aa"/>
    <w:qFormat/>
    <w:rsid w:val="008F3AD8"/>
    <w:rPr>
      <w:rFonts w:eastAsia="Times New Roman" w:cstheme="minorHAnsi"/>
      <w:noProof/>
      <w:color w:val="000000" w:themeColor="text1"/>
      <w:sz w:val="24"/>
      <w:szCs w:val="28"/>
    </w:rPr>
  </w:style>
  <w:style w:type="character" w:customStyle="1" w:styleId="aa">
    <w:name w:val="Осн. неаб Знак"/>
    <w:basedOn w:val="a8"/>
    <w:link w:val="a9"/>
    <w:rsid w:val="008F3AD8"/>
    <w:rPr>
      <w:rFonts w:asciiTheme="majorHAnsi" w:hAnsiTheme="majorHAnsi" w:cstheme="majorHAnsi"/>
      <w:noProof/>
      <w:color w:val="000000"/>
      <w:sz w:val="24"/>
      <w:szCs w:val="28"/>
    </w:rPr>
  </w:style>
  <w:style w:type="paragraph" w:customStyle="1" w:styleId="11">
    <w:name w:val="Заголовок1"/>
    <w:basedOn w:val="a9"/>
    <w:next w:val="a7"/>
    <w:link w:val="12"/>
    <w:qFormat/>
    <w:rsid w:val="008F3AD8"/>
    <w:pPr>
      <w:ind w:left="1440"/>
      <w:outlineLvl w:val="0"/>
    </w:pPr>
    <w:rPr>
      <w:rFonts w:ascii="Arial" w:hAnsi="Arial"/>
      <w:noProof w:val="0"/>
      <w:sz w:val="40"/>
    </w:rPr>
  </w:style>
  <w:style w:type="character" w:customStyle="1" w:styleId="12">
    <w:name w:val="Заголовок1 Знак"/>
    <w:basedOn w:val="a8"/>
    <w:link w:val="11"/>
    <w:rsid w:val="008F3AD8"/>
    <w:rPr>
      <w:rFonts w:ascii="Arial" w:hAnsi="Arial" w:cstheme="majorHAnsi"/>
      <w:color w:val="000000"/>
      <w:sz w:val="40"/>
      <w:szCs w:val="28"/>
    </w:rPr>
  </w:style>
  <w:style w:type="character" w:customStyle="1" w:styleId="ab">
    <w:name w:val="Вопросы"/>
    <w:basedOn w:val="a8"/>
    <w:uiPriority w:val="1"/>
    <w:qFormat/>
    <w:rsid w:val="008F3AD8"/>
    <w:rPr>
      <w:rFonts w:ascii="Arial" w:hAnsi="Arial" w:cs="Times New Roman"/>
      <w:b/>
      <w:bCs/>
      <w:noProof/>
      <w:color w:val="244061" w:themeColor="accent1" w:themeShade="80"/>
      <w:sz w:val="22"/>
      <w:szCs w:val="22"/>
      <w:lang w:eastAsia="ru-RU"/>
    </w:rPr>
  </w:style>
  <w:style w:type="paragraph" w:customStyle="1" w:styleId="20">
    <w:name w:val="Заголовок2"/>
    <w:basedOn w:val="a9"/>
    <w:next w:val="a7"/>
    <w:link w:val="21"/>
    <w:qFormat/>
    <w:rsid w:val="00F230C6"/>
    <w:pPr>
      <w:keepNext/>
      <w:pageBreakBefore/>
      <w:spacing w:before="240" w:after="0"/>
      <w:ind w:left="851"/>
      <w:outlineLvl w:val="1"/>
    </w:pPr>
    <w:rPr>
      <w:rFonts w:ascii="Arial" w:eastAsia="Gungsuh" w:hAnsi="Arial" w:cstheme="majorHAnsi"/>
      <w:bCs/>
      <w:caps/>
      <w:sz w:val="32"/>
      <w:szCs w:val="32"/>
    </w:rPr>
  </w:style>
  <w:style w:type="character" w:customStyle="1" w:styleId="21">
    <w:name w:val="Заголовок2 Знак"/>
    <w:basedOn w:val="a8"/>
    <w:link w:val="20"/>
    <w:rsid w:val="00F230C6"/>
    <w:rPr>
      <w:rFonts w:ascii="Arial" w:eastAsia="Gungsuh" w:hAnsi="Arial" w:cstheme="majorHAnsi"/>
      <w:bCs/>
      <w:caps/>
      <w:noProof/>
      <w:color w:val="000000" w:themeColor="text1"/>
      <w:sz w:val="32"/>
      <w:szCs w:val="32"/>
    </w:rPr>
  </w:style>
  <w:style w:type="character" w:customStyle="1" w:styleId="ac">
    <w:name w:val="Доп.подписи"/>
    <w:basedOn w:val="a0"/>
    <w:uiPriority w:val="1"/>
    <w:qFormat/>
    <w:rsid w:val="008F3AD8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0">
    <w:name w:val="Заголовок3"/>
    <w:basedOn w:val="a9"/>
    <w:next w:val="a7"/>
    <w:link w:val="31"/>
    <w:autoRedefine/>
    <w:qFormat/>
    <w:rsid w:val="00732570"/>
    <w:pPr>
      <w:ind w:left="851"/>
    </w:pPr>
    <w:rPr>
      <w:rFonts w:eastAsia="Arial"/>
      <w:b/>
      <w:noProof w:val="0"/>
      <w:sz w:val="28"/>
    </w:rPr>
  </w:style>
  <w:style w:type="character" w:customStyle="1" w:styleId="31">
    <w:name w:val="Заголовок3 Знак"/>
    <w:basedOn w:val="a8"/>
    <w:link w:val="30"/>
    <w:rsid w:val="00732570"/>
    <w:rPr>
      <w:rFonts w:asciiTheme="majorHAnsi" w:eastAsia="Arial" w:hAnsiTheme="majorHAnsi" w:cstheme="minorHAnsi"/>
      <w:b/>
      <w:color w:val="000000" w:themeColor="text1"/>
      <w:sz w:val="28"/>
      <w:szCs w:val="28"/>
    </w:rPr>
  </w:style>
  <w:style w:type="character" w:customStyle="1" w:styleId="ad">
    <w:name w:val="Указания"/>
    <w:basedOn w:val="a8"/>
    <w:uiPriority w:val="1"/>
    <w:qFormat/>
    <w:rsid w:val="008F3AD8"/>
    <w:rPr>
      <w:rFonts w:asciiTheme="majorHAnsi" w:hAnsiTheme="majorHAnsi" w:cstheme="majorHAnsi"/>
      <w:b/>
      <w:caps/>
      <w:color w:val="984806" w:themeColor="accent6" w:themeShade="8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F3A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F3A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F3A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F3AD8"/>
    <w:pPr>
      <w:spacing w:after="120" w:line="360" w:lineRule="auto"/>
      <w:ind w:firstLine="454"/>
    </w:pPr>
    <w:rPr>
      <w:rFonts w:cstheme="minorHAnsi"/>
      <w:b/>
      <w:iCs/>
      <w:color w:val="984806" w:themeColor="accent6" w:themeShade="80"/>
      <w:sz w:val="24"/>
      <w:szCs w:val="36"/>
    </w:rPr>
  </w:style>
  <w:style w:type="character" w:styleId="af">
    <w:name w:val="annotation reference"/>
    <w:basedOn w:val="a0"/>
    <w:uiPriority w:val="99"/>
    <w:semiHidden/>
    <w:unhideWhenUsed/>
    <w:rsid w:val="001B32E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B32E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B32E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32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32E7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A46DB8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4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group.com/portfolio/hsc-chemistry/?r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8434/T4D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book.nist.gov/chemistr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IlIa</cp:lastModifiedBy>
  <cp:revision>11</cp:revision>
  <dcterms:created xsi:type="dcterms:W3CDTF">2021-04-08T20:34:00Z</dcterms:created>
  <dcterms:modified xsi:type="dcterms:W3CDTF">2021-04-13T20:59:00Z</dcterms:modified>
</cp:coreProperties>
</file>