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UART engineering test report</w:t>
      </w:r>
    </w:p>
    <w:p>
      <w:r>
        <w:t>28 October 2026 | Pico RP2040 and SiWx917 prototype | Linux</w:t>
      </w:r>
    </w:p>
    <w:p>
      <w:r>
        <w:t>The prototype replaces a wired UART connection with a point-to-point wireless link. USB baud selections and reset and boot signals now reach the target through the Pico and two radios. These functions passed the recorded checks. Fresh sustained-load checks failed at both required rates. The setup is suitable for a limited functional demonstration; it is not ready for full acceptance. This report distinguishes functional results from endurance qualification.</w:t>
      </w:r>
    </w:p>
    <w:p>
      <w:pPr>
        <w:pStyle w:val="Heading1"/>
      </w:pPr>
      <w:r>
        <w:t>Hardware and data path</w:t>
      </w:r>
    </w:p>
    <w:p>
      <w:r>
        <w:drawing>
          <wp:inline xmlns:a="http://schemas.openxmlformats.org/drawingml/2006/main" xmlns:pic="http://schemas.openxmlformats.org/drawingml/2006/picture">
            <wp:extent cx="6583680" cy="843534"/>
            <wp:docPr id="1" name="Picture 1" descr="Bidirectional application data path PC USB to Pico UART to A Wi-Fi TCP to B UART to STM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o-demo-data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84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t>Laptop running Linux, with nRF Connect Serial Terminal 1.6.5 for the text demonstration.</w:t>
      </w:r>
    </w:p>
    <w:p>
      <w:pPr>
        <w:pStyle w:val="ListBullet"/>
        <w:spacing w:after="80"/>
      </w:pPr>
      <w:r>
        <w:t>Raspberry Pi Pico RP2040 provides the USB serial interface. Its two COM ports are payload and diagnostics.</w:t>
      </w:r>
    </w:p>
    <w:p>
      <w:pPr>
        <w:pStyle w:val="ListBullet"/>
        <w:spacing w:after="80"/>
      </w:pPr>
      <w:r>
        <w:t>Two SiWx917 development boards provide a direct Wi-Fi TCP link. A is the laptop side; B is the target side. No router is used.</w:t>
      </w:r>
    </w:p>
    <w:p>
      <w:pPr>
        <w:pStyle w:val="ListBullet"/>
        <w:spacing w:after="80"/>
      </w:pPr>
      <w:r>
        <w:t>NUCLEO-L452RE MB1136 Rev C provides a known UART echo fixture. Its separate ST-LINK port selects the fixture baud and exposes counters.</w:t>
      </w:r>
    </w:p>
    <w:p>
      <w:pPr>
        <w:pStyle w:val="ListBullet"/>
        <w:spacing w:after="80"/>
      </w:pPr>
      <w:r>
        <w:t>A and B USB cables provide power and programming or diagnostic access. Application payload travels through the Pico USB connection.</w:t>
      </w:r>
    </w:p>
    <w:p>
      <w:pPr>
        <w:pStyle w:val="Heading2"/>
      </w:pPr>
      <w:r>
        <w:t>Jumper connections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2"/>
        <w:gridCol w:w="5976"/>
      </w:tblGrid>
      <w:tr>
        <w:trPr>
          <w:cantSplit/>
          <w:tblHeader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From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To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Pico GP0 TX pin 1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A GPIO29 RX EXP11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Pico GP1 RX pin 2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A GPIO30 TX EXP13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Pico GND pin 3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A GND EXP1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 GPIO30 TX EXP13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Nucleo D2 PA10 RX CN9 pin 3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 GPIO29 RX EXP11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Nucleo D8 PA9 TX CN5 pin 1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 GND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Nucleo marked GND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 GPIO25 EXP3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Nucleo NRST CN6 pin 3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 GPIO26 EXP5</w:t>
            </w:r>
          </w:p>
        </w:tc>
        <w:tc>
          <w:tcPr>
            <w:tcW w:type="dxa" w:w="597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Nucleo BOOT0 CN7 pin 7</w:t>
            </w:r>
          </w:p>
        </w:tc>
      </w:tr>
    </w:tbl>
    <w:p>
      <w:pPr>
        <w:spacing w:after="20"/>
      </w:pPr>
    </w:p>
    <w:p>
      <w:r>
        <w:t>All jumper signals use 3.3 V logic. There is no power jumper between the boards. The Pico to A transport is fixed at 2 Mbaud; it carries framed payload and control messages. B applies the selected nominal target UART setting. Its driver uses a documented 0.75 percent adjustment; the fixture uses its matching clock adjustment. Requested and driver values are recorded separately in the test evidence.</w:t>
      </w:r>
    </w:p>
    <w:p>
      <w:pPr>
        <w:pStyle w:val="Heading1"/>
        <w:pageBreakBefore/>
      </w:pPr>
      <w:r>
        <w:t>Requirements and measured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41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Buffer full or short idle batching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Implemented. Pico batches up to 256 bytes or 2 ms of USB idle. A forwards the bounded PC batches. B uses up to 1440 bytes or about 4 ms of UART idle. Short exact echoes passed.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Wi-Fi power save disabled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High-performance firmware policy is implemented. Software policy readback is recorded separately. No current consumption measurement is claimed.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Buffering with no byte loss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UART DMA, bounded queues and transport acknowledgements are implemented. Fresh sustained-load checks failed at 115200 and 921600. See the timed results below.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Reconnect without reopening COM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PASS. One reset of each radio recovered on the same open Pico data handle. Each recovery was followed by a 4096-byte exact echo.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Laptop baud selection reaches target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PASS. 9600, 57600, 115200, 230400, 460800 and 921600 were selected on one open COM handle. Each selection passed 4096 exact bytes in each direction.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USB DTR and RTS control reset and boot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PASS for control and ROM entry. Actual USB signals entered the STM32 ROM at 115200 8E1, read chip ID 0462 and restored application echo.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Wireless UART flash programming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NOT QUALIFIED on this Pico path. STM32CubeProgrammer activation failed during a read-only connection attempt. No erase or write followed. The application was restored and echoed correctly.</w:t>
            </w:r>
          </w:p>
        </w:tc>
      </w:tr>
    </w:tbl>
    <w:p>
      <w:pPr>
        <w:spacing w:after="20"/>
      </w:pPr>
    </w:p>
    <w:p>
      <w:r>
        <w:t>A serial bridge changes the target-side interface baud. The target application must independently use that same baud. For these checks, the fixture was explicitly configured through its separate ST-LINK control port.</w:t>
      </w:r>
    </w:p>
    <w:p>
      <w:pPr>
        <w:pStyle w:val="Heading2"/>
      </w:pPr>
      <w:r>
        <w:t>Timed data integrity</w:t>
      </w:r>
    </w:p>
    <w:p>
      <w:r>
        <w:t>An earlier run on the restored 3.9.1 bundle passed 600 seconds at 115200: 6912000 exact bytes each way at 11520 bytes/s, with matching hashes and zero measured error increments. A fresh confirmation on the same image hashes then failed after about 95 seconds. Its first mismatch was at byte offset 1000543. This inconsistent result prevents a reliable sustained-115200 claim.</w:t>
      </w:r>
    </w:p>
    <w:p>
      <w:r>
        <w:t>The later run also exposed a diagnostic-tool issue: A counter reads used a stale build ELF after restoration. Those A counters are excluded from conclusions. The host mismatch remains valid. The helper now verifies the archived ELF against the image manifest before reading counters.</w:t>
      </w:r>
    </w:p>
    <w:p>
      <w:pPr>
        <w:pStyle w:val="ListBullet"/>
        <w:spacing w:after="80"/>
      </w:pPr>
      <w:r>
        <w:t>At 921600 8N1, nominal payload capacity is 92160 bytes/s per direction. The new Pico path did not sustain that offered load.</w:t>
      </w:r>
    </w:p>
    <w:p>
      <w:pPr>
        <w:pStyle w:val="ListBullet"/>
        <w:spacing w:after="80"/>
      </w:pPr>
      <w:r>
        <w:t>A longer diagnostic run on the preceding MSS image also detected a byte mismatch and B return-buffer overflow. The STM32 received and echoed all bytes delivered to it with no recorded UART errors in that run.</w:t>
      </w:r>
    </w:p>
    <w:p>
      <w:pPr>
        <w:pStyle w:val="ListBullet"/>
        <w:spacing w:after="80"/>
      </w:pPr>
      <w:r>
        <w:t>Pico counters showed extended waits for A acknowledgements while USB input remained available. The remaining throughput bottleneck has not been isolated. Electrical noise has not been established as the cause.</w:t>
      </w:r>
    </w:p>
    <w:p>
      <w:pPr>
        <w:pStyle w:val="ListBullet"/>
        <w:spacing w:after="80"/>
      </w:pPr>
      <w:r>
        <w:t>A preserved earlier implementation passed one hour at full nominal 921600 capacity. That result belongs to its recorded images and does not qualify this changed Pico implementation.</w:t>
      </w:r>
    </w:p>
    <w:p>
      <w:pPr>
        <w:pStyle w:val="Heading1"/>
        <w:pageBreakBefore/>
      </w:pPr>
      <w:r>
        <w:t>Test methods and acceptance limits</w:t>
      </w:r>
    </w:p>
    <w:p>
      <w:pPr>
        <w:pStyle w:val="Heading2"/>
      </w:pPr>
      <w:r>
        <w:t>Data integrity and supported settings</w:t>
      </w:r>
    </w:p>
    <w:p>
      <w:r>
        <w:t>The host sends deterministic binary data, compares every echoed byte and records byte counts and SHA256 hashes. A sustained pass also requires the source to finish at the requested rate. A slow lossless transfer does not pass the full-capacity criterion. Diagnostic counters are read before and after qualifying timed traffic, outside its measurement interval.</w:t>
      </w:r>
    </w:p>
    <w:p>
      <w:r>
        <w:t>The native software tests also passed. They cover configuration acknowledgements, binary framing, queue backpressure, idle batching, unsupported formats, timeout handling and actual A and B dispatch logic with mocked hardware.</w:t>
      </w:r>
    </w:p>
    <w:p>
      <w:pPr>
        <w:pStyle w:val="Heading2"/>
      </w:pPr>
      <w:r>
        <w:t>Reconnect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41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Reset event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Recovery seconds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Radio B reset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21.093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Radio A reset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34.231</w:t>
            </w:r>
          </w:p>
        </w:tc>
      </w:tr>
    </w:tbl>
    <w:p>
      <w:pPr>
        <w:spacing w:after="20"/>
      </w:pPr>
    </w:p>
    <w:p>
      <w:r>
        <w:t>Time is measured from the reset command to the first correct fresh reply. The same COM handle remained open. Bytes sent during a link outage are not guaranteed to survive. These checks simulate radio MCU resets; they are not a controlled RF attenuation test.</w:t>
      </w:r>
    </w:p>
    <w:p>
      <w:pPr>
        <w:pStyle w:val="Heading2"/>
      </w:pPr>
      <w:r>
        <w:t>Latency</w:t>
      </w:r>
    </w:p>
    <w:p>
      <w:r>
        <w:t>50 exact echoes were measured for each message size at each rate. Results below are round-trip milliseconds, including USB, both radios and the STM32 echo.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4608"/>
        <w:gridCol w:w="4608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Bytes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115200 median and max ms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921600 median and max ms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19.1 /​ 112.0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17.0 /​ 90.6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24.3 /​ 961.1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19.5 /​ 93.2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53.9 /​ 148.0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38.1 /​ 155.0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1024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140.6 /​ 207.3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20"/>
              </w:rPr>
              <w:t>68.4 /​ 148.5</w:t>
            </w:r>
          </w:p>
        </w:tc>
      </w:tr>
    </w:tbl>
    <w:p>
      <w:pPr>
        <w:spacing w:after="20"/>
      </w:pPr>
    </w:p>
    <w:p>
      <w:r>
        <w:t>The reports also retain p95 values. No numerical acceptance limit was specified. The largest observed sample is not an absolute worst-case bound.</w:t>
      </w:r>
    </w:p>
    <w:p>
      <w:pPr>
        <w:pStyle w:val="Heading2"/>
      </w:pPr>
      <w:r>
        <w:t>Remaining acceptance work</w:t>
      </w:r>
    </w:p>
    <w:p>
      <w:pPr>
        <w:pStyle w:val="ListBullet"/>
        <w:spacing w:after="80"/>
      </w:pPr>
      <w:r>
        <w:t>Neither 24-hour endurance test has passed. Ten minutes or one hour cannot establish a 24-hour guarantee.</w:t>
      </w:r>
    </w:p>
    <w:p>
      <w:pPr>
        <w:pStyle w:val="ListBullet"/>
        <w:spacing w:after="80"/>
      </w:pPr>
      <w:r>
        <w:t>Range through one or two walls has no verified pass. Record distance, wall material and exact data results at each placement before making a range claim.</w:t>
      </w:r>
    </w:p>
    <w:p>
      <w:pPr>
        <w:pStyle w:val="ListBullet"/>
        <w:spacing w:after="80"/>
      </w:pPr>
      <w:r>
        <w:t>Continuous full-capacity 921600 operation and standard flashing-tool compatibility remain open.</w:t>
      </w:r>
    </w:p>
    <w:p>
      <w:pPr>
        <w:pStyle w:val="ListBullet"/>
        <w:spacing w:after="80"/>
      </w:pPr>
      <w:r>
        <w:t>nRF device discovery and equivalent Linux serial open and control behaviour were checked. The automated tests did not drive the nRF graphical interface.</w:t>
      </w:r>
    </w:p>
    <w:p>
      <w:r>
        <w:t>nRF has no manual DTR and RTS buttons. Its demonstration uses a Linux command to release those signals after opening the data port. Baud forwarding itself is handled by firmware.</w:t>
      </w:r>
    </w:p>
    <w:p>
      <w:r>
        <w:t>The supported presentation is ordinary text echo, deliberate baud selection, USB reset and ROM identification, and reconnect. Use the accompanying demonstration guide. Do not present high-speed endurance, 24-hour operation, wall range or standard flash programming as completed.</w:t>
      </w:r>
    </w:p>
    <w:p>
      <w:pPr>
        <w:pStyle w:val="Heading1"/>
        <w:pageBreakBefore/>
      </w:pPr>
      <w:r>
        <w:t>Reproducibility and evidence</w:t>
      </w:r>
    </w:p>
    <w:p>
      <w:pPr>
        <w:pStyle w:val="Heading2"/>
      </w:pPr>
      <w:r>
        <w:t>Firmware identity</w:t>
      </w:r>
    </w:p>
    <w:p>
      <w:r>
        <w:t xml:space="preserve">The tested bundle is recorded in </w:t>
      </w:r>
      <w:r>
        <w:rPr>
          <w:rFonts w:ascii="DejaVu Sans Mono" w:hAnsi="DejaVu Sans Mono"/>
          <w:sz w:val="18"/>
        </w:rPr>
        <w:t>experiments/pico-bridge/build-manifest.json</w:t>
      </w:r>
      <w:r>
        <w:t>. Every hardware result embeds its image manifest and SHA256 values. A is serial 440332408, B is 440332624, Pico is E66488C15F39C034 and ST-LINK is 066CFF535767864967152953.</w:t>
      </w:r>
    </w:p>
    <w:p>
      <w:r>
        <w:t>The restored component labels are A 3.9.1, B 3.9.0, Pico 3.9.1 and STM32 fixture 3.8.0. Image hashes take precedence over version labels. Original images and prior results remain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416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DF1"/>
          </w:tcPr>
          <w:p>
            <w:pPr>
              <w:spacing w:after="0" w:line="245" w:lineRule="auto"/>
            </w:pPr>
            <w:r>
              <w:rPr>
                <w:b/>
                <w:sz w:val="20"/>
              </w:rPr>
              <w:t>File within qualification folder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Six baud selections and USB reset and ROM entry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final-features.json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Final 115200 timed result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restored-115200-600s.json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Earlier successful 115200 stage verification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final-2M-115200-full-600s-verification.json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Restored bundle reconnect on one COM handle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restored-recovery.json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Latency measurements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final-latency-115200.json and final-latency-921600.json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Experimental candidate programmer failure and restore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final-CubeProgrammer-readonly.json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High-rate offered-load failure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credit-scheduling-921600-30s.json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Earlier Pico-path high-rate mismatch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0"/>
              </w:rPr>
              <w:t>MSS-921600-full-600s.json</w:t>
            </w:r>
          </w:p>
        </w:tc>
      </w:tr>
    </w:tbl>
    <w:p>
      <w:pPr>
        <w:spacing w:after="20"/>
      </w:pPr>
    </w:p>
    <w:p>
      <w:r>
        <w:t>The standard programmer attempt and extra six recovery cycles used the rejected A 3.9.2 candidate. They remain image-scoped. The restored A 3.9.1 has its own two-cycle recovery result; standard programmer compatibility remains unqualified.</w:t>
      </w:r>
    </w:p>
    <w:p>
      <w:r>
        <w:t xml:space="preserve">The qualification folder is </w:t>
      </w:r>
      <w:r>
        <w:rPr>
          <w:rFonts w:ascii="DejaVu Sans Mono" w:hAnsi="DejaVu Sans Mono"/>
          <w:sz w:val="18"/>
        </w:rPr>
        <w:t>experiments/pico-bridge/qualification-2026-10-28/</w:t>
      </w:r>
      <w:r>
        <w:t xml:space="preserve">. The requirement checklist is </w:t>
      </w:r>
      <w:r>
        <w:rPr>
          <w:rFonts w:ascii="DejaVu Sans Mono" w:hAnsi="DejaVu Sans Mono"/>
          <w:sz w:val="18"/>
        </w:rPr>
        <w:t>docs/client-requirements-status.md</w:t>
      </w:r>
      <w:r>
        <w:t xml:space="preserve">. The demonstration instructions are </w:t>
      </w:r>
      <w:r>
        <w:rPr>
          <w:rFonts w:ascii="DejaVu Sans Mono" w:hAnsi="DejaVu Sans Mono"/>
          <w:sz w:val="18"/>
        </w:rPr>
        <w:t>docs/pico-client-demo-guide.docx</w:t>
      </w:r>
      <w:r>
        <w:t>.</w:t>
      </w:r>
    </w:p>
    <w:p>
      <w:pPr>
        <w:pStyle w:val="Heading2"/>
      </w:pPr>
      <w:r>
        <w:t>Interpretation</w:t>
      </w:r>
    </w:p>
    <w:p>
      <w:r>
        <w:t>PASS applies only to the recorded hardware, images, settings, duration and measured behaviour. A short functional pass establishes that a feature works under the tested conditions. It does not establish endurance, maximum range or a guaranteed worst-case delay.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28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64646"/>
        <w:sz w:val="16"/>
      </w:rPr>
      <w:t>WIRELESS UART  |  ENGINEERING TEST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52" w:lineRule="auto"/>
      <w:ind w:left="720"/>
      <w:contextualSpacing/>
    </w:pPr>
    <w:rPr>
      <w:rFonts w:ascii="Arial" w:hAnsi="Arial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2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Wireless UART engineering test report</dc:title>
  <dc:subject>Pico and SiWx917 measured results and acceptance limits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