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P0-U01 — Researcher Mindset &amp; Scientific Workflow</w:t>
      </w:r>
    </w:p>
    <w:p>
      <w:pPr>
        <w:jc w:val="center"/>
      </w:pPr>
      <w:r>
        <w:rPr>
          <w:b/>
        </w:rPr>
        <w:t>Lecture Notes</w:t>
      </w:r>
    </w:p>
    <w:p>
      <w:pPr>
        <w:jc w:val="center"/>
      </w:pPr>
      <w:r>
        <w:t>Phase 0 — Researcher Setup</w:t>
        <w:br/>
        <w:t>OR-MEDIAN Reliable AI Research Training</w:t>
      </w:r>
    </w:p>
    <w:p>
      <w:r>
        <w:t>Purpose: develop the habits of mind needed to investigate technical and scientific problems systematically, especially in reliable medical imaging AI. This unit is intentionally broader than coding: it establishes how to distinguish observation from explanation, formulate questions and hypotheses, design informative experiments, and make claims that are proportional to the evidence.</w:t>
      </w:r>
    </w:p>
    <w:p>
      <w:pPr>
        <w:pStyle w:val="Heading1"/>
      </w:pPr>
      <w:r>
        <w:t>Learning objectives</w:t>
      </w:r>
    </w:p>
    <w:p>
      <w:pPr>
        <w:pStyle w:val="ListBullet"/>
      </w:pPr>
      <w:r>
        <w:t>Distinguish learning, engineering, experimentation, and research.</w:t>
      </w:r>
    </w:p>
    <w:p>
      <w:pPr>
        <w:pStyle w:val="ListBullet"/>
      </w:pPr>
      <w:r>
        <w:t>Explain why a numerical result is not automatically a research contribution.</w:t>
      </w:r>
    </w:p>
    <w:p>
      <w:pPr>
        <w:pStyle w:val="ListBullet"/>
      </w:pPr>
      <w:r>
        <w:t>Connect scientific claims to appropriate evidence.</w:t>
      </w:r>
    </w:p>
    <w:p>
      <w:pPr>
        <w:pStyle w:val="ListBullet"/>
      </w:pPr>
      <w:r>
        <w:t>Treat uncertainty and unexplained observations as starting points for investigation.</w:t>
      </w:r>
    </w:p>
    <w:p>
      <w:pPr>
        <w:pStyle w:val="ListBullet"/>
      </w:pPr>
      <w:r>
        <w:t>Separate observation, interpretation, evidence, and conclusion.</w:t>
      </w:r>
    </w:p>
    <w:p>
      <w:pPr>
        <w:pStyle w:val="ListBullet"/>
      </w:pPr>
      <w:r>
        <w:t>Formulate specific research questions and falsifiable hypotheses.</w:t>
      </w:r>
    </w:p>
    <w:p>
      <w:pPr>
        <w:pStyle w:val="ListBullet"/>
      </w:pPr>
      <w:r>
        <w:t>Design experiments to answer questions rather than merely to run models.</w:t>
      </w:r>
    </w:p>
    <w:p>
      <w:pPr>
        <w:pStyle w:val="ListBullet"/>
      </w:pPr>
      <w:r>
        <w:t>Interpret negative results as potentially useful evidence.</w:t>
      </w:r>
    </w:p>
    <w:p>
      <w:pPr>
        <w:pStyle w:val="ListBullet"/>
      </w:pPr>
      <w:r>
        <w:t>Practice scientific restraint when drawing conclusions.</w:t>
      </w:r>
    </w:p>
    <w:p>
      <w:pPr>
        <w:pStyle w:val="ListBullet"/>
      </w:pPr>
      <w:r>
        <w:t>Use an iterative research workflow that generates better questions over time.</w:t>
      </w:r>
    </w:p>
    <w:p>
      <w:pPr>
        <w:pStyle w:val="Heading1"/>
      </w:pPr>
      <w:r>
        <w:t>1. Learning, Engineering, Experimentation, and Research</w:t>
      </w:r>
    </w:p>
    <w:p>
      <w:r>
        <w:t>These activities overlap, but their primary objectives differ. Learning is about acquiring existing knowledge: for example, understanding how residual connections work. Engineering is about creating a functioning artifact: for example, implementing a reproducible chest X-ray classification pipeline. Experimentation is the controlled act of changing conditions and observing outcomes. Research uses these activities to generate defensible evidence about a question whose answer is not already settled for the setting under study.</w:t>
      </w:r>
    </w:p>
    <w:p>
      <w:pPr>
        <w:pStyle w:val="ListBullet"/>
      </w:pPr>
      <w:r>
        <w:t>Learning → understanding existing knowledge.</w:t>
      </w:r>
    </w:p>
    <w:p>
      <w:pPr>
        <w:pStyle w:val="ListBullet"/>
      </w:pPr>
      <w:r>
        <w:t>Engineering → a functioning and maintainable artifact.</w:t>
      </w:r>
    </w:p>
    <w:p>
      <w:pPr>
        <w:pStyle w:val="ListBullet"/>
      </w:pPr>
      <w:r>
        <w:t>Experimentation → controlled observations under specified conditions.</w:t>
      </w:r>
    </w:p>
    <w:p>
      <w:pPr>
        <w:pStyle w:val="ListBullet"/>
      </w:pPr>
      <w:r>
        <w:t>Research → defensible evidence that reduces uncertainty about a meaningful question.</w:t>
      </w:r>
    </w:p>
    <w:p>
      <w:r>
        <w:rPr>
          <w:b/>
        </w:rPr>
        <w:t xml:space="preserve">Reliable-AI example: </w:t>
      </w:r>
      <w:r>
        <w:t>Example: “How does ResNet work?” is mainly a learning question. “Can I build a ResNet pipeline for chest X-rays?” is mainly engineering. “Why does the model's AUROC fall when moving from Hospital A to Hospital B, and which factors explain that degradation?” is a research question.</w:t>
      </w:r>
    </w:p>
    <w:p>
      <w:pPr>
        <w:pStyle w:val="Heading1"/>
      </w:pPr>
      <w:r>
        <w:t>2. A Result Is Not Automatically a Research Contribution</w:t>
      </w:r>
    </w:p>
    <w:p>
      <w:r>
        <w:t>A result is an observed outcome under a particular setup. A research contribution requires a clear question, appropriate comparison, valid experimental design, evidence, interpretation, and a defensible statement of what has been learned. A model achieving 94% accuracy tells us very little without knowing the dataset, split, population, class balance, metric suitability, baseline, uncertainty, and external validity.</w:t>
      </w:r>
    </w:p>
    <w:p>
      <w:pPr>
        <w:pStyle w:val="ListBullet"/>
      </w:pPr>
      <w:r>
        <w:t>Ask: Compared with what?</w:t>
      </w:r>
    </w:p>
    <w:p>
      <w:pPr>
        <w:pStyle w:val="ListBullet"/>
      </w:pPr>
      <w:r>
        <w:t>Ask: On what population and split?</w:t>
      </w:r>
    </w:p>
    <w:p>
      <w:pPr>
        <w:pStyle w:val="ListBullet"/>
      </w:pPr>
      <w:r>
        <w:t>Ask: Is the metric appropriate for the clinical task?</w:t>
      </w:r>
    </w:p>
    <w:p>
      <w:pPr>
        <w:pStyle w:val="ListBullet"/>
      </w:pPr>
      <w:r>
        <w:t>Ask: Could leakage, confounding, or implementation choices explain the result?</w:t>
      </w:r>
    </w:p>
    <w:p>
      <w:pPr>
        <w:pStyle w:val="ListBullet"/>
      </w:pPr>
      <w:r>
        <w:t>Ask: What new knowledge does this result support?</w:t>
      </w:r>
    </w:p>
    <w:p>
      <w:r>
        <w:rPr>
          <w:b/>
        </w:rPr>
        <w:t xml:space="preserve">Reliable-AI example: </w:t>
      </w:r>
      <w:r>
        <w:t>In medical AI, a high internal score may coexist with poor external performance. The contribution may therefore lie not in the high score itself, but in understanding why generalization fails or how reliability can be improved.</w:t>
      </w:r>
    </w:p>
    <w:p>
      <w:pPr>
        <w:pStyle w:val="Heading1"/>
      </w:pPr>
      <w:r>
        <w:t>3. Claims Require Evidence</w:t>
      </w:r>
    </w:p>
    <w:p>
      <w:r>
        <w:t>Scientific claims should be precise enough that another researcher can identify the evidence required to support or challenge them. Broad claims such as “our method improves robustness” are underspecified. Robustness to what shift? Compared with which baseline? Under which dataset and metric? With what uncertainty?</w:t>
      </w:r>
    </w:p>
    <w:p>
      <w:pPr>
        <w:pStyle w:val="ListBullet"/>
      </w:pPr>
      <w:r>
        <w:t>Prefer bounded claims tied to a population, intervention, comparison, and metric.</w:t>
      </w:r>
    </w:p>
    <w:p>
      <w:pPr>
        <w:pStyle w:val="ListBullet"/>
      </w:pPr>
      <w:r>
        <w:t>Report evidence that directly addresses the claim.</w:t>
      </w:r>
    </w:p>
    <w:p>
      <w:pPr>
        <w:pStyle w:val="ListBullet"/>
      </w:pPr>
      <w:r>
        <w:t>Distinguish empirical evidence from interpretation or speculation.</w:t>
      </w:r>
    </w:p>
    <w:p>
      <w:pPr>
        <w:pStyle w:val="ListBullet"/>
      </w:pPr>
      <w:r>
        <w:t>Do not generalize beyond the conditions actually tested.</w:t>
      </w:r>
    </w:p>
    <w:p>
      <w:r>
        <w:rPr>
          <w:b/>
        </w:rPr>
        <w:t xml:space="preserve">Reliable-AI example: </w:t>
      </w:r>
      <w:r>
        <w:t>A more defensible statement is: “Under cross-site evaluation from Hospital A to Hospital B, method X improved external-site AUROC relative to the predefined baseline under matched training conditions.” This still requires uncertainty estimates and replication before making broader claims.</w:t>
      </w:r>
    </w:p>
    <w:p>
      <w:pPr>
        <w:pStyle w:val="Heading1"/>
      </w:pPr>
      <w:r>
        <w:t>4. Research Begins with Uncertainty</w:t>
      </w:r>
    </w:p>
    <w:p>
      <w:r>
        <w:t>A productive research mindset is comfortable saying, “I do not yet know why this happened.” Uncertainty is not a weakness; it defines the space for investigation. The key is to convert uncertainty into competing explanations that can be tested.</w:t>
      </w:r>
    </w:p>
    <w:p>
      <w:pPr>
        <w:pStyle w:val="ListBullet"/>
      </w:pPr>
      <w:r>
        <w:t>Observe the phenomenon precisely.</w:t>
      </w:r>
    </w:p>
    <w:p>
      <w:pPr>
        <w:pStyle w:val="ListBullet"/>
      </w:pPr>
      <w:r>
        <w:t>List plausible competing explanations.</w:t>
      </w:r>
    </w:p>
    <w:p>
      <w:pPr>
        <w:pStyle w:val="ListBullet"/>
      </w:pPr>
      <w:r>
        <w:t>Identify what evidence would discriminate among them.</w:t>
      </w:r>
    </w:p>
    <w:p>
      <w:pPr>
        <w:pStyle w:val="ListBullet"/>
      </w:pPr>
      <w:r>
        <w:t>Run the cheapest informative diagnostic before proposing a complex solution.</w:t>
      </w:r>
    </w:p>
    <w:p>
      <w:r>
        <w:rPr>
          <w:b/>
        </w:rPr>
        <w:t xml:space="preserve">Reliable-AI example: </w:t>
      </w:r>
      <w:r>
        <w:t>If Hospital A AUROC is 0.94 and Hospital B AUROC is 0.73, “distribution shift” is a description, not yet a sufficient explanation. Possible mechanisms include scanner differences, acquisition protocol, population composition, prevalence, preprocessing, label definitions, or spurious hospital-specific cues.</w:t>
      </w:r>
    </w:p>
    <w:p>
      <w:pPr>
        <w:pStyle w:val="Heading1"/>
      </w:pPr>
      <w:r>
        <w:t>5. Hypotheses Are Explanations That Can Be Challenged</w:t>
      </w:r>
    </w:p>
    <w:p>
      <w:r>
        <w:t>A useful hypothesis proposes an explanation and exposes itself to possible refutation. “The model performs worse because Hospital B is different” is too vague. A better hypothesis identifies a mechanism, such as intensity-distribution differences caused by acquisition or preprocessing differences.</w:t>
      </w:r>
    </w:p>
    <w:p>
      <w:pPr>
        <w:pStyle w:val="ListBullet"/>
      </w:pPr>
      <w:r>
        <w:t>A hypothesis should connect a suspected cause to an observable consequence.</w:t>
      </w:r>
    </w:p>
    <w:p>
      <w:pPr>
        <w:pStyle w:val="ListBullet"/>
      </w:pPr>
      <w:r>
        <w:t>It should be possible to imagine evidence that would weaken or refute it.</w:t>
      </w:r>
    </w:p>
    <w:p>
      <w:pPr>
        <w:pStyle w:val="ListBullet"/>
      </w:pPr>
      <w:r>
        <w:t>It should not simply restate the observed result.</w:t>
      </w:r>
    </w:p>
    <w:p>
      <w:pPr>
        <w:pStyle w:val="ListBullet"/>
      </w:pPr>
      <w:r>
        <w:t>Multiple hypotheses should often be kept alive until evidence discriminates among them.</w:t>
      </w:r>
    </w:p>
    <w:p>
      <w:r>
        <w:rPr>
          <w:b/>
        </w:rPr>
        <w:t xml:space="preserve">Reliable-AI example: </w:t>
      </w:r>
      <w:r>
        <w:t>Example hypothesis: “A substantial portion of the cross-hospital performance drop is associated with systematic differences in image intensity distributions between the two sites.” A diagnostic analysis can then compare intensity statistics and test whether controlled normalization changes external performance.</w:t>
      </w:r>
    </w:p>
    <w:p>
      <w:pPr>
        <w:pStyle w:val="Heading1"/>
      </w:pPr>
      <w:r>
        <w:t>6. Experiments Answer Questions</w:t>
      </w:r>
    </w:p>
    <w:p>
      <w:r>
        <w:t>An experiment is valuable because of the question it can answer, not because it is computationally sophisticated. Before running an experiment, state the information you expect it to provide. This prevents aimless model tuning and makes results easier to interpret.</w:t>
      </w:r>
    </w:p>
    <w:p>
      <w:pPr>
        <w:pStyle w:val="ListBullet"/>
      </w:pPr>
      <w:r>
        <w:t>State the research question first.</w:t>
      </w:r>
    </w:p>
    <w:p>
      <w:pPr>
        <w:pStyle w:val="ListBullet"/>
      </w:pPr>
      <w:r>
        <w:t>Define the variable or condition being changed.</w:t>
      </w:r>
    </w:p>
    <w:p>
      <w:pPr>
        <w:pStyle w:val="ListBullet"/>
      </w:pPr>
      <w:r>
        <w:t>Define the comparison or control.</w:t>
      </w:r>
    </w:p>
    <w:p>
      <w:pPr>
        <w:pStyle w:val="ListBullet"/>
      </w:pPr>
      <w:r>
        <w:t>Predefine the primary outcome where practical.</w:t>
      </w:r>
    </w:p>
    <w:p>
      <w:pPr>
        <w:pStyle w:val="ListBullet"/>
      </w:pPr>
      <w:r>
        <w:t>Ask what different possible results would mean.</w:t>
      </w:r>
    </w:p>
    <w:p>
      <w:r>
        <w:rPr>
          <w:b/>
        </w:rPr>
        <w:t xml:space="preserve">Reliable-AI example: </w:t>
      </w:r>
      <w:r>
        <w:t>A useful sentence is: “I am running this experiment to determine whether ______.” If that blank cannot be completed clearly, the experiment may not yet have a well-defined purpose.</w:t>
      </w:r>
    </w:p>
    <w:p>
      <w:pPr>
        <w:pStyle w:val="Heading1"/>
      </w:pPr>
      <w:r>
        <w:t>7. Negative Results Are Still Evidence</w:t>
      </w:r>
    </w:p>
    <w:p>
      <w:r>
        <w:t>A proposed method failing to improve a metric is not automatically a failed research effort. If the experiment was valid and sufficiently informative, the result can eliminate an explanation, expose a limitation, reveal a boundary condition, or motivate a better question.</w:t>
      </w:r>
    </w:p>
    <w:p>
      <w:pPr>
        <w:pStyle w:val="ListBullet"/>
      </w:pPr>
      <w:r>
        <w:t>Separate method failure from experimental failure.</w:t>
      </w:r>
    </w:p>
    <w:p>
      <w:pPr>
        <w:pStyle w:val="ListBullet"/>
      </w:pPr>
      <w:r>
        <w:t>Check implementation validity before interpreting a negative result.</w:t>
      </w:r>
    </w:p>
    <w:p>
      <w:pPr>
        <w:pStyle w:val="ListBullet"/>
      </w:pPr>
      <w:r>
        <w:t>Record negative results that change what you believe.</w:t>
      </w:r>
    </w:p>
    <w:p>
      <w:pPr>
        <w:pStyle w:val="ListBullet"/>
      </w:pPr>
      <w:r>
        <w:t>Avoid hiding unsuccessful but informative experiments.</w:t>
      </w:r>
    </w:p>
    <w:p>
      <w:r>
        <w:rPr>
          <w:b/>
        </w:rPr>
        <w:t xml:space="preserve">Reliable-AI example: </w:t>
      </w:r>
      <w:r>
        <w:t>For example, if an augmentation strategy does not improve external-site AUROC under controlled conditions, that evidence may weaken the hypothesis that the targeted visual variation is a major driver of the observed site shift.</w:t>
      </w:r>
    </w:p>
    <w:p>
      <w:pPr>
        <w:pStyle w:val="Heading1"/>
      </w:pPr>
      <w:r>
        <w:t>8. Separate Observation from Interpretation</w:t>
      </w:r>
    </w:p>
    <w:p>
      <w:r>
        <w:t>Observation describes what was measured or directly seen. Interpretation is the explanation you place on that observation. Keeping them separate makes research notes more reliable and makes it easier to revise your beliefs when new evidence appears.</w:t>
      </w:r>
    </w:p>
    <w:p>
      <w:pPr>
        <w:pStyle w:val="ListBullet"/>
      </w:pPr>
      <w:r>
        <w:t>Observation: “External AUROC decreased from 0.94 to 0.73.”</w:t>
      </w:r>
    </w:p>
    <w:p>
      <w:pPr>
        <w:pStyle w:val="ListBullet"/>
      </w:pPr>
      <w:r>
        <w:t>Interpretation: “The model may rely on features that do not transfer across sites.”</w:t>
      </w:r>
    </w:p>
    <w:p>
      <w:pPr>
        <w:pStyle w:val="ListBullet"/>
      </w:pPr>
      <w:r>
        <w:t>Alternative interpretation: “The labels or case mix at Hospital B may differ.”</w:t>
      </w:r>
    </w:p>
    <w:p>
      <w:r>
        <w:rPr>
          <w:b/>
        </w:rPr>
        <w:t xml:space="preserve">Reliable-AI example: </w:t>
      </w:r>
      <w:r>
        <w:t>A disciplined research journal should make these layers visible. The observation is relatively stable; the interpretation is provisional.</w:t>
      </w:r>
    </w:p>
    <w:p>
      <w:pPr>
        <w:pStyle w:val="Heading1"/>
      </w:pPr>
      <w:r>
        <w:t>9. Separate Evidence from Conclusion</w:t>
      </w:r>
    </w:p>
    <w:p>
      <w:r>
        <w:t>Evidence has scope. One experiment, one seed, one hospital pair, or one metric rarely justifies a universal conclusion. Scientific restraint means making the strongest claim the evidence supports—and no stronger.</w:t>
      </w:r>
    </w:p>
    <w:p>
      <w:pPr>
        <w:pStyle w:val="ListBullet"/>
      </w:pPr>
      <w:r>
        <w:t>Describe the tested setting explicitly.</w:t>
      </w:r>
    </w:p>
    <w:p>
      <w:pPr>
        <w:pStyle w:val="ListBullet"/>
      </w:pPr>
      <w:r>
        <w:t>Acknowledge uncertainty and limitations.</w:t>
      </w:r>
    </w:p>
    <w:p>
      <w:pPr>
        <w:pStyle w:val="ListBullet"/>
      </w:pPr>
      <w:r>
        <w:t>Avoid words such as “solves,” “proves,” or “generalizes” when the evidence is narrow.</w:t>
      </w:r>
    </w:p>
    <w:p>
      <w:pPr>
        <w:pStyle w:val="ListBullet"/>
      </w:pPr>
      <w:r>
        <w:t>Use replication, multiple sites, multiple seeds, confidence intervals, and sensitivity analyses when broader claims require them.</w:t>
      </w:r>
    </w:p>
    <w:p>
      <w:r>
        <w:rPr>
          <w:b/>
        </w:rPr>
        <w:t xml:space="preserve">Reliable-AI example: </w:t>
      </w:r>
      <w:r>
        <w:t>A +4 percentage-point AUROC improvement on one external hospital may justify reporting an improvement under that setting. It does not by itself establish that the method solves distribution shift in medical imaging.</w:t>
      </w:r>
    </w:p>
    <w:p>
      <w:pPr>
        <w:pStyle w:val="Heading1"/>
      </w:pPr>
      <w:r>
        <w:t>10. Research Is Iterative</w:t>
      </w:r>
    </w:p>
    <w:p>
      <w:r>
        <w:t>Research rarely proceeds in a clean one-way sequence. Literature changes questions; experiments reveal unexpected behavior; critique exposes confounders; reproductions generate new hypotheses. The goal is not to avoid iteration but to make each iteration more informed.</w:t>
      </w:r>
    </w:p>
    <w:p>
      <w:pPr>
        <w:pStyle w:val="ListBullet"/>
      </w:pPr>
      <w:r>
        <w:t>Question → literature → hypothesis → experiment → evidence → interpretation.</w:t>
      </w:r>
    </w:p>
    <w:p>
      <w:pPr>
        <w:pStyle w:val="ListBullet"/>
      </w:pPr>
      <w:r>
        <w:t>Unexpected results may return you to the literature or to data inspection.</w:t>
      </w:r>
    </w:p>
    <w:p>
      <w:pPr>
        <w:pStyle w:val="ListBullet"/>
      </w:pPr>
      <w:r>
        <w:t>Reproduction can reveal assumptions that are invisible in a paper summary.</w:t>
      </w:r>
    </w:p>
    <w:p>
      <w:pPr>
        <w:pStyle w:val="ListBullet"/>
      </w:pPr>
      <w:r>
        <w:t>A strong experiment often generates a better question than the one that motivated it.</w:t>
      </w:r>
    </w:p>
    <w:p>
      <w:r>
        <w:rPr>
          <w:b/>
        </w:rPr>
        <w:t xml:space="preserve">Reliable-AI example: </w:t>
      </w:r>
      <w:r>
        <w:t>For reliable medical imaging AI, this iterative cycle is especially important because apparent model failures may arise from interacting data, site, label, population, and evaluation factors.</w:t>
      </w:r>
    </w:p>
    <w:p>
      <w:pPr>
        <w:pStyle w:val="Heading1"/>
      </w:pPr>
      <w:r>
        <w:t>A practical scientific workflow</w:t>
      </w:r>
    </w:p>
    <w:tbl>
      <w:tblPr>
        <w:tblStyle w:val="TableGrid"/>
        <w:tblW w:type="auto" w:w="0"/>
        <w:tblLook w:firstColumn="1" w:firstRow="1" w:lastColumn="0" w:lastRow="0" w:noHBand="0" w:noVBand="1" w:val="04A0"/>
      </w:tblPr>
      <w:tblGrid>
        <w:gridCol w:w="4896"/>
        <w:gridCol w:w="4896"/>
      </w:tblGrid>
      <w:tr>
        <w:tc>
          <w:tcPr>
            <w:tcW w:type="dxa" w:w="4896"/>
            <w:shd w:fill="D9EAF7"/>
          </w:tcPr>
          <w:p>
            <w:r>
              <w:t>Stage</w:t>
            </w:r>
          </w:p>
        </w:tc>
        <w:tc>
          <w:tcPr>
            <w:tcW w:type="dxa" w:w="4896"/>
            <w:shd w:fill="D9EAF7"/>
          </w:tcPr>
          <w:p>
            <w:r>
              <w:t>Researcher's task</w:t>
            </w:r>
          </w:p>
        </w:tc>
      </w:tr>
      <w:tr>
        <w:tc>
          <w:tcPr>
            <w:tcW w:type="dxa" w:w="4896"/>
          </w:tcPr>
          <w:p>
            <w:r>
              <w:t>Observation</w:t>
            </w:r>
          </w:p>
        </w:tc>
        <w:tc>
          <w:tcPr>
            <w:tcW w:type="dxa" w:w="4896"/>
          </w:tcPr>
          <w:p>
            <w:r>
              <w:t>Describe what happened without explaining it.</w:t>
            </w:r>
          </w:p>
        </w:tc>
      </w:tr>
      <w:tr>
        <w:tc>
          <w:tcPr>
            <w:tcW w:type="dxa" w:w="4896"/>
          </w:tcPr>
          <w:p>
            <w:r>
              <w:t>Problem framing</w:t>
            </w:r>
          </w:p>
        </w:tc>
        <w:tc>
          <w:tcPr>
            <w:tcW w:type="dxa" w:w="4896"/>
          </w:tcPr>
          <w:p>
            <w:r>
              <w:t>Define why the observation matters and for whom.</w:t>
            </w:r>
          </w:p>
        </w:tc>
      </w:tr>
      <w:tr>
        <w:tc>
          <w:tcPr>
            <w:tcW w:type="dxa" w:w="4896"/>
          </w:tcPr>
          <w:p>
            <w:r>
              <w:t>Existing evidence</w:t>
            </w:r>
          </w:p>
        </w:tc>
        <w:tc>
          <w:tcPr>
            <w:tcW w:type="dxa" w:w="4896"/>
          </w:tcPr>
          <w:p>
            <w:r>
              <w:t>Check what prior literature and prior experiments already establish.</w:t>
            </w:r>
          </w:p>
        </w:tc>
      </w:tr>
      <w:tr>
        <w:tc>
          <w:tcPr>
            <w:tcW w:type="dxa" w:w="4896"/>
          </w:tcPr>
          <w:p>
            <w:r>
              <w:t>Research question</w:t>
            </w:r>
          </w:p>
        </w:tc>
        <w:tc>
          <w:tcPr>
            <w:tcW w:type="dxa" w:w="4896"/>
          </w:tcPr>
          <w:p>
            <w:r>
              <w:t>Ask a specific question that can be investigated.</w:t>
            </w:r>
          </w:p>
        </w:tc>
      </w:tr>
      <w:tr>
        <w:tc>
          <w:tcPr>
            <w:tcW w:type="dxa" w:w="4896"/>
          </w:tcPr>
          <w:p>
            <w:r>
              <w:t>Competing hypotheses</w:t>
            </w:r>
          </w:p>
        </w:tc>
        <w:tc>
          <w:tcPr>
            <w:tcW w:type="dxa" w:w="4896"/>
          </w:tcPr>
          <w:p>
            <w:r>
              <w:t>List plausible explanations rather than committing immediately to one.</w:t>
            </w:r>
          </w:p>
        </w:tc>
      </w:tr>
      <w:tr>
        <w:tc>
          <w:tcPr>
            <w:tcW w:type="dxa" w:w="4896"/>
          </w:tcPr>
          <w:p>
            <w:r>
              <w:t>Diagnostic experiment</w:t>
            </w:r>
          </w:p>
        </w:tc>
        <w:tc>
          <w:tcPr>
            <w:tcW w:type="dxa" w:w="4896"/>
          </w:tcPr>
          <w:p>
            <w:r>
              <w:t>Choose the cheapest experiment that can discriminate among explanations.</w:t>
            </w:r>
          </w:p>
        </w:tc>
      </w:tr>
      <w:tr>
        <w:tc>
          <w:tcPr>
            <w:tcW w:type="dxa" w:w="4896"/>
          </w:tcPr>
          <w:p>
            <w:r>
              <w:t>Result</w:t>
            </w:r>
          </w:p>
        </w:tc>
        <w:tc>
          <w:tcPr>
            <w:tcW w:type="dxa" w:w="4896"/>
          </w:tcPr>
          <w:p>
            <w:r>
              <w:t>Record what happened, including uncertainty and failures.</w:t>
            </w:r>
          </w:p>
        </w:tc>
      </w:tr>
      <w:tr>
        <w:tc>
          <w:tcPr>
            <w:tcW w:type="dxa" w:w="4896"/>
          </w:tcPr>
          <w:p>
            <w:r>
              <w:t>Interpretation</w:t>
            </w:r>
          </w:p>
        </w:tc>
        <w:tc>
          <w:tcPr>
            <w:tcW w:type="dxa" w:w="4896"/>
          </w:tcPr>
          <w:p>
            <w:r>
              <w:t>Explain what the result suggests and what it does not establish.</w:t>
            </w:r>
          </w:p>
        </w:tc>
      </w:tr>
      <w:tr>
        <w:tc>
          <w:tcPr>
            <w:tcW w:type="dxa" w:w="4896"/>
          </w:tcPr>
          <w:p>
            <w:r>
              <w:t>Conclusion</w:t>
            </w:r>
          </w:p>
        </w:tc>
        <w:tc>
          <w:tcPr>
            <w:tcW w:type="dxa" w:w="4896"/>
          </w:tcPr>
          <w:p>
            <w:r>
              <w:t>Make a claim proportional to the evidence.</w:t>
            </w:r>
          </w:p>
        </w:tc>
      </w:tr>
      <w:tr>
        <w:tc>
          <w:tcPr>
            <w:tcW w:type="dxa" w:w="4896"/>
          </w:tcPr>
          <w:p>
            <w:r>
              <w:t>Next question</w:t>
            </w:r>
          </w:p>
        </w:tc>
        <w:tc>
          <w:tcPr>
            <w:tcW w:type="dxa" w:w="4896"/>
          </w:tcPr>
          <w:p>
            <w:r>
              <w:t>Use the result to refine the next iteration.</w:t>
            </w:r>
          </w:p>
        </w:tc>
      </w:tr>
    </w:tbl>
    <w:p>
      <w:pPr>
        <w:pStyle w:val="Heading1"/>
      </w:pPr>
      <w:r>
        <w:t>Research-note discipline</w:t>
      </w:r>
    </w:p>
    <w:p>
      <w:r>
        <w:t>For important experiments, write these as separate fields rather than blending them into one narrative:</w:t>
      </w:r>
    </w:p>
    <w:p>
      <w:pPr>
        <w:pStyle w:val="ListBullet"/>
      </w:pPr>
      <w:r>
        <w:t>Observation — what the data/output actually showed.</w:t>
      </w:r>
    </w:p>
    <w:p>
      <w:pPr>
        <w:pStyle w:val="ListBullet"/>
      </w:pPr>
      <w:r>
        <w:t>Interpretation — your current explanation.</w:t>
      </w:r>
    </w:p>
    <w:p>
      <w:pPr>
        <w:pStyle w:val="ListBullet"/>
      </w:pPr>
      <w:r>
        <w:t>Evidence — measurements or analyses that support or challenge the interpretation.</w:t>
      </w:r>
    </w:p>
    <w:p>
      <w:pPr>
        <w:pStyle w:val="ListBullet"/>
      </w:pPr>
      <w:r>
        <w:t>Limitations — what remains uncontrolled or uncertain.</w:t>
      </w:r>
    </w:p>
    <w:p>
      <w:pPr>
        <w:pStyle w:val="ListBullet"/>
      </w:pPr>
      <w:r>
        <w:t>Next diagnostic — the smallest useful next test.</w:t>
      </w:r>
    </w:p>
    <w:p>
      <w:pPr>
        <w:pStyle w:val="Heading1"/>
      </w:pPr>
      <w:r>
        <w:t>Recommended further reading</w:t>
      </w:r>
    </w:p>
    <w:p>
      <w:r>
        <w:rPr>
          <w:b/>
        </w:rPr>
        <w:t>Richard W. Hamming — “You and Your Research” (1986)</w:t>
      </w:r>
    </w:p>
    <w:p>
      <w:r>
        <w:t>Recommended in Phase 0 because it focuses on how researchers choose important problems, cultivate independent thought, develop sustained effort, and position themselves to do significant work. Read it as career/research philosophy, not as a formal methodology textbook.</w:t>
      </w:r>
    </w:p>
    <w:p>
      <w:r>
        <w:t>Source: https://www.cs.virginia.edu/~robins/YouAndYourResearch</w:t>
      </w:r>
    </w:p>
    <w:p>
      <w:r>
        <w:rPr>
          <w:b/>
        </w:rPr>
        <w:t>Wayne C. Booth et al. — The Craft of Research, 5th ed.</w:t>
      </w:r>
    </w:p>
    <w:p>
      <w:r>
        <w:t>A broader guide to moving from topics to questions, problems, claims, reasons, and evidence. Particularly useful as we formalize research questions and argumentation.</w:t>
      </w:r>
    </w:p>
    <w:p>
      <w:r>
        <w:t>Source: https://press.uchicago.edu/ucp/books/book/chicago/C/bo215874008</w:t>
      </w:r>
    </w:p>
    <w:p>
      <w:r>
        <w:rPr>
          <w:b/>
        </w:rPr>
        <w:t>S. Keshav — “How to Read a Paper”</w:t>
      </w:r>
    </w:p>
    <w:p>
      <w:r>
        <w:t>A short practical paper proposing a three-pass approach to research-paper reading. It will become especially useful in P0-U06.</w:t>
      </w:r>
    </w:p>
    <w:p>
      <w:r>
        <w:t>Source: https://systems.cs.columbia.edu/ds2-class/papers/keshav-paper.pdf</w:t>
      </w:r>
    </w:p>
    <w:p>
      <w:pPr>
        <w:pStyle w:val="Heading1"/>
      </w:pPr>
      <w:r>
        <w:t>Reflection questions</w:t>
      </w:r>
    </w:p>
    <w:p>
      <w:pPr>
        <w:pStyle w:val="ListNumber"/>
      </w:pPr>
      <w:r>
        <w:t>Think of a recent technical problem you faced. What was the observation, and what interpretation did you initially jump to?</w:t>
      </w:r>
    </w:p>
    <w:p>
      <w:pPr>
        <w:pStyle w:val="ListNumber"/>
      </w:pPr>
      <w:r>
        <w:t>What would make a model-performance result scientifically interesting rather than merely technically successful?</w:t>
      </w:r>
    </w:p>
    <w:p>
      <w:pPr>
        <w:pStyle w:val="ListNumber"/>
      </w:pPr>
      <w:r>
        <w:t>Why is keeping several competing hypotheses alive useful during debugging and research?</w:t>
      </w:r>
    </w:p>
    <w:p>
      <w:pPr>
        <w:pStyle w:val="ListNumber"/>
      </w:pPr>
      <w:r>
        <w:t>What evidence would make you change your mind about an explanation you currently believe?</w:t>
      </w:r>
    </w:p>
    <w:p>
      <w:pPr>
        <w:pStyle w:val="ListNumber"/>
      </w:pPr>
      <w:r>
        <w:t>In your current Ormedian work, identify one uncertainty that could be converted into a testable research question.</w:t>
      </w:r>
    </w:p>
    <w:p>
      <w:pPr>
        <w:pStyle w:val="Heading1"/>
      </w:pPr>
      <w:r>
        <w:t>Key takeaways</w:t>
      </w:r>
    </w:p>
    <w:p>
      <w:pPr>
        <w:pStyle w:val="ListBullet"/>
      </w:pPr>
      <w:r>
        <w:t>Research is systematic uncertainty reduction, not simply model building.</w:t>
      </w:r>
    </w:p>
    <w:p>
      <w:pPr>
        <w:pStyle w:val="ListBullet"/>
      </w:pPr>
      <w:r>
        <w:t>A result becomes useful evidence only in relation to a clear question and valid design.</w:t>
      </w:r>
    </w:p>
    <w:p>
      <w:pPr>
        <w:pStyle w:val="ListBullet"/>
      </w:pPr>
      <w:r>
        <w:t>Observation, interpretation, evidence, and conclusion should remain distinguishable.</w:t>
      </w:r>
    </w:p>
    <w:p>
      <w:pPr>
        <w:pStyle w:val="ListBullet"/>
      </w:pPr>
      <w:r>
        <w:t>Experiments should answer questions; complexity is not a virtue by itself.</w:t>
      </w:r>
    </w:p>
    <w:p>
      <w:pPr>
        <w:pStyle w:val="ListBullet"/>
      </w:pPr>
      <w:r>
        <w:t>Negative results can advance understanding when the experiment is valid.</w:t>
      </w:r>
    </w:p>
    <w:p>
      <w:pPr>
        <w:pStyle w:val="ListBullet"/>
      </w:pPr>
      <w:r>
        <w:t>Claims must remain within the scope of the evidence.</w:t>
      </w:r>
    </w:p>
    <w:p>
      <w:pPr>
        <w:pStyle w:val="ListBullet"/>
      </w:pPr>
      <w:r>
        <w:t>Strong research is iterative: each result should improve the next question.</w:t>
      </w:r>
    </w:p>
    <w:p>
      <w:r>
        <w:t>Document version: 1.0 | Unit ID: P0-U01</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P0-U01 Lecture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OR-MEDIAN Reliable AI Research Training | Phase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