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DDA6F" w14:textId="77777777" w:rsidR="00E759F7" w:rsidRDefault="0049242D">
      <w:pPr>
        <w:pBdr>
          <w:top w:val="nil"/>
          <w:left w:val="nil"/>
          <w:bottom w:val="nil"/>
          <w:right w:val="nil"/>
          <w:between w:val="nil"/>
        </w:pBdr>
        <w:tabs>
          <w:tab w:val="left" w:pos="180"/>
        </w:tabs>
        <w:spacing w:after="120" w:line="240" w:lineRule="auto"/>
        <w:rPr>
          <w:rFonts w:ascii="Helvetica Neue" w:eastAsia="Helvetica Neue" w:hAnsi="Helvetica Neue" w:cs="Helvetica Neue"/>
          <w:color w:val="000000"/>
          <w:sz w:val="14"/>
          <w:szCs w:val="14"/>
        </w:rPr>
      </w:pPr>
      <w:r>
        <w:rPr>
          <w:rFonts w:ascii="Helvetica Neue" w:eastAsia="Helvetica Neue" w:hAnsi="Helvetica Neue" w:cs="Helvetica Neue"/>
          <w:color w:val="000000"/>
          <w:sz w:val="14"/>
          <w:szCs w:val="14"/>
        </w:rPr>
        <w:t xml:space="preserve">Date of publication </w:t>
      </w:r>
      <w:proofErr w:type="spellStart"/>
      <w:r>
        <w:rPr>
          <w:rFonts w:ascii="Helvetica Neue" w:eastAsia="Helvetica Neue" w:hAnsi="Helvetica Neue" w:cs="Helvetica Neue"/>
          <w:color w:val="000000"/>
          <w:sz w:val="14"/>
          <w:szCs w:val="14"/>
        </w:rPr>
        <w:t>xxxx</w:t>
      </w:r>
      <w:proofErr w:type="spellEnd"/>
      <w:r>
        <w:rPr>
          <w:rFonts w:ascii="Helvetica Neue" w:eastAsia="Helvetica Neue" w:hAnsi="Helvetica Neue" w:cs="Helvetica Neue"/>
          <w:color w:val="000000"/>
          <w:sz w:val="14"/>
          <w:szCs w:val="14"/>
        </w:rPr>
        <w:t xml:space="preserve"> 00, 0000, date of current version </w:t>
      </w:r>
      <w:proofErr w:type="spellStart"/>
      <w:r>
        <w:rPr>
          <w:rFonts w:ascii="Helvetica Neue" w:eastAsia="Helvetica Neue" w:hAnsi="Helvetica Neue" w:cs="Helvetica Neue"/>
          <w:color w:val="000000"/>
          <w:sz w:val="14"/>
          <w:szCs w:val="14"/>
        </w:rPr>
        <w:t>xxxx</w:t>
      </w:r>
      <w:proofErr w:type="spellEnd"/>
      <w:r>
        <w:rPr>
          <w:rFonts w:ascii="Helvetica Neue" w:eastAsia="Helvetica Neue" w:hAnsi="Helvetica Neue" w:cs="Helvetica Neue"/>
          <w:color w:val="000000"/>
          <w:sz w:val="14"/>
          <w:szCs w:val="14"/>
        </w:rPr>
        <w:t xml:space="preserve"> 00, 0000.</w:t>
      </w:r>
    </w:p>
    <w:p w14:paraId="3E51A88B" w14:textId="77777777" w:rsidR="00E759F7" w:rsidRDefault="0049242D">
      <w:pPr>
        <w:pBdr>
          <w:top w:val="nil"/>
          <w:left w:val="nil"/>
          <w:bottom w:val="nil"/>
          <w:right w:val="nil"/>
          <w:between w:val="nil"/>
        </w:pBdr>
        <w:spacing w:line="240" w:lineRule="auto"/>
        <w:rPr>
          <w:i/>
          <w:color w:val="000000"/>
          <w:sz w:val="12"/>
          <w:szCs w:val="12"/>
        </w:rPr>
      </w:pPr>
      <w:r>
        <w:rPr>
          <w:i/>
          <w:color w:val="000000"/>
          <w:sz w:val="12"/>
          <w:szCs w:val="12"/>
        </w:rPr>
        <w:t>Digital Object Identifier 10.1109/</w:t>
      </w:r>
      <w:proofErr w:type="gramStart"/>
      <w:r>
        <w:rPr>
          <w:i/>
          <w:color w:val="000000"/>
          <w:sz w:val="12"/>
          <w:szCs w:val="12"/>
        </w:rPr>
        <w:t>ACCESS.2017.Doi</w:t>
      </w:r>
      <w:proofErr w:type="gramEnd"/>
      <w:r>
        <w:rPr>
          <w:i/>
          <w:color w:val="000000"/>
          <w:sz w:val="12"/>
          <w:szCs w:val="12"/>
        </w:rPr>
        <w:t xml:space="preserve"> Number</w:t>
      </w:r>
    </w:p>
    <w:p w14:paraId="5DBBBCA1" w14:textId="77777777" w:rsidR="00E759F7" w:rsidRDefault="0049242D">
      <w:pPr>
        <w:pBdr>
          <w:top w:val="nil"/>
          <w:left w:val="nil"/>
          <w:bottom w:val="nil"/>
          <w:right w:val="nil"/>
          <w:between w:val="nil"/>
        </w:pBdr>
        <w:spacing w:before="480" w:after="300" w:line="240" w:lineRule="auto"/>
        <w:ind w:left="2" w:hanging="4"/>
        <w:rPr>
          <w:rFonts w:ascii="Helvetica Neue" w:eastAsia="Helvetica Neue" w:hAnsi="Helvetica Neue" w:cs="Helvetica Neue"/>
          <w:b/>
          <w:color w:val="00629B"/>
          <w:sz w:val="44"/>
          <w:szCs w:val="44"/>
        </w:rPr>
      </w:pPr>
      <w:r>
        <w:rPr>
          <w:rFonts w:ascii="Helvetica Neue" w:eastAsia="Helvetica Neue" w:hAnsi="Helvetica Neue" w:cs="Helvetica Neue"/>
          <w:b/>
          <w:color w:val="00629B"/>
          <w:sz w:val="44"/>
          <w:szCs w:val="44"/>
        </w:rPr>
        <w:t>Preparation of Papers for IEEE Access (February 2017)</w:t>
      </w:r>
    </w:p>
    <w:p w14:paraId="0640480E" w14:textId="77777777" w:rsidR="00E759F7" w:rsidRDefault="0049242D">
      <w:pPr>
        <w:pBdr>
          <w:top w:val="nil"/>
          <w:left w:val="nil"/>
          <w:bottom w:val="nil"/>
          <w:right w:val="nil"/>
          <w:between w:val="nil"/>
        </w:pBdr>
        <w:spacing w:line="240" w:lineRule="auto"/>
        <w:ind w:left="0" w:right="1380" w:hanging="2"/>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First A. Author</w:t>
      </w:r>
      <w:r>
        <w:rPr>
          <w:rFonts w:ascii="Helvetica Neue" w:eastAsia="Helvetica Neue" w:hAnsi="Helvetica Neue" w:cs="Helvetica Neue"/>
          <w:b/>
          <w:color w:val="000000"/>
          <w:sz w:val="20"/>
          <w:szCs w:val="20"/>
          <w:vertAlign w:val="superscript"/>
        </w:rPr>
        <w:t>1</w:t>
      </w:r>
      <w:r>
        <w:rPr>
          <w:rFonts w:ascii="Helvetica Neue" w:eastAsia="Helvetica Neue" w:hAnsi="Helvetica Neue" w:cs="Helvetica Neue"/>
          <w:b/>
          <w:color w:val="000000"/>
          <w:sz w:val="20"/>
          <w:szCs w:val="20"/>
        </w:rPr>
        <w:t>, Fellow, IEEE, Second B. Author</w:t>
      </w:r>
      <w:r>
        <w:rPr>
          <w:rFonts w:ascii="Helvetica Neue" w:eastAsia="Helvetica Neue" w:hAnsi="Helvetica Neue" w:cs="Helvetica Neue"/>
          <w:b/>
          <w:color w:val="000000"/>
          <w:sz w:val="20"/>
          <w:szCs w:val="20"/>
          <w:vertAlign w:val="superscript"/>
        </w:rPr>
        <w:t>2</w:t>
      </w:r>
      <w:r>
        <w:rPr>
          <w:rFonts w:ascii="Helvetica Neue" w:eastAsia="Helvetica Neue" w:hAnsi="Helvetica Neue" w:cs="Helvetica Neue"/>
          <w:b/>
          <w:color w:val="000000"/>
          <w:sz w:val="20"/>
          <w:szCs w:val="20"/>
        </w:rPr>
        <w:t>, and Third C. Author, Jr.</w:t>
      </w:r>
      <w:r>
        <w:rPr>
          <w:rFonts w:ascii="Helvetica Neue" w:eastAsia="Helvetica Neue" w:hAnsi="Helvetica Neue" w:cs="Helvetica Neue"/>
          <w:b/>
          <w:color w:val="000000"/>
          <w:sz w:val="20"/>
          <w:szCs w:val="20"/>
          <w:vertAlign w:val="superscript"/>
        </w:rPr>
        <w:t>3</w:t>
      </w:r>
      <w:r>
        <w:rPr>
          <w:rFonts w:ascii="Helvetica Neue" w:eastAsia="Helvetica Neue" w:hAnsi="Helvetica Neue" w:cs="Helvetica Neue"/>
          <w:b/>
          <w:color w:val="000000"/>
          <w:sz w:val="20"/>
          <w:szCs w:val="20"/>
        </w:rPr>
        <w:t>, Member, IEEE</w:t>
      </w:r>
    </w:p>
    <w:p w14:paraId="6B18F336" w14:textId="77777777" w:rsidR="00E759F7" w:rsidRDefault="0049242D">
      <w:pPr>
        <w:pBdr>
          <w:top w:val="nil"/>
          <w:left w:val="nil"/>
          <w:bottom w:val="nil"/>
          <w:right w:val="nil"/>
          <w:between w:val="nil"/>
        </w:pBdr>
        <w:spacing w:line="240" w:lineRule="auto"/>
        <w:ind w:right="1600"/>
        <w:rPr>
          <w:color w:val="000000"/>
          <w:sz w:val="14"/>
          <w:szCs w:val="14"/>
        </w:rPr>
      </w:pPr>
      <w:r>
        <w:rPr>
          <w:color w:val="000000"/>
          <w:sz w:val="14"/>
          <w:szCs w:val="14"/>
          <w:vertAlign w:val="superscript"/>
        </w:rPr>
        <w:t>1</w:t>
      </w:r>
      <w:r>
        <w:rPr>
          <w:color w:val="000000"/>
          <w:sz w:val="14"/>
          <w:szCs w:val="14"/>
        </w:rPr>
        <w:t xml:space="preserve">National Institute of Standards and Technology, Boulder, CO 80305 USA </w:t>
      </w:r>
    </w:p>
    <w:p w14:paraId="37374C50" w14:textId="77777777" w:rsidR="00E759F7" w:rsidRDefault="0049242D">
      <w:pPr>
        <w:pBdr>
          <w:top w:val="nil"/>
          <w:left w:val="nil"/>
          <w:bottom w:val="nil"/>
          <w:right w:val="nil"/>
          <w:between w:val="nil"/>
        </w:pBdr>
        <w:spacing w:line="240" w:lineRule="auto"/>
        <w:ind w:right="1600"/>
        <w:rPr>
          <w:color w:val="000000"/>
          <w:sz w:val="14"/>
          <w:szCs w:val="14"/>
        </w:rPr>
      </w:pPr>
      <w:r>
        <w:rPr>
          <w:color w:val="000000"/>
          <w:sz w:val="14"/>
          <w:szCs w:val="14"/>
          <w:vertAlign w:val="superscript"/>
        </w:rPr>
        <w:t>2</w:t>
      </w:r>
      <w:r>
        <w:rPr>
          <w:color w:val="000000"/>
          <w:sz w:val="14"/>
          <w:szCs w:val="14"/>
        </w:rPr>
        <w:t xml:space="preserve">Department of Physics, Colorado State University, Fort Collins, CO 80523 USA </w:t>
      </w:r>
    </w:p>
    <w:p w14:paraId="5F776FE7" w14:textId="77777777" w:rsidR="00E759F7" w:rsidRDefault="0049242D">
      <w:pPr>
        <w:pBdr>
          <w:top w:val="nil"/>
          <w:left w:val="nil"/>
          <w:bottom w:val="nil"/>
          <w:right w:val="nil"/>
          <w:between w:val="nil"/>
        </w:pBdr>
        <w:spacing w:line="240" w:lineRule="auto"/>
        <w:ind w:right="1598"/>
        <w:rPr>
          <w:color w:val="000000"/>
          <w:sz w:val="14"/>
          <w:szCs w:val="14"/>
        </w:rPr>
      </w:pPr>
      <w:r>
        <w:rPr>
          <w:color w:val="000000"/>
          <w:sz w:val="14"/>
          <w:szCs w:val="14"/>
          <w:vertAlign w:val="superscript"/>
        </w:rPr>
        <w:t>3</w:t>
      </w:r>
      <w:r>
        <w:rPr>
          <w:color w:val="000000"/>
          <w:sz w:val="14"/>
          <w:szCs w:val="14"/>
        </w:rPr>
        <w:t>Electrical Engineering Department, University of Colorado, Boulder, CO 80309 USA</w:t>
      </w:r>
    </w:p>
    <w:p w14:paraId="040CDEC4" w14:textId="77777777" w:rsidR="00E759F7" w:rsidRDefault="0049242D">
      <w:pPr>
        <w:pBdr>
          <w:top w:val="nil"/>
          <w:left w:val="nil"/>
          <w:bottom w:val="nil"/>
          <w:right w:val="nil"/>
          <w:between w:val="nil"/>
        </w:pBdr>
        <w:spacing w:before="100" w:after="100" w:line="240" w:lineRule="auto"/>
        <w:ind w:right="1598"/>
        <w:rPr>
          <w:color w:val="000000"/>
          <w:sz w:val="15"/>
          <w:szCs w:val="15"/>
        </w:rPr>
      </w:pPr>
      <w:r>
        <w:rPr>
          <w:color w:val="000000"/>
          <w:sz w:val="15"/>
          <w:szCs w:val="15"/>
        </w:rPr>
        <w:t>Corresponding author: First A. Author (e-mail: author@ boulder.nist.gov).</w:t>
      </w:r>
    </w:p>
    <w:p w14:paraId="7CCAC39D" w14:textId="77777777" w:rsidR="00E759F7" w:rsidRDefault="0049242D">
      <w:pPr>
        <w:pBdr>
          <w:top w:val="nil"/>
          <w:left w:val="nil"/>
          <w:bottom w:val="nil"/>
          <w:right w:val="nil"/>
          <w:between w:val="nil"/>
        </w:pBdr>
        <w:spacing w:after="540" w:line="240" w:lineRule="auto"/>
        <w:ind w:left="0" w:hanging="2"/>
        <w:jc w:val="both"/>
        <w:rPr>
          <w:color w:val="000000"/>
          <w:sz w:val="16"/>
          <w:szCs w:val="16"/>
        </w:rPr>
      </w:pPr>
      <w:r>
        <w:rPr>
          <w:color w:val="000000"/>
          <w:sz w:val="16"/>
          <w:szCs w:val="16"/>
        </w:rPr>
        <w:t xml:space="preserve">This paragraph of the first footnote will contain support information, including sponsor and financial support acknowledgment. For example, “This work was supported in part by the U.S. Department of Commerce under Grant BS123456.” </w:t>
      </w:r>
    </w:p>
    <w:p w14:paraId="09BF6A01" w14:textId="65746151" w:rsidR="00E759F7" w:rsidRDefault="0049242D">
      <w:pPr>
        <w:pBdr>
          <w:top w:val="nil"/>
          <w:left w:val="nil"/>
          <w:bottom w:val="nil"/>
          <w:right w:val="nil"/>
          <w:between w:val="nil"/>
        </w:pBdr>
        <w:spacing w:after="340" w:line="240" w:lineRule="auto"/>
        <w:ind w:left="0" w:right="1380" w:hanging="2"/>
        <w:jc w:val="both"/>
        <w:rPr>
          <w:color w:val="000000"/>
          <w:sz w:val="20"/>
          <w:szCs w:val="20"/>
        </w:rPr>
      </w:pPr>
      <w:r>
        <w:rPr>
          <w:rFonts w:ascii="Helvetica Neue" w:eastAsia="Helvetica Neue" w:hAnsi="Helvetica Neue" w:cs="Helvetica Neue"/>
          <w:b/>
          <w:color w:val="00629B"/>
          <w:sz w:val="20"/>
          <w:szCs w:val="20"/>
        </w:rPr>
        <w:t>ABSTRACT</w:t>
      </w:r>
      <w:r>
        <w:rPr>
          <w:color w:val="000000"/>
          <w:sz w:val="20"/>
          <w:szCs w:val="20"/>
        </w:rPr>
        <w:t xml:space="preserve"> </w:t>
      </w:r>
    </w:p>
    <w:p w14:paraId="0F526788" w14:textId="4A3B3433" w:rsidR="00E759F7" w:rsidRDefault="0049242D">
      <w:pPr>
        <w:pBdr>
          <w:top w:val="nil"/>
          <w:left w:val="nil"/>
          <w:bottom w:val="nil"/>
          <w:right w:val="nil"/>
          <w:between w:val="nil"/>
        </w:pBdr>
        <w:spacing w:after="520" w:line="240" w:lineRule="auto"/>
        <w:ind w:left="0" w:right="1380" w:hanging="2"/>
        <w:rPr>
          <w:color w:val="000000"/>
          <w:sz w:val="20"/>
          <w:szCs w:val="20"/>
        </w:rPr>
        <w:sectPr w:rsidR="00E759F7" w:rsidSect="00441CB3">
          <w:headerReference w:type="even" r:id="rId9"/>
          <w:headerReference w:type="default" r:id="rId10"/>
          <w:footerReference w:type="even" r:id="rId11"/>
          <w:footerReference w:type="default" r:id="rId12"/>
          <w:headerReference w:type="first" r:id="rId13"/>
          <w:footerReference w:type="first" r:id="rId14"/>
          <w:pgSz w:w="11520" w:h="15660"/>
          <w:pgMar w:top="1280" w:right="740" w:bottom="1040" w:left="740" w:header="360" w:footer="500" w:gutter="0"/>
          <w:pgNumType w:start="1"/>
          <w:cols w:space="720"/>
        </w:sectPr>
      </w:pPr>
      <w:r>
        <w:rPr>
          <w:rFonts w:ascii="Helvetica Neue" w:eastAsia="Helvetica Neue" w:hAnsi="Helvetica Neue" w:cs="Helvetica Neue"/>
          <w:b/>
          <w:color w:val="00629B"/>
          <w:sz w:val="20"/>
          <w:szCs w:val="20"/>
        </w:rPr>
        <w:t>INDEX TERMS</w:t>
      </w:r>
      <w:r>
        <w:rPr>
          <w:color w:val="000000"/>
          <w:sz w:val="20"/>
          <w:szCs w:val="20"/>
        </w:rPr>
        <w:t xml:space="preserve"> </w:t>
      </w:r>
    </w:p>
    <w:p w14:paraId="675A849A" w14:textId="5DD4C50C" w:rsidR="00E759F7" w:rsidRDefault="0049242D">
      <w:pPr>
        <w:pBdr>
          <w:top w:val="nil"/>
          <w:left w:val="nil"/>
          <w:bottom w:val="nil"/>
          <w:right w:val="nil"/>
          <w:between w:val="nil"/>
        </w:pBdr>
        <w:spacing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I.</w:t>
      </w:r>
      <w:r>
        <w:rPr>
          <w:rFonts w:ascii="MS Gothic" w:eastAsia="MS Gothic" w:hAnsi="MS Gothic" w:cs="MS Gothic"/>
          <w:b/>
          <w:color w:val="00629B"/>
          <w:sz w:val="18"/>
          <w:szCs w:val="18"/>
        </w:rPr>
        <w:t> </w:t>
      </w:r>
      <w:r>
        <w:rPr>
          <w:rFonts w:ascii="Helvetica Neue" w:eastAsia="Helvetica Neue" w:hAnsi="Helvetica Neue" w:cs="Helvetica Neue"/>
          <w:b/>
          <w:color w:val="00629B"/>
          <w:sz w:val="18"/>
          <w:szCs w:val="18"/>
        </w:rPr>
        <w:t>INTRODUCTION</w:t>
      </w:r>
    </w:p>
    <w:p w14:paraId="251316DC" w14:textId="77777777" w:rsidR="002D1920" w:rsidRPr="00C00534" w:rsidRDefault="002D1920" w:rsidP="002D1920">
      <w:pPr>
        <w:pStyle w:val="ListParagraph"/>
        <w:pBdr>
          <w:top w:val="nil"/>
          <w:left w:val="nil"/>
          <w:bottom w:val="nil"/>
          <w:right w:val="nil"/>
          <w:between w:val="nil"/>
        </w:pBdr>
        <w:spacing w:line="240" w:lineRule="auto"/>
        <w:ind w:leftChars="0" w:left="718" w:firstLineChars="0" w:firstLine="0"/>
        <w:rPr>
          <w:rFonts w:ascii="Helvetica Neue" w:eastAsia="Helvetica Neue" w:hAnsi="Helvetica Neue" w:cs="Helvetica Neue"/>
          <w:b/>
          <w:color w:val="00629B"/>
          <w:sz w:val="18"/>
          <w:szCs w:val="18"/>
        </w:rPr>
      </w:pPr>
    </w:p>
    <w:p w14:paraId="2156803F" w14:textId="50DBDB6A" w:rsidR="004B2D3C" w:rsidRDefault="002D1920" w:rsidP="00947FC9">
      <w:pPr>
        <w:suppressAutoHyphens w:val="0"/>
        <w:spacing w:line="240" w:lineRule="auto"/>
        <w:ind w:leftChars="0" w:left="0" w:firstLineChars="0" w:hanging="2"/>
        <w:jc w:val="both"/>
        <w:textDirection w:val="lrTb"/>
        <w:textAlignment w:val="auto"/>
        <w:outlineLvl w:val="9"/>
      </w:pPr>
      <w:r w:rsidRPr="005D4917">
        <w:rPr>
          <w:color w:val="000000"/>
          <w:position w:val="0"/>
          <w:sz w:val="20"/>
          <w:szCs w:val="20"/>
        </w:rPr>
        <w:t>hearing loss is one of most prevalent health issues in older life</w:t>
      </w:r>
      <w:r w:rsidRPr="005D4917">
        <w:rPr>
          <w:color w:val="000000"/>
          <w:position w:val="0"/>
          <w:sz w:val="20"/>
          <w:szCs w:val="20"/>
        </w:rPr>
        <w:fldChar w:fldCharType="begin"/>
      </w:r>
      <w:r w:rsidR="0092466A">
        <w:rPr>
          <w:color w:val="000000"/>
          <w:position w:val="0"/>
          <w:sz w:val="20"/>
          <w:szCs w:val="20"/>
        </w:rPr>
        <w:instrText xml:space="preserve"> ADDIN ZOTERO_ITEM CSL_CITATION {"citationID":"sHJSxUIe","properties":{"formattedCitation":"[1]","plainCitation":"[1]","noteIndex":0},"citationItems":[{"id":503,"uris":["http://zotero.org/groups/4773431/items/BJULWPWG"],"itemData":{"id":503,"type":"article-journal","container-title":"Journals of Gerontology Series A: Biomedical Sciences and Medical Sciences","ISSN":"1758-535X","issue":"5","journalAbbreviation":"Journals of Gerontology Series A: Biomedical Sciences and Medical Sciences","note":"publisher: Oxford University Press","page":"582-590","title":"Hearing loss prevalence and risk factors among older adults in the United States","volume":"66","author":[{"family":"Lin","given":"Frank R"},{"family":"Thorpe","given":"Roland"},{"family":"Gordon-Salant","given":"Sandra"},{"family":"Ferrucci","given":"Luigi"}],"issued":{"date-parts":[["2011"]]}}}],"schema":"https://github.com/citation-style-language/schema/raw/master/csl-citation.json"} </w:instrText>
      </w:r>
      <w:r w:rsidRPr="005D4917">
        <w:rPr>
          <w:color w:val="000000"/>
          <w:position w:val="0"/>
          <w:sz w:val="20"/>
          <w:szCs w:val="20"/>
        </w:rPr>
        <w:fldChar w:fldCharType="separate"/>
      </w:r>
      <w:r w:rsidRPr="005D4917">
        <w:rPr>
          <w:color w:val="000000"/>
          <w:position w:val="0"/>
          <w:sz w:val="20"/>
          <w:szCs w:val="20"/>
        </w:rPr>
        <w:t>[1]</w:t>
      </w:r>
      <w:r w:rsidRPr="005D4917">
        <w:rPr>
          <w:color w:val="000000"/>
          <w:position w:val="0"/>
          <w:sz w:val="20"/>
          <w:szCs w:val="20"/>
        </w:rPr>
        <w:fldChar w:fldCharType="end"/>
      </w:r>
      <w:r w:rsidRPr="005D4917">
        <w:rPr>
          <w:color w:val="000000"/>
          <w:position w:val="0"/>
          <w:sz w:val="20"/>
          <w:szCs w:val="20"/>
        </w:rPr>
        <w:t>.</w:t>
      </w:r>
      <w:r w:rsidR="005D4917" w:rsidRPr="005D4917">
        <w:rPr>
          <w:color w:val="000000"/>
          <w:position w:val="0"/>
          <w:sz w:val="20"/>
          <w:szCs w:val="20"/>
        </w:rPr>
        <w:t xml:space="preserve"> </w:t>
      </w:r>
      <w:r w:rsidR="00291083" w:rsidRPr="00291083">
        <w:rPr>
          <w:color w:val="000000"/>
          <w:position w:val="0"/>
          <w:sz w:val="20"/>
          <w:szCs w:val="20"/>
        </w:rPr>
        <w:t xml:space="preserve">WHO has reported that 403 million people worldwide lives with moderate or severe hearing </w:t>
      </w:r>
      <w:r w:rsidR="0091320A">
        <w:rPr>
          <w:color w:val="000000"/>
          <w:position w:val="0"/>
          <w:sz w:val="20"/>
          <w:szCs w:val="20"/>
        </w:rPr>
        <w:t>loss.</w:t>
      </w:r>
      <w:r w:rsidR="0091320A" w:rsidRPr="0091320A">
        <w:t xml:space="preserve"> </w:t>
      </w:r>
      <w:r w:rsidR="0091320A" w:rsidRPr="0091320A">
        <w:rPr>
          <w:color w:val="000000"/>
          <w:position w:val="0"/>
          <w:sz w:val="20"/>
          <w:szCs w:val="20"/>
        </w:rPr>
        <w:t>Out of these 403 million people, 127.1 million are from the Western Pacific, 103.4 million are from South East Asia, 58.8 million are from the Americas, 52.8 million are from Europe, 38.7 million are from Africa, and 21.3 million are from the Eastern Mediterranean</w:t>
      </w:r>
      <w:r w:rsidR="0091320A">
        <w:rPr>
          <w:color w:val="000000"/>
          <w:position w:val="0"/>
          <w:sz w:val="20"/>
          <w:szCs w:val="20"/>
        </w:rPr>
        <w:fldChar w:fldCharType="begin"/>
      </w:r>
      <w:r w:rsidR="0092466A">
        <w:rPr>
          <w:color w:val="000000"/>
          <w:position w:val="0"/>
          <w:sz w:val="20"/>
          <w:szCs w:val="20"/>
        </w:rPr>
        <w:instrText xml:space="preserve"> ADDIN ZOTERO_ITEM CSL_CITATION {"citationID":"vTNDaOGp","properties":{"formattedCitation":"[2]","plainCitation":"[2]","noteIndex":0},"citationItems":[{"id":498,"uris":["http://zotero.org/groups/4773431/items/88B32QDZ"],"itemData":{"id":498,"type":"book","ISBN":"978-92-4-002157-0","language":"en","number-of-pages":"12","publisher":"World Health Organization","source":"apps.who.int","title":"World report on hearing: executive summary","title-short":"World report on hearing","URL":"https://apps.who.int/iris/handle/10665/339956","author":[{"literal":"World Health Organization"}],"accessed":{"date-parts":[["2022",9,25]]},"issued":{"date-parts":[["2021"]]}}}],"schema":"https://github.com/citation-style-language/schema/raw/master/csl-citation.json"} </w:instrText>
      </w:r>
      <w:r w:rsidR="0091320A">
        <w:rPr>
          <w:color w:val="000000"/>
          <w:position w:val="0"/>
          <w:sz w:val="20"/>
          <w:szCs w:val="20"/>
        </w:rPr>
        <w:fldChar w:fldCharType="separate"/>
      </w:r>
      <w:r w:rsidR="0091320A" w:rsidRPr="0091320A">
        <w:rPr>
          <w:sz w:val="20"/>
        </w:rPr>
        <w:t>[2]</w:t>
      </w:r>
      <w:r w:rsidR="0091320A">
        <w:rPr>
          <w:color w:val="000000"/>
          <w:position w:val="0"/>
          <w:sz w:val="20"/>
          <w:szCs w:val="20"/>
        </w:rPr>
        <w:fldChar w:fldCharType="end"/>
      </w:r>
      <w:r w:rsidR="0091320A" w:rsidRPr="0091320A">
        <w:rPr>
          <w:color w:val="000000"/>
          <w:position w:val="0"/>
          <w:sz w:val="20"/>
          <w:szCs w:val="20"/>
        </w:rPr>
        <w:t>.</w:t>
      </w:r>
      <w:r w:rsidR="004B2D3C" w:rsidRPr="004B2D3C">
        <w:t xml:space="preserve"> </w:t>
      </w:r>
    </w:p>
    <w:p w14:paraId="45F9692C" w14:textId="77777777" w:rsidR="004B2D3C" w:rsidRDefault="004B2D3C" w:rsidP="00947FC9">
      <w:pPr>
        <w:suppressAutoHyphens w:val="0"/>
        <w:spacing w:line="240" w:lineRule="auto"/>
        <w:ind w:leftChars="0" w:left="0" w:firstLineChars="0" w:hanging="2"/>
        <w:jc w:val="both"/>
        <w:textDirection w:val="lrTb"/>
        <w:textAlignment w:val="auto"/>
        <w:outlineLvl w:val="9"/>
      </w:pPr>
    </w:p>
    <w:p w14:paraId="30C63B84" w14:textId="747F654A" w:rsidR="00291083" w:rsidRDefault="004B2D3C"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4B2D3C">
        <w:rPr>
          <w:color w:val="000000"/>
          <w:position w:val="0"/>
          <w:sz w:val="20"/>
          <w:szCs w:val="20"/>
        </w:rPr>
        <w:t>According to the National Aboriginal and Torres Strait Islander Health Survey (NATSIHS), around 82% of Indigenous Australians aged 55 or older had hearing loss</w:t>
      </w:r>
      <w:r>
        <w:rPr>
          <w:color w:val="000000"/>
          <w:position w:val="0"/>
          <w:sz w:val="20"/>
          <w:szCs w:val="20"/>
        </w:rPr>
        <w:fldChar w:fldCharType="begin"/>
      </w:r>
      <w:r w:rsidR="0092466A">
        <w:rPr>
          <w:color w:val="000000"/>
          <w:position w:val="0"/>
          <w:sz w:val="20"/>
          <w:szCs w:val="20"/>
        </w:rPr>
        <w:instrText xml:space="preserve"> ADDIN ZOTERO_ITEM CSL_CITATION {"citationID":"KUWFXeLV","properties":{"formattedCitation":"[3]","plainCitation":"[3]","noteIndex":0},"citationItems":[{"id":497,"uris":["http://zotero.org/groups/4773431/items/VQYIFUEI"],"itemData":{"id":497,"type":"webpage","abstract":"This is the inaugural national report on the ear and hearing health of Aboriginal and Torres Strait Islander children and adults. Indigenous Australians experience excessive rates of ear and...","container-title":"Australian Institute of Health and Welfare","language":"en-AU","title":"Ear and hearing health of Aboriginal and Torres Strait Islander people 2021, Summary","URL":"https://www.aihw.gov.au/reports/indigenous-australians/ear-and-hearing-health-of-aboriginal-torres-strait/summary","accessed":{"date-parts":[["2022",9,25]]}}}],"schema":"https://github.com/citation-style-language/schema/raw/master/csl-citation.json"} </w:instrText>
      </w:r>
      <w:r>
        <w:rPr>
          <w:color w:val="000000"/>
          <w:position w:val="0"/>
          <w:sz w:val="20"/>
          <w:szCs w:val="20"/>
        </w:rPr>
        <w:fldChar w:fldCharType="separate"/>
      </w:r>
      <w:r w:rsidRPr="004B2D3C">
        <w:rPr>
          <w:sz w:val="20"/>
        </w:rPr>
        <w:t>[3]</w:t>
      </w:r>
      <w:r>
        <w:rPr>
          <w:color w:val="000000"/>
          <w:position w:val="0"/>
          <w:sz w:val="20"/>
          <w:szCs w:val="20"/>
        </w:rPr>
        <w:fldChar w:fldCharType="end"/>
      </w:r>
      <w:r w:rsidRPr="004B2D3C">
        <w:rPr>
          <w:color w:val="000000"/>
          <w:position w:val="0"/>
          <w:sz w:val="20"/>
          <w:szCs w:val="20"/>
        </w:rPr>
        <w:t xml:space="preserve">. According to another study, hearing loss is significantly more common among people of Pacific or </w:t>
      </w:r>
      <w:proofErr w:type="spellStart"/>
      <w:r w:rsidRPr="004B2D3C">
        <w:rPr>
          <w:color w:val="000000"/>
          <w:position w:val="0"/>
          <w:sz w:val="20"/>
          <w:szCs w:val="20"/>
        </w:rPr>
        <w:t>Maori</w:t>
      </w:r>
      <w:proofErr w:type="spellEnd"/>
      <w:r w:rsidRPr="004B2D3C">
        <w:rPr>
          <w:color w:val="000000"/>
          <w:position w:val="0"/>
          <w:sz w:val="20"/>
          <w:szCs w:val="20"/>
        </w:rPr>
        <w:t xml:space="preserve"> origin in New Zealand than it is among people of other races</w:t>
      </w:r>
      <w:r>
        <w:rPr>
          <w:color w:val="000000"/>
          <w:position w:val="0"/>
          <w:sz w:val="20"/>
          <w:szCs w:val="20"/>
        </w:rPr>
        <w:fldChar w:fldCharType="begin"/>
      </w:r>
      <w:r w:rsidR="0092466A">
        <w:rPr>
          <w:color w:val="000000"/>
          <w:position w:val="0"/>
          <w:sz w:val="20"/>
          <w:szCs w:val="20"/>
        </w:rPr>
        <w:instrText xml:space="preserve"> ADDIN ZOTERO_ITEM CSL_CITATION {"citationID":"P2uz6Wem","properties":{"formattedCitation":"[4]","plainCitation":"[4]","noteIndex":0},"citationItems":[{"id":496,"uris":["http://zotero.org/groups/4773431/items/DK3T8VIP"],"itemData":{"id":496,"type":"article-journal","container-title":"International journal of pediatric otorhinolaryngology","ISSN":"0165-5876","journalAbbreviation":"International journal of pediatric otorhinolaryngology","note":"publisher: Elsevier","page":"106-110","title":"‘Asymptomatic’South Auckland preschool children have significant hearing loss and middle ear disease","volume":"114","author":[{"family":"Dickinson","given":"Louise J"},{"family":"Nimmo","given":"Moea"},{"family":"Morton","given":"Randall P"},{"family":"Purdy","given":"Suzanne C"}],"issued":{"date-parts":[["2018"]]}}}],"schema":"https://github.com/citation-style-language/schema/raw/master/csl-citation.json"} </w:instrText>
      </w:r>
      <w:r>
        <w:rPr>
          <w:color w:val="000000"/>
          <w:position w:val="0"/>
          <w:sz w:val="20"/>
          <w:szCs w:val="20"/>
        </w:rPr>
        <w:fldChar w:fldCharType="separate"/>
      </w:r>
      <w:r w:rsidRPr="004B2D3C">
        <w:rPr>
          <w:sz w:val="20"/>
        </w:rPr>
        <w:t>[4]</w:t>
      </w:r>
      <w:r>
        <w:rPr>
          <w:color w:val="000000"/>
          <w:position w:val="0"/>
          <w:sz w:val="20"/>
          <w:szCs w:val="20"/>
        </w:rPr>
        <w:fldChar w:fldCharType="end"/>
      </w:r>
      <w:r w:rsidRPr="004B2D3C">
        <w:rPr>
          <w:color w:val="000000"/>
          <w:position w:val="0"/>
          <w:sz w:val="20"/>
          <w:szCs w:val="20"/>
        </w:rPr>
        <w:t>.</w:t>
      </w:r>
    </w:p>
    <w:p w14:paraId="74D1F370" w14:textId="77777777" w:rsidR="00291083" w:rsidRDefault="00291083"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4E47D5EE" w14:textId="462E251D" w:rsidR="005D4917" w:rsidRDefault="005D4917" w:rsidP="00947FC9">
      <w:pPr>
        <w:suppressAutoHyphens w:val="0"/>
        <w:spacing w:line="240" w:lineRule="auto"/>
        <w:ind w:leftChars="0" w:left="0" w:firstLineChars="0" w:hanging="2"/>
        <w:jc w:val="both"/>
        <w:textDirection w:val="lrTb"/>
        <w:textAlignment w:val="auto"/>
        <w:outlineLvl w:val="9"/>
      </w:pPr>
      <w:r w:rsidRPr="005D4917">
        <w:rPr>
          <w:color w:val="000000"/>
          <w:position w:val="0"/>
          <w:sz w:val="20"/>
          <w:szCs w:val="20"/>
        </w:rPr>
        <w:t>According to the Global Burden of Disease (GBD) Study, 1.57 billion individuals worldwide suffer from hearing loss, with people 50 and older making up 62.1% of this population.</w:t>
      </w:r>
      <w:r w:rsidRPr="005D4917">
        <w:t xml:space="preserve"> </w:t>
      </w:r>
      <w:r w:rsidRPr="005D4917">
        <w:rPr>
          <w:color w:val="000000"/>
          <w:position w:val="0"/>
          <w:sz w:val="20"/>
          <w:szCs w:val="20"/>
        </w:rPr>
        <w:t>The number of persons with hearing loss is expected to reach 2.45 billion by 2050</w:t>
      </w:r>
      <w:r w:rsidR="006F4027">
        <w:rPr>
          <w:color w:val="000000"/>
          <w:position w:val="0"/>
          <w:sz w:val="20"/>
          <w:szCs w:val="20"/>
        </w:rPr>
        <w:t xml:space="preserve"> </w:t>
      </w:r>
      <w:r>
        <w:rPr>
          <w:color w:val="000000"/>
          <w:position w:val="0"/>
          <w:sz w:val="20"/>
          <w:szCs w:val="20"/>
        </w:rPr>
        <w:t>with increase in global population</w:t>
      </w:r>
      <w:r w:rsidR="006F4027">
        <w:rPr>
          <w:color w:val="000000"/>
          <w:position w:val="0"/>
          <w:sz w:val="20"/>
          <w:szCs w:val="20"/>
        </w:rPr>
        <w:fldChar w:fldCharType="begin"/>
      </w:r>
      <w:r w:rsidR="0092466A">
        <w:rPr>
          <w:color w:val="000000"/>
          <w:position w:val="0"/>
          <w:sz w:val="20"/>
          <w:szCs w:val="20"/>
        </w:rPr>
        <w:instrText xml:space="preserve"> ADDIN ZOTERO_ITEM CSL_CITATION {"citationID":"54ikgLPQ","properties":{"formattedCitation":"[5]","plainCitation":"[5]","noteIndex":0},"citationItems":[{"id":502,"uris":["http://zotero.org/groups/4773431/items/RYZ6YU4X"],"itemData":{"id":502,"type":"article-journal","container-title":"The Lancet","ISSN":"0140-6736","issue":"10278","journalAbbreviation":"The Lancet","note":"publisher: Elsevier","page":"996-1009","title":"Hearing loss prevalence and years lived with disability, 1990–2019: findings from the Global Burden of Disease Study 2019","volume":"397","author":[{"family":"Haile","given":"Lydia M"},{"family":"Kamenov","given":"Kaloyan"},{"family":"Briant","given":"Paul Svitil"},{"family":"Orji","given":"Aislyn U"},{"family":"Steinmetz","given":"Jaimie D"},{"family":"Abdoli","given":"Amir"},{"family":"Abdollahi","given":"Mohammad"},{"family":"Abu-Gharbieh","given":"Eman"},{"family":"Afshin","given":"Ashkan"},{"family":"Ahmed","given":"Haroon"}],"issued":{"date-parts":[["2021"]]}}}],"schema":"https://github.com/citation-style-language/schema/raw/master/csl-citation.json"} </w:instrText>
      </w:r>
      <w:r w:rsidR="006F4027">
        <w:rPr>
          <w:color w:val="000000"/>
          <w:position w:val="0"/>
          <w:sz w:val="20"/>
          <w:szCs w:val="20"/>
        </w:rPr>
        <w:fldChar w:fldCharType="separate"/>
      </w:r>
      <w:r w:rsidR="004B2D3C" w:rsidRPr="004B2D3C">
        <w:rPr>
          <w:sz w:val="20"/>
        </w:rPr>
        <w:t>[5]</w:t>
      </w:r>
      <w:r w:rsidR="006F4027">
        <w:rPr>
          <w:color w:val="000000"/>
          <w:position w:val="0"/>
          <w:sz w:val="20"/>
          <w:szCs w:val="20"/>
        </w:rPr>
        <w:fldChar w:fldCharType="end"/>
      </w:r>
      <w:r w:rsidRPr="005D4917">
        <w:rPr>
          <w:color w:val="000000"/>
          <w:position w:val="0"/>
          <w:sz w:val="20"/>
          <w:szCs w:val="20"/>
        </w:rPr>
        <w:t>.</w:t>
      </w:r>
    </w:p>
    <w:p w14:paraId="1C41C6C1" w14:textId="77777777" w:rsidR="005D4917" w:rsidRDefault="005D4917"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3F2FD5AA" w14:textId="231522B1" w:rsidR="0073532D"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 xml:space="preserve">Binaural Hearing is the ability of humans to comprehend the information contained in pressure waves arriving at the two cochleae of </w:t>
      </w:r>
      <w:r w:rsidR="0083582A" w:rsidRPr="00947FC9">
        <w:rPr>
          <w:color w:val="000000"/>
          <w:position w:val="0"/>
          <w:sz w:val="20"/>
          <w:szCs w:val="20"/>
        </w:rPr>
        <w:t xml:space="preserve">ears </w:t>
      </w:r>
      <w:r w:rsidR="0083582A">
        <w:rPr>
          <w:color w:val="000000"/>
          <w:position w:val="0"/>
          <w:sz w:val="20"/>
          <w:szCs w:val="20"/>
        </w:rPr>
        <w:fldChar w:fldCharType="begin"/>
      </w:r>
      <w:r w:rsidR="0092466A">
        <w:rPr>
          <w:color w:val="000000"/>
          <w:position w:val="0"/>
          <w:sz w:val="20"/>
          <w:szCs w:val="20"/>
        </w:rPr>
        <w:instrText xml:space="preserve"> ADDIN ZOTERO_ITEM CSL_CITATION {"citationID":"1B7SYX30","properties":{"formattedCitation":"[6]","plainCitation":"[6]","noteIndex":0},"citationItems":[{"id":136,"uris":["http://zotero.org/users/10005171/items/ZWZ82UAM"],"itemData":{"id":136,"type":"article-journal","container-title":"Audiology and Neurotology","ISSN":"1420-3030","issue":"Suppl. 1","journalAbbreviation":"Audiology and Neurotology","note":"publisher: Karger Publishers","page":"3-6","title":"Importance of binaural hearing","volume":"20","author":[{"family":"Avan","given":"Paul"},{"family":"Giraudet","given":"Fabrice"},{"family":"Büki","given":"Béla"}],"issued":{"date-parts":[["2015"]]}}}],"schema":"https://github.com/citation-style-language/schema/raw/master/csl-citation.json"} </w:instrText>
      </w:r>
      <w:r w:rsidR="0083582A">
        <w:rPr>
          <w:color w:val="000000"/>
          <w:position w:val="0"/>
          <w:sz w:val="20"/>
          <w:szCs w:val="20"/>
        </w:rPr>
        <w:fldChar w:fldCharType="separate"/>
      </w:r>
      <w:r w:rsidR="004B2D3C" w:rsidRPr="004B2D3C">
        <w:rPr>
          <w:sz w:val="20"/>
        </w:rPr>
        <w:t>[6]</w:t>
      </w:r>
      <w:r w:rsidR="0083582A">
        <w:rPr>
          <w:color w:val="000000"/>
          <w:position w:val="0"/>
          <w:sz w:val="20"/>
          <w:szCs w:val="20"/>
        </w:rPr>
        <w:fldChar w:fldCharType="end"/>
      </w:r>
      <w:r w:rsidRPr="00947FC9">
        <w:rPr>
          <w:color w:val="000000"/>
          <w:position w:val="0"/>
          <w:sz w:val="20"/>
          <w:szCs w:val="20"/>
        </w:rPr>
        <w:t>.</w:t>
      </w:r>
      <w:r w:rsidR="0073532D" w:rsidRPr="0073532D">
        <w:t xml:space="preserve"> </w:t>
      </w:r>
      <w:r w:rsidR="0073532D" w:rsidRPr="0073532D">
        <w:rPr>
          <w:color w:val="000000"/>
          <w:position w:val="0"/>
          <w:sz w:val="20"/>
          <w:szCs w:val="20"/>
        </w:rPr>
        <w:t xml:space="preserve">Binaural hearing is the process through which neural activity generated </w:t>
      </w:r>
      <w:proofErr w:type="gramStart"/>
      <w:r w:rsidR="0073532D" w:rsidRPr="0073532D">
        <w:rPr>
          <w:color w:val="000000"/>
          <w:position w:val="0"/>
          <w:sz w:val="20"/>
          <w:szCs w:val="20"/>
        </w:rPr>
        <w:t>as a result of</w:t>
      </w:r>
      <w:proofErr w:type="gramEnd"/>
      <w:r w:rsidR="0073532D" w:rsidRPr="0073532D">
        <w:rPr>
          <w:color w:val="000000"/>
          <w:position w:val="0"/>
          <w:sz w:val="20"/>
          <w:szCs w:val="20"/>
        </w:rPr>
        <w:t> </w:t>
      </w:r>
      <w:proofErr w:type="spellStart"/>
      <w:r w:rsidR="0073532D" w:rsidRPr="0073532D">
        <w:rPr>
          <w:color w:val="000000"/>
          <w:position w:val="0"/>
          <w:sz w:val="20"/>
          <w:szCs w:val="20"/>
        </w:rPr>
        <w:t>to</w:t>
      </w:r>
      <w:proofErr w:type="spellEnd"/>
      <w:r w:rsidR="0073532D" w:rsidRPr="0073532D">
        <w:rPr>
          <w:color w:val="000000"/>
          <w:position w:val="0"/>
          <w:sz w:val="20"/>
          <w:szCs w:val="20"/>
        </w:rPr>
        <w:t xml:space="preserve"> auditory inputs at the two ears are combined, compared, and integrated in the brain.</w:t>
      </w:r>
      <w:r w:rsidRPr="00947FC9">
        <w:rPr>
          <w:color w:val="000000"/>
          <w:position w:val="0"/>
          <w:sz w:val="20"/>
          <w:szCs w:val="20"/>
        </w:rPr>
        <w:t xml:space="preserve"> </w:t>
      </w:r>
    </w:p>
    <w:p w14:paraId="1D9B7B65" w14:textId="77777777" w:rsidR="0073532D" w:rsidRDefault="0073532D"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3F7D0238" w14:textId="16B4AA98" w:rsidR="00441CB3"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Binaural hearing plays a crucial role in traversing through the auditory environment</w:t>
      </w:r>
      <w:r w:rsidR="0083582A">
        <w:rPr>
          <w:color w:val="000000"/>
          <w:position w:val="0"/>
          <w:sz w:val="20"/>
          <w:szCs w:val="20"/>
        </w:rPr>
        <w:fldChar w:fldCharType="begin"/>
      </w:r>
      <w:r w:rsidR="0092466A">
        <w:rPr>
          <w:color w:val="000000"/>
          <w:position w:val="0"/>
          <w:sz w:val="20"/>
          <w:szCs w:val="20"/>
        </w:rPr>
        <w:instrText xml:space="preserve"> ADDIN ZOTERO_ITEM CSL_CITATION {"citationID":"n70EjUuF","properties":{"formattedCitation":"[7]","plainCitation":"[7]","noteIndex":0},"citationItems":[{"id":131,"uris":["http://zotero.org/users/10005171/items/I6Q966D6"],"itemData":{"id":131,"type":"article-journal","abstract":"Despite over 100 years of study, there are still many fundamental questions about binaural hearing that remain unanswered, including how impairments of binaural function are related to the mechanisms of binaural hearing. This review focuses on a number of studies that are fundamental to understanding what is known about the effects of peripheral hearing loss, aging, traumatic brain injury, strokes, brain tumors, and multiple sclerosis (MS) on binaural function. The literature reviewed makes clear that while each of these conditions has the potential to impair the binaural system, the specific abilities of a given patient cannot be known without performing multiple behavioral and/or neurophysiological measurements of binaural sensitivity. Future work in this area has the potential to bring awareness of binaural dysfunction to patients and clinicians as well as a deeper understanding of the mechanisms of binaural hearing, but it will require the integration of clinical research with animal and computational modeling approaches.","container-title":"Frontiers in Neuroscience","ISSN":"1662-453X","source":"Frontiers","title":"Impaired Binaural Hearing in Adults: A Selected Review of the Literature","title-short":"Impaired Binaural Hearing in Adults","URL":"https://www.frontiersin.org/articles/10.3389/fnins.2021.610957","volume":"15","author":[{"family":"Gallun","given":"Frederick J."}],"accessed":{"date-parts":[["2022",9,6]]},"issued":{"date-parts":[["2021"]]}}}],"schema":"https://github.com/citation-style-language/schema/raw/master/csl-citation.json"} </w:instrText>
      </w:r>
      <w:r w:rsidR="0083582A">
        <w:rPr>
          <w:color w:val="000000"/>
          <w:position w:val="0"/>
          <w:sz w:val="20"/>
          <w:szCs w:val="20"/>
        </w:rPr>
        <w:fldChar w:fldCharType="separate"/>
      </w:r>
      <w:r w:rsidR="004B2D3C" w:rsidRPr="004B2D3C">
        <w:rPr>
          <w:sz w:val="20"/>
        </w:rPr>
        <w:t>[7]</w:t>
      </w:r>
      <w:r w:rsidR="0083582A">
        <w:rPr>
          <w:color w:val="000000"/>
          <w:position w:val="0"/>
          <w:sz w:val="20"/>
          <w:szCs w:val="20"/>
        </w:rPr>
        <w:fldChar w:fldCharType="end"/>
      </w:r>
      <w:r w:rsidRPr="00947FC9">
        <w:rPr>
          <w:color w:val="000000"/>
          <w:position w:val="0"/>
          <w:sz w:val="20"/>
          <w:szCs w:val="20"/>
        </w:rPr>
        <w:t>.</w:t>
      </w:r>
      <w:r w:rsidR="003124B9">
        <w:rPr>
          <w:color w:val="000000"/>
          <w:position w:val="0"/>
          <w:sz w:val="20"/>
          <w:szCs w:val="20"/>
        </w:rPr>
        <w:t xml:space="preserve"> binaural hearing loss</w:t>
      </w:r>
      <w:r w:rsidR="00271819">
        <w:rPr>
          <w:color w:val="000000"/>
          <w:position w:val="0"/>
          <w:sz w:val="20"/>
          <w:szCs w:val="20"/>
        </w:rPr>
        <w:t xml:space="preserve"> </w:t>
      </w:r>
      <w:r w:rsidR="003124B9">
        <w:rPr>
          <w:color w:val="000000"/>
          <w:position w:val="0"/>
          <w:sz w:val="20"/>
          <w:szCs w:val="20"/>
        </w:rPr>
        <w:t xml:space="preserve">are </w:t>
      </w:r>
      <w:r w:rsidR="003124B9" w:rsidRPr="003124B9">
        <w:rPr>
          <w:color w:val="000000"/>
          <w:position w:val="0"/>
          <w:sz w:val="20"/>
          <w:szCs w:val="20"/>
        </w:rPr>
        <w:t xml:space="preserve">linked to decreased sound source localization abilities, reduced speech comprehension in noise, increased listening effort, </w:t>
      </w:r>
      <w:proofErr w:type="spellStart"/>
      <w:r w:rsidR="003124B9" w:rsidRPr="003124B9">
        <w:rPr>
          <w:color w:val="000000"/>
          <w:position w:val="0"/>
          <w:sz w:val="20"/>
          <w:szCs w:val="20"/>
        </w:rPr>
        <w:t>aower</w:t>
      </w:r>
      <w:proofErr w:type="spellEnd"/>
      <w:r w:rsidR="003124B9" w:rsidRPr="003124B9">
        <w:rPr>
          <w:color w:val="000000"/>
          <w:position w:val="0"/>
          <w:sz w:val="20"/>
          <w:szCs w:val="20"/>
        </w:rPr>
        <w:t xml:space="preserve"> overall quality of life, and delayed language and cognitive development</w:t>
      </w:r>
      <w:r w:rsidR="003124B9">
        <w:rPr>
          <w:color w:val="000000"/>
          <w:position w:val="0"/>
          <w:sz w:val="20"/>
          <w:szCs w:val="20"/>
        </w:rPr>
        <w:fldChar w:fldCharType="begin"/>
      </w:r>
      <w:r w:rsidR="0092466A">
        <w:rPr>
          <w:color w:val="000000"/>
          <w:position w:val="0"/>
          <w:sz w:val="20"/>
          <w:szCs w:val="20"/>
        </w:rPr>
        <w:instrText xml:space="preserve"> ADDIN ZOTERO_ITEM CSL_CITATION {"citationID":"wKD32d6x","properties":{"formattedCitation":"[8]","plainCitation":"[8]","noteIndex":0},"citationItems":[{"id":1049,"uris":["http://zotero.org/groups/4773431/items/9SRTII5W"],"itemData":{"id":1049,"type":"article-journal","abstract":"We evaluated the relationship between binaural hearing deficits and quality of life. The study included 49 adults with asymmetric hearing loss (AHL), and 11 adult normal-hearing listeners (NHL) served as controls. Speech reception thresholds (SRT) were assessed with the French Matrix Test. Quality of life was evaluated with the Speech, Spatial and Qualities of Hearing Scale (SSQ) and the Glasgow Health Status Inventory. Speech recognition in noise was significantly poorer for AHL subjects [–0.12 dB signal-to-noise ratio (SNR) in dichotic (with speech presented to the poorer ear and noise to the better ear), –1.72 dB in diotic and –6.84 dB in reverse-dichotic conditions] compared to NHL (–4.98 dB in diotic and –9.58 dB in dichotic conditions). Scores for quality-of-life questionnaires were significantly below norms. Significant correlations were found between the SRT for the dichotic condition and the SSQ total score (r = –0.38, p = 0.01), and pure-tone average thresholds for both groups.","container-title":"Audiology and Neurotology","DOI":"10.1159/000380746","ISSN":"1420-3030, 1421-9700","issue":"Suppl. 1","journalAbbreviation":"Audiol Neurotol","language":"en","page":"38-43","source":"DOI.org (Crossref)","title":"Quality of Life and Auditory Performance in Adults with Asymmetric Hearing Loss","volume":"20","author":[{"family":"Vannson","given":"Nicolas"},{"family":"James","given":"Christopher"},{"family":"Fraysse","given":"Bernard"},{"family":"Strelnikov","given":"Kuzma"},{"family":"Barone","given":"Pascal"},{"family":"Deguine","given":"Olivier"},{"family":"Marx","given":"Mathieu"}],"issued":{"date-parts":[["2015"]]}}}],"schema":"https://github.com/citation-style-language/schema/raw/master/csl-citation.json"} </w:instrText>
      </w:r>
      <w:r w:rsidR="003124B9">
        <w:rPr>
          <w:color w:val="000000"/>
          <w:position w:val="0"/>
          <w:sz w:val="20"/>
          <w:szCs w:val="20"/>
        </w:rPr>
        <w:fldChar w:fldCharType="separate"/>
      </w:r>
      <w:r w:rsidR="003124B9" w:rsidRPr="003124B9">
        <w:rPr>
          <w:sz w:val="20"/>
        </w:rPr>
        <w:t>[8]</w:t>
      </w:r>
      <w:r w:rsidR="003124B9">
        <w:rPr>
          <w:color w:val="000000"/>
          <w:position w:val="0"/>
          <w:sz w:val="20"/>
          <w:szCs w:val="20"/>
        </w:rPr>
        <w:fldChar w:fldCharType="end"/>
      </w:r>
      <w:r w:rsidR="003124B9" w:rsidRPr="003124B9">
        <w:rPr>
          <w:color w:val="000000"/>
          <w:position w:val="0"/>
          <w:sz w:val="20"/>
          <w:szCs w:val="20"/>
        </w:rPr>
        <w:t>.</w:t>
      </w:r>
    </w:p>
    <w:p w14:paraId="1B9321CF" w14:textId="7684B0BA" w:rsidR="00344527" w:rsidRDefault="00344527"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5B7CC80E" w14:textId="4333A880" w:rsidR="00344527" w:rsidRDefault="00344527" w:rsidP="00344527">
      <w:pPr>
        <w:pBdr>
          <w:top w:val="nil"/>
          <w:left w:val="nil"/>
          <w:bottom w:val="nil"/>
          <w:right w:val="nil"/>
          <w:between w:val="nil"/>
        </w:pBdr>
        <w:spacing w:before="240" w:line="240" w:lineRule="auto"/>
        <w:ind w:left="0" w:hanging="2"/>
        <w:textDirection w:val="lrTb"/>
        <w:rPr>
          <w:rFonts w:ascii="Helvetica Neue" w:eastAsia="Helvetica Neue" w:hAnsi="Helvetica Neue" w:cs="Helvetica Neue"/>
          <w:b/>
          <w:color w:val="00629B"/>
          <w:sz w:val="18"/>
          <w:szCs w:val="18"/>
        </w:rPr>
      </w:pPr>
      <w:r w:rsidRPr="00344527">
        <w:rPr>
          <w:rFonts w:ascii="Helvetica Neue" w:eastAsia="Helvetica Neue" w:hAnsi="Helvetica Neue" w:cs="Helvetica Neue"/>
          <w:b/>
          <w:color w:val="00629B"/>
          <w:sz w:val="18"/>
          <w:szCs w:val="18"/>
        </w:rPr>
        <w:t>binaural cues</w:t>
      </w:r>
    </w:p>
    <w:p w14:paraId="2FD40686" w14:textId="5DA46DD5" w:rsidR="000C002E" w:rsidRDefault="000C002E" w:rsidP="00344527">
      <w:pPr>
        <w:pBdr>
          <w:top w:val="nil"/>
          <w:left w:val="nil"/>
          <w:bottom w:val="nil"/>
          <w:right w:val="nil"/>
          <w:between w:val="nil"/>
        </w:pBdr>
        <w:spacing w:before="240" w:line="240" w:lineRule="auto"/>
        <w:ind w:left="0" w:hanging="2"/>
        <w:textDirection w:val="lrTb"/>
        <w:rPr>
          <w:color w:val="000000"/>
          <w:position w:val="0"/>
          <w:sz w:val="20"/>
          <w:szCs w:val="20"/>
        </w:rPr>
      </w:pPr>
      <w:r w:rsidRPr="000C002E">
        <w:rPr>
          <w:color w:val="000000"/>
          <w:position w:val="0"/>
          <w:sz w:val="20"/>
          <w:szCs w:val="20"/>
        </w:rPr>
        <w:t>The  cues</w:t>
      </w:r>
      <w:r w:rsidR="00271819">
        <w:rPr>
          <w:color w:val="000000"/>
          <w:position w:val="0"/>
          <w:sz w:val="20"/>
          <w:szCs w:val="20"/>
        </w:rPr>
        <w:t xml:space="preserve"> </w:t>
      </w:r>
      <w:r w:rsidRPr="000C002E">
        <w:rPr>
          <w:color w:val="000000"/>
          <w:position w:val="0"/>
          <w:sz w:val="20"/>
          <w:szCs w:val="20"/>
        </w:rPr>
        <w:t>essential for binaural hearing</w:t>
      </w:r>
      <w:r w:rsidR="00271819">
        <w:rPr>
          <w:color w:val="000000"/>
          <w:position w:val="0"/>
          <w:sz w:val="20"/>
          <w:szCs w:val="20"/>
        </w:rPr>
        <w:t xml:space="preserve"> </w:t>
      </w:r>
      <w:r w:rsidRPr="000C002E">
        <w:rPr>
          <w:color w:val="000000"/>
          <w:position w:val="0"/>
          <w:sz w:val="20"/>
          <w:szCs w:val="20"/>
        </w:rPr>
        <w:t>are  result of</w:t>
      </w:r>
      <w:r w:rsidR="00271819">
        <w:rPr>
          <w:color w:val="000000"/>
          <w:position w:val="0"/>
          <w:sz w:val="20"/>
          <w:szCs w:val="20"/>
        </w:rPr>
        <w:t xml:space="preserve"> </w:t>
      </w:r>
      <w:r w:rsidRPr="000C002E">
        <w:rPr>
          <w:color w:val="000000"/>
          <w:position w:val="0"/>
          <w:sz w:val="20"/>
          <w:szCs w:val="20"/>
        </w:rPr>
        <w:t>variations in the loudness and arrival time</w:t>
      </w:r>
      <w:r w:rsidR="00271819">
        <w:rPr>
          <w:color w:val="000000"/>
          <w:position w:val="0"/>
          <w:sz w:val="20"/>
          <w:szCs w:val="20"/>
        </w:rPr>
        <w:t xml:space="preserve"> </w:t>
      </w:r>
      <w:r w:rsidRPr="000C002E">
        <w:rPr>
          <w:color w:val="000000"/>
          <w:position w:val="0"/>
          <w:sz w:val="20"/>
          <w:szCs w:val="20"/>
        </w:rPr>
        <w:t>of sound at each</w:t>
      </w:r>
      <w:r w:rsidRPr="000C002E">
        <w:rPr>
          <w:rFonts w:ascii="Helvetica Neue" w:eastAsia="Helvetica Neue" w:hAnsi="Helvetica Neue" w:cs="Helvetica Neue"/>
          <w:b/>
          <w:color w:val="00629B"/>
          <w:sz w:val="18"/>
          <w:szCs w:val="18"/>
        </w:rPr>
        <w:t xml:space="preserve"> </w:t>
      </w:r>
      <w:r w:rsidRPr="000C002E">
        <w:rPr>
          <w:color w:val="000000"/>
          <w:position w:val="0"/>
          <w:sz w:val="20"/>
          <w:szCs w:val="20"/>
        </w:rPr>
        <w:t>ear, and   d</w:t>
      </w:r>
      <w:r w:rsidR="00271819">
        <w:rPr>
          <w:color w:val="000000"/>
          <w:position w:val="0"/>
          <w:sz w:val="20"/>
          <w:szCs w:val="20"/>
        </w:rPr>
        <w:t xml:space="preserve"> </w:t>
      </w:r>
      <w:proofErr w:type="spellStart"/>
      <w:r w:rsidRPr="000C002E">
        <w:rPr>
          <w:color w:val="000000"/>
          <w:position w:val="0"/>
          <w:sz w:val="20"/>
          <w:szCs w:val="20"/>
        </w:rPr>
        <w:t>ction</w:t>
      </w:r>
      <w:proofErr w:type="spellEnd"/>
      <w:r w:rsidRPr="000C002E">
        <w:rPr>
          <w:color w:val="000000"/>
          <w:position w:val="0"/>
          <w:sz w:val="20"/>
          <w:szCs w:val="20"/>
        </w:rPr>
        <w:t>-dependent sound filtering  </w:t>
      </w:r>
      <w:r w:rsidR="00271819">
        <w:rPr>
          <w:color w:val="000000"/>
          <w:position w:val="0"/>
          <w:sz w:val="20"/>
          <w:szCs w:val="20"/>
        </w:rPr>
        <w:t xml:space="preserve"> </w:t>
      </w:r>
      <w:r w:rsidRPr="000C002E">
        <w:rPr>
          <w:color w:val="000000"/>
          <w:position w:val="0"/>
          <w:sz w:val="20"/>
          <w:szCs w:val="20"/>
        </w:rPr>
        <w:t xml:space="preserve"> the head and external ears</w:t>
      </w:r>
      <w:r w:rsidR="005B57A0">
        <w:rPr>
          <w:color w:val="000000"/>
          <w:position w:val="0"/>
          <w:sz w:val="20"/>
          <w:szCs w:val="20"/>
        </w:rPr>
        <w:t xml:space="preserve"> as show sin figure </w:t>
      </w:r>
      <w:r>
        <w:rPr>
          <w:color w:val="000000"/>
          <w:position w:val="0"/>
          <w:sz w:val="20"/>
          <w:szCs w:val="20"/>
        </w:rPr>
        <w:fldChar w:fldCharType="begin"/>
      </w:r>
      <w:r w:rsidR="0092466A">
        <w:rPr>
          <w:color w:val="000000"/>
          <w:position w:val="0"/>
          <w:sz w:val="20"/>
          <w:szCs w:val="20"/>
        </w:rPr>
        <w:instrText xml:space="preserve"> ADDIN ZOTERO_ITEM CSL_CITATION {"citationID":"9rhvDwGY","properties":{"formattedCitation":"[9]","plainCitation":"[9]","noteIndex":0},"citationItems":[{"id":252,"uris":["http://zotero.org/groups/4773431/items/PVRNQU83"],"itemData":{"id":252,"type":"chapter","abstract":"Upon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Pr>
          <w:color w:val="000000"/>
          <w:position w:val="0"/>
          <w:sz w:val="20"/>
          <w:szCs w:val="20"/>
        </w:rPr>
        <w:fldChar w:fldCharType="separate"/>
      </w:r>
      <w:r w:rsidRPr="000C002E">
        <w:rPr>
          <w:sz w:val="20"/>
        </w:rPr>
        <w:t>[9]</w:t>
      </w:r>
      <w:r>
        <w:rPr>
          <w:color w:val="000000"/>
          <w:position w:val="0"/>
          <w:sz w:val="20"/>
          <w:szCs w:val="20"/>
        </w:rPr>
        <w:fldChar w:fldCharType="end"/>
      </w:r>
      <w:r w:rsidRPr="000C002E">
        <w:rPr>
          <w:color w:val="000000"/>
          <w:position w:val="0"/>
          <w:sz w:val="20"/>
          <w:szCs w:val="20"/>
        </w:rPr>
        <w:t>.</w:t>
      </w:r>
    </w:p>
    <w:p w14:paraId="07B09503" w14:textId="1C514073" w:rsidR="003107F9" w:rsidRDefault="003107F9" w:rsidP="00344527">
      <w:pPr>
        <w:pBdr>
          <w:top w:val="nil"/>
          <w:left w:val="nil"/>
          <w:bottom w:val="nil"/>
          <w:right w:val="nil"/>
          <w:between w:val="nil"/>
        </w:pBdr>
        <w:spacing w:before="240" w:line="240" w:lineRule="auto"/>
        <w:ind w:left="0" w:hanging="2"/>
        <w:textDirection w:val="lrTb"/>
        <w:rPr>
          <w:color w:val="000000"/>
          <w:position w:val="0"/>
          <w:sz w:val="20"/>
          <w:szCs w:val="20"/>
        </w:rPr>
      </w:pPr>
    </w:p>
    <w:p w14:paraId="742243A1" w14:textId="61897F1B" w:rsidR="003107F9" w:rsidRDefault="003107F9" w:rsidP="00344527">
      <w:pPr>
        <w:pBdr>
          <w:top w:val="nil"/>
          <w:left w:val="nil"/>
          <w:bottom w:val="nil"/>
          <w:right w:val="nil"/>
          <w:between w:val="nil"/>
        </w:pBdr>
        <w:spacing w:before="240" w:line="240" w:lineRule="auto"/>
        <w:ind w:left="0" w:hanging="2"/>
        <w:textDirection w:val="lrTb"/>
        <w:rPr>
          <w:color w:val="000000"/>
          <w:position w:val="0"/>
          <w:sz w:val="20"/>
          <w:szCs w:val="20"/>
        </w:rPr>
      </w:pPr>
    </w:p>
    <w:p w14:paraId="72DE2651" w14:textId="30BA8AF9" w:rsidR="003107F9" w:rsidRDefault="003107F9" w:rsidP="00344527">
      <w:pPr>
        <w:pBdr>
          <w:top w:val="nil"/>
          <w:left w:val="nil"/>
          <w:bottom w:val="nil"/>
          <w:right w:val="nil"/>
          <w:between w:val="nil"/>
        </w:pBdr>
        <w:spacing w:before="240" w:line="240" w:lineRule="auto"/>
        <w:ind w:left="0" w:hanging="2"/>
        <w:textDirection w:val="lrTb"/>
        <w:rPr>
          <w:color w:val="000000"/>
          <w:position w:val="0"/>
          <w:sz w:val="20"/>
          <w:szCs w:val="20"/>
        </w:rPr>
      </w:pPr>
    </w:p>
    <w:p w14:paraId="2F9FB5E2" w14:textId="32C94720" w:rsidR="005B57A0" w:rsidRPr="000C002E" w:rsidRDefault="008B4658" w:rsidP="00344527">
      <w:pPr>
        <w:pBdr>
          <w:top w:val="nil"/>
          <w:left w:val="nil"/>
          <w:bottom w:val="nil"/>
          <w:right w:val="nil"/>
          <w:between w:val="nil"/>
        </w:pBdr>
        <w:spacing w:before="240" w:line="240" w:lineRule="auto"/>
        <w:ind w:left="0" w:hanging="2"/>
        <w:textDirection w:val="lrTb"/>
        <w:rPr>
          <w:color w:val="000000"/>
          <w:position w:val="0"/>
          <w:sz w:val="20"/>
          <w:szCs w:val="20"/>
        </w:rPr>
      </w:pPr>
      <w:r>
        <w:rPr>
          <w:noProof/>
        </w:rPr>
        <w:drawing>
          <wp:inline distT="0" distB="0" distL="0" distR="0" wp14:anchorId="6EBA54AA" wp14:editId="11043C6D">
            <wp:extent cx="6375400" cy="2687955"/>
            <wp:effectExtent l="0" t="0" r="635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a:stretch>
                      <a:fillRect/>
                    </a:stretch>
                  </pic:blipFill>
                  <pic:spPr>
                    <a:xfrm>
                      <a:off x="0" y="0"/>
                      <a:ext cx="6375400" cy="2687955"/>
                    </a:xfrm>
                    <a:prstGeom prst="rect">
                      <a:avLst/>
                    </a:prstGeom>
                  </pic:spPr>
                </pic:pic>
              </a:graphicData>
            </a:graphic>
          </wp:inline>
        </w:drawing>
      </w:r>
      <w:r w:rsidR="005B57A0">
        <w:rPr>
          <w:color w:val="000000"/>
          <w:position w:val="0"/>
          <w:sz w:val="20"/>
          <w:szCs w:val="20"/>
        </w:rPr>
        <w:br w:type="textWrapping" w:clear="all"/>
      </w:r>
    </w:p>
    <w:p w14:paraId="5DE025C3" w14:textId="77777777" w:rsidR="003124B9" w:rsidRDefault="003124B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42CF1DB7" w14:textId="77777777" w:rsidR="000C002E" w:rsidRDefault="000C002E"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166F7866" w14:textId="6A18E9FE" w:rsidR="005B57A0"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 xml:space="preserve">The first research conducted by Venturi(1976)  proved that ability to localize audio sources is the result of interaural level difference (ILD) </w:t>
      </w:r>
      <w:r w:rsidR="0083582A">
        <w:rPr>
          <w:color w:val="000000"/>
          <w:position w:val="0"/>
          <w:sz w:val="20"/>
          <w:szCs w:val="20"/>
        </w:rPr>
        <w:fldChar w:fldCharType="begin"/>
      </w:r>
      <w:r w:rsidR="0092466A">
        <w:rPr>
          <w:color w:val="000000"/>
          <w:position w:val="0"/>
          <w:sz w:val="20"/>
          <w:szCs w:val="20"/>
        </w:rPr>
        <w:instrText xml:space="preserve"> ADDIN ZOTERO_ITEM CSL_CITATION {"citationID":"IkhXKtAS","properties":{"formattedCitation":"[10]","plainCitation":"[10]","noteIndex":0},"citationItems":[{"id":120,"uris":["http://zotero.org/users/10005171/items/3QWIULJB"],"itemData":{"id":120,"type":"article-journal","container-title":"Magasin Encyclopédique, ou Journal des Sciences, des Lettres et des Arts","journalAbbreviation":"Magasin Encyclopédique, ou Journal des Sciences, des Lettres et des Arts","page":"29-37","title":"Considérations sur la connaissance de l’étendue que nous donne le sens de l’ouïe","volume":"3","author":[{"family":"Venturi","given":"JB"}],"issued":{"date-parts":[["1796"]]}}}],"schema":"https://github.com/citation-style-language/schema/raw/master/csl-citation.json"} </w:instrText>
      </w:r>
      <w:r w:rsidR="0083582A">
        <w:rPr>
          <w:color w:val="000000"/>
          <w:position w:val="0"/>
          <w:sz w:val="20"/>
          <w:szCs w:val="20"/>
        </w:rPr>
        <w:fldChar w:fldCharType="separate"/>
      </w:r>
      <w:r w:rsidR="000C002E" w:rsidRPr="000C002E">
        <w:rPr>
          <w:sz w:val="20"/>
        </w:rPr>
        <w:t>[10]</w:t>
      </w:r>
      <w:r w:rsidR="0083582A">
        <w:rPr>
          <w:color w:val="000000"/>
          <w:position w:val="0"/>
          <w:sz w:val="20"/>
          <w:szCs w:val="20"/>
        </w:rPr>
        <w:fldChar w:fldCharType="end"/>
      </w:r>
      <w:r w:rsidRPr="00947FC9">
        <w:rPr>
          <w:color w:val="000000"/>
          <w:position w:val="0"/>
          <w:sz w:val="20"/>
          <w:szCs w:val="20"/>
        </w:rPr>
        <w:t xml:space="preserve">. </w:t>
      </w:r>
      <w:r w:rsidR="00976021" w:rsidRPr="00976021">
        <w:rPr>
          <w:color w:val="000000"/>
          <w:position w:val="0"/>
          <w:sz w:val="20"/>
          <w:szCs w:val="20"/>
        </w:rPr>
        <w:t xml:space="preserve">ILD is caused by attenuation of sound signal by the head.  The amplitude of ILD changes in way that sound from source </w:t>
      </w:r>
      <w:r w:rsidR="00976021">
        <w:rPr>
          <w:color w:val="000000"/>
          <w:position w:val="0"/>
          <w:sz w:val="20"/>
          <w:szCs w:val="20"/>
        </w:rPr>
        <w:t xml:space="preserve">that </w:t>
      </w:r>
      <w:r w:rsidR="00976021" w:rsidRPr="00976021">
        <w:rPr>
          <w:color w:val="000000"/>
          <w:position w:val="0"/>
          <w:sz w:val="20"/>
          <w:szCs w:val="20"/>
        </w:rPr>
        <w:t xml:space="preserve">is farther way from side of the head is arrivers </w:t>
      </w:r>
      <w:proofErr w:type="gramStart"/>
      <w:r w:rsidR="00976021" w:rsidRPr="00976021">
        <w:rPr>
          <w:color w:val="000000"/>
          <w:position w:val="0"/>
          <w:sz w:val="20"/>
          <w:szCs w:val="20"/>
        </w:rPr>
        <w:t>at  far</w:t>
      </w:r>
      <w:proofErr w:type="gramEnd"/>
      <w:r w:rsidR="00976021" w:rsidRPr="00976021">
        <w:rPr>
          <w:color w:val="000000"/>
          <w:position w:val="0"/>
          <w:sz w:val="20"/>
          <w:szCs w:val="20"/>
        </w:rPr>
        <w:t xml:space="preserve"> ear with maximum attenuation as compare to sound source at midline which arrives at both ears with equal  intensity.</w:t>
      </w:r>
    </w:p>
    <w:p w14:paraId="0EEA7EE6" w14:textId="77777777" w:rsidR="005B57A0" w:rsidRDefault="005B57A0"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5222F82C" w14:textId="78FC284E" w:rsidR="005B57A0" w:rsidRDefault="005101C7"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5101C7">
        <w:rPr>
          <w:color w:val="000000"/>
          <w:position w:val="0"/>
          <w:sz w:val="20"/>
          <w:szCs w:val="20"/>
        </w:rPr>
        <w:t>ILD</w:t>
      </w:r>
      <w:r>
        <w:rPr>
          <w:color w:val="000000"/>
          <w:position w:val="0"/>
          <w:sz w:val="20"/>
          <w:szCs w:val="20"/>
        </w:rPr>
        <w:t xml:space="preserve"> </w:t>
      </w:r>
      <w:r w:rsidR="00EB1FFD">
        <w:rPr>
          <w:color w:val="000000"/>
          <w:position w:val="0"/>
          <w:sz w:val="20"/>
          <w:szCs w:val="20"/>
        </w:rPr>
        <w:t xml:space="preserve">also </w:t>
      </w:r>
      <w:r w:rsidR="00EB1FFD" w:rsidRPr="005101C7">
        <w:rPr>
          <w:color w:val="000000"/>
          <w:position w:val="0"/>
          <w:sz w:val="20"/>
          <w:szCs w:val="20"/>
        </w:rPr>
        <w:t>fluctuates</w:t>
      </w:r>
      <w:r w:rsidRPr="005101C7">
        <w:rPr>
          <w:color w:val="000000"/>
          <w:position w:val="0"/>
          <w:sz w:val="20"/>
          <w:szCs w:val="20"/>
        </w:rPr>
        <w:t xml:space="preserve"> with sound frequency because head size and sound </w:t>
      </w:r>
      <w:proofErr w:type="gramStart"/>
      <w:r w:rsidRPr="005101C7">
        <w:rPr>
          <w:color w:val="000000"/>
          <w:position w:val="0"/>
          <w:sz w:val="20"/>
          <w:szCs w:val="20"/>
        </w:rPr>
        <w:t>wave length</w:t>
      </w:r>
      <w:proofErr w:type="gramEnd"/>
      <w:r w:rsidRPr="005101C7">
        <w:rPr>
          <w:color w:val="000000"/>
          <w:position w:val="0"/>
          <w:sz w:val="20"/>
          <w:szCs w:val="20"/>
        </w:rPr>
        <w:t xml:space="preserve"> affect a head's ability to absorb and reflect sound.</w:t>
      </w:r>
      <w:r w:rsidRPr="005101C7">
        <w:t xml:space="preserve"> </w:t>
      </w:r>
      <w:r w:rsidRPr="005101C7">
        <w:rPr>
          <w:color w:val="000000"/>
          <w:position w:val="0"/>
          <w:sz w:val="20"/>
          <w:szCs w:val="20"/>
        </w:rPr>
        <w:t>ILD is additionally impacted by the directional characteristics of the external ear.</w:t>
      </w:r>
      <w:r w:rsidR="0071280F" w:rsidRPr="0071280F">
        <w:t xml:space="preserve"> </w:t>
      </w:r>
      <w:r w:rsidR="0071280F" w:rsidRPr="0071280F">
        <w:rPr>
          <w:color w:val="000000"/>
          <w:position w:val="0"/>
          <w:sz w:val="20"/>
          <w:szCs w:val="20"/>
        </w:rPr>
        <w:t xml:space="preserve">According to Table 14-, which </w:t>
      </w:r>
      <w:r w:rsidR="00A44323" w:rsidRPr="0071280F">
        <w:rPr>
          <w:color w:val="000000"/>
          <w:position w:val="0"/>
          <w:sz w:val="20"/>
          <w:szCs w:val="20"/>
        </w:rPr>
        <w:t>summarizes</w:t>
      </w:r>
      <w:r w:rsidR="0071280F" w:rsidRPr="0071280F">
        <w:rPr>
          <w:color w:val="000000"/>
          <w:position w:val="0"/>
          <w:sz w:val="20"/>
          <w:szCs w:val="20"/>
        </w:rPr>
        <w:t xml:space="preserve"> human sensitivity to ILD, ILD thresholds between 250 Hz and 10 kHz are around 1 </w:t>
      </w:r>
      <w:proofErr w:type="spellStart"/>
      <w:r w:rsidR="0071280F" w:rsidRPr="0071280F">
        <w:rPr>
          <w:color w:val="000000"/>
          <w:position w:val="0"/>
          <w:sz w:val="20"/>
          <w:szCs w:val="20"/>
        </w:rPr>
        <w:t>dB.</w:t>
      </w:r>
      <w:proofErr w:type="spellEnd"/>
      <w:r w:rsidR="0071280F" w:rsidRPr="0071280F">
        <w:rPr>
          <w:color w:val="000000"/>
          <w:position w:val="0"/>
          <w:sz w:val="20"/>
          <w:szCs w:val="20"/>
        </w:rPr>
        <w:t xml:space="preserve"> However, given that </w:t>
      </w:r>
      <w:r w:rsidR="00A44323" w:rsidRPr="0071280F">
        <w:rPr>
          <w:color w:val="000000"/>
          <w:position w:val="0"/>
          <w:sz w:val="20"/>
          <w:szCs w:val="20"/>
        </w:rPr>
        <w:t>the ILD</w:t>
      </w:r>
      <w:r w:rsidR="0071280F" w:rsidRPr="0071280F">
        <w:rPr>
          <w:color w:val="000000"/>
          <w:position w:val="0"/>
          <w:sz w:val="20"/>
          <w:szCs w:val="20"/>
        </w:rPr>
        <w:t xml:space="preserve"> depends on frequency, high frequencies may have higher ILD sensitivity to azimuthal shifts. ILD may not have a straightforward correlation to azimuth in true listeners because the total ILD takes into account a combined effect of acoustic absorption, ability to reflect, and refract, and </w:t>
      </w:r>
      <w:r w:rsidR="00A44323" w:rsidRPr="0071280F">
        <w:rPr>
          <w:color w:val="000000"/>
          <w:position w:val="0"/>
          <w:sz w:val="20"/>
          <w:szCs w:val="20"/>
        </w:rPr>
        <w:t>these impacts</w:t>
      </w:r>
      <w:r w:rsidR="0071280F" w:rsidRPr="0071280F">
        <w:rPr>
          <w:color w:val="000000"/>
          <w:position w:val="0"/>
          <w:sz w:val="20"/>
          <w:szCs w:val="20"/>
        </w:rPr>
        <w:t xml:space="preserve"> can fluctuate in various ways based on sound frequency and the shape and structure of the head.</w:t>
      </w:r>
    </w:p>
    <w:p w14:paraId="2D3E366B" w14:textId="77777777" w:rsidR="005B57A0" w:rsidRDefault="005B57A0"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77F7A52E" w14:textId="77777777" w:rsidR="005B57A0" w:rsidRDefault="005B57A0"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3D99BBAD" w14:textId="1017829B" w:rsidR="00947FC9" w:rsidRPr="00947FC9" w:rsidRDefault="00947FC9" w:rsidP="00947FC9">
      <w:pPr>
        <w:suppressAutoHyphens w:val="0"/>
        <w:spacing w:line="240" w:lineRule="auto"/>
        <w:ind w:leftChars="0" w:left="0" w:firstLineChars="0" w:hanging="2"/>
        <w:jc w:val="both"/>
        <w:textDirection w:val="lrTb"/>
        <w:textAlignment w:val="auto"/>
        <w:outlineLvl w:val="9"/>
        <w:rPr>
          <w:position w:val="0"/>
        </w:rPr>
      </w:pPr>
      <w:r w:rsidRPr="00947FC9">
        <w:rPr>
          <w:color w:val="000000"/>
          <w:position w:val="0"/>
          <w:sz w:val="20"/>
          <w:szCs w:val="20"/>
        </w:rPr>
        <w:t xml:space="preserve">Rayleigh demonstrated that in addition to ILD the difference between the arrival of the sound at both ears namely </w:t>
      </w:r>
      <w:r w:rsidR="002F19E3" w:rsidRPr="00947FC9">
        <w:rPr>
          <w:color w:val="000000"/>
          <w:position w:val="0"/>
          <w:sz w:val="20"/>
          <w:szCs w:val="20"/>
        </w:rPr>
        <w:t>intermural</w:t>
      </w:r>
      <w:r w:rsidRPr="00947FC9">
        <w:rPr>
          <w:color w:val="000000"/>
          <w:position w:val="0"/>
          <w:sz w:val="20"/>
          <w:szCs w:val="20"/>
        </w:rPr>
        <w:t xml:space="preserve"> time difference (ITD) is an important cue for auditory sours localization</w:t>
      </w:r>
      <w:r w:rsidR="00954A84">
        <w:rPr>
          <w:color w:val="000000"/>
          <w:position w:val="0"/>
          <w:sz w:val="20"/>
          <w:szCs w:val="20"/>
        </w:rPr>
        <w:fldChar w:fldCharType="begin"/>
      </w:r>
      <w:r w:rsidR="0092466A">
        <w:rPr>
          <w:color w:val="000000"/>
          <w:position w:val="0"/>
          <w:sz w:val="20"/>
          <w:szCs w:val="20"/>
        </w:rPr>
        <w:instrText xml:space="preserve"> ADDIN ZOTERO_ITEM CSL_CITATION {"citationID":"Z7iGF3PL","properties":{"formattedCitation":"[11]","plainCitation":"[11]","noteIndex":0},"citationItems":[{"id":117,"uris":["http://zotero.org/users/10005171/items/N8JX4F3D"],"itemData":{"id":117,"type":"article-journal","container-title":"The London, Edinburgh, and Dublin Philosophical Magazine and Journal of Science","ISSN":"1941-5982","issue":"74","journalAbbreviation":"The London, Edinburgh, and Dublin Philosophical Magazine and Journal of Science","note":"publisher: Taylor &amp; Francis","page":"214-232","title":"XII. On our perception of sound direction","volume":"13","author":[{"family":"Rayleigh","given":"Lord"}],"issued":{"date-parts":[["1907"]]}}}],"schema":"https://github.com/citation-style-language/schema/raw/master/csl-citation.json"} </w:instrText>
      </w:r>
      <w:r w:rsidR="00954A84">
        <w:rPr>
          <w:color w:val="000000"/>
          <w:position w:val="0"/>
          <w:sz w:val="20"/>
          <w:szCs w:val="20"/>
        </w:rPr>
        <w:fldChar w:fldCharType="separate"/>
      </w:r>
      <w:r w:rsidR="000C002E" w:rsidRPr="000C002E">
        <w:rPr>
          <w:sz w:val="20"/>
        </w:rPr>
        <w:t>[11]</w:t>
      </w:r>
      <w:r w:rsidR="00954A84">
        <w:rPr>
          <w:color w:val="000000"/>
          <w:position w:val="0"/>
          <w:sz w:val="20"/>
          <w:szCs w:val="20"/>
        </w:rPr>
        <w:fldChar w:fldCharType="end"/>
      </w:r>
      <w:r w:rsidRPr="00947FC9">
        <w:rPr>
          <w:color w:val="000000"/>
          <w:position w:val="0"/>
          <w:sz w:val="20"/>
          <w:szCs w:val="20"/>
        </w:rPr>
        <w:t>. </w:t>
      </w:r>
      <w:r w:rsidR="00DA112C" w:rsidRPr="00DA112C">
        <w:rPr>
          <w:color w:val="000000"/>
          <w:position w:val="0"/>
          <w:sz w:val="20"/>
          <w:szCs w:val="20"/>
        </w:rPr>
        <w:t xml:space="preserve">He observed that listeners' capability to </w:t>
      </w:r>
      <w:proofErr w:type="spellStart"/>
      <w:r w:rsidR="00DA112C" w:rsidRPr="00DA112C">
        <w:rPr>
          <w:color w:val="000000"/>
          <w:position w:val="0"/>
          <w:sz w:val="20"/>
          <w:szCs w:val="20"/>
        </w:rPr>
        <w:t>localise</w:t>
      </w:r>
      <w:proofErr w:type="spellEnd"/>
      <w:r w:rsidR="00DA112C" w:rsidRPr="00DA112C">
        <w:rPr>
          <w:color w:val="000000"/>
          <w:position w:val="0"/>
          <w:sz w:val="20"/>
          <w:szCs w:val="20"/>
        </w:rPr>
        <w:t xml:space="preserve"> sounds in </w:t>
      </w:r>
      <w:proofErr w:type="spellStart"/>
      <w:r w:rsidR="00DA112C" w:rsidRPr="00DA112C">
        <w:rPr>
          <w:color w:val="000000"/>
          <w:position w:val="0"/>
          <w:sz w:val="20"/>
          <w:szCs w:val="20"/>
        </w:rPr>
        <w:t>frequncey</w:t>
      </w:r>
      <w:proofErr w:type="spellEnd"/>
      <w:r w:rsidR="00DA112C" w:rsidRPr="00DA112C">
        <w:rPr>
          <w:color w:val="000000"/>
          <w:position w:val="0"/>
          <w:sz w:val="20"/>
          <w:szCs w:val="20"/>
        </w:rPr>
        <w:t xml:space="preserve"> range of 128Hz to 256 </w:t>
      </w:r>
      <w:r w:rsidR="005D6D93" w:rsidRPr="00DA112C">
        <w:rPr>
          <w:color w:val="000000"/>
          <w:position w:val="0"/>
          <w:sz w:val="20"/>
          <w:szCs w:val="20"/>
        </w:rPr>
        <w:t>Hz was</w:t>
      </w:r>
      <w:r w:rsidR="00DA112C" w:rsidRPr="00DA112C">
        <w:rPr>
          <w:color w:val="000000"/>
          <w:position w:val="0"/>
          <w:sz w:val="20"/>
          <w:szCs w:val="20"/>
        </w:rPr>
        <w:t xml:space="preserve"> inconsistent with using ILD cues, because the head shadow </w:t>
      </w:r>
      <w:proofErr w:type="gramStart"/>
      <w:r w:rsidR="00DA112C" w:rsidRPr="00DA112C">
        <w:rPr>
          <w:color w:val="000000"/>
          <w:position w:val="0"/>
          <w:sz w:val="20"/>
          <w:szCs w:val="20"/>
        </w:rPr>
        <w:t>produces  minor</w:t>
      </w:r>
      <w:proofErr w:type="gramEnd"/>
      <w:r w:rsidR="00DA112C" w:rsidRPr="00DA112C">
        <w:rPr>
          <w:color w:val="000000"/>
          <w:position w:val="0"/>
          <w:sz w:val="20"/>
          <w:szCs w:val="20"/>
        </w:rPr>
        <w:t xml:space="preserve"> variations at these low frequencies. He </w:t>
      </w:r>
      <w:r w:rsidR="005D6D93" w:rsidRPr="00DA112C">
        <w:rPr>
          <w:color w:val="000000"/>
          <w:position w:val="0"/>
          <w:sz w:val="20"/>
          <w:szCs w:val="20"/>
        </w:rPr>
        <w:t>established</w:t>
      </w:r>
      <w:r w:rsidR="00DA112C" w:rsidRPr="00DA112C">
        <w:rPr>
          <w:color w:val="000000"/>
          <w:position w:val="0"/>
          <w:sz w:val="20"/>
          <w:szCs w:val="20"/>
        </w:rPr>
        <w:t xml:space="preserve"> </w:t>
      </w:r>
      <w:r w:rsidR="005D6D93" w:rsidRPr="00DA112C">
        <w:rPr>
          <w:color w:val="000000"/>
          <w:position w:val="0"/>
          <w:sz w:val="20"/>
          <w:szCs w:val="20"/>
        </w:rPr>
        <w:t>that listeners</w:t>
      </w:r>
      <w:r w:rsidR="00DA112C" w:rsidRPr="00DA112C">
        <w:rPr>
          <w:color w:val="000000"/>
          <w:position w:val="0"/>
          <w:sz w:val="20"/>
          <w:szCs w:val="20"/>
        </w:rPr>
        <w:t xml:space="preserve"> are sensitive to arrival time of sound at the two ears.</w:t>
      </w:r>
    </w:p>
    <w:p w14:paraId="4DC1B16A" w14:textId="425E8D26" w:rsidR="00947FC9" w:rsidRDefault="0092466A" w:rsidP="00947FC9">
      <w:pPr>
        <w:suppressAutoHyphens w:val="0"/>
        <w:spacing w:line="240" w:lineRule="auto"/>
        <w:ind w:leftChars="0" w:left="0" w:firstLineChars="0" w:firstLine="0"/>
        <w:textDirection w:val="lrTb"/>
        <w:textAlignment w:val="auto"/>
        <w:outlineLvl w:val="9"/>
        <w:rPr>
          <w:color w:val="000000"/>
          <w:position w:val="0"/>
          <w:sz w:val="20"/>
          <w:szCs w:val="20"/>
        </w:rPr>
      </w:pPr>
      <w:r w:rsidRPr="0092466A">
        <w:rPr>
          <w:color w:val="000000"/>
          <w:position w:val="0"/>
          <w:sz w:val="20"/>
          <w:szCs w:val="20"/>
        </w:rPr>
        <w:t xml:space="preserve">ITD is caused by the variable distances travelled by sound before </w:t>
      </w:r>
      <w:proofErr w:type="spellStart"/>
      <w:r w:rsidRPr="0092466A">
        <w:rPr>
          <w:color w:val="000000"/>
          <w:position w:val="0"/>
          <w:sz w:val="20"/>
          <w:szCs w:val="20"/>
        </w:rPr>
        <w:t>ariving</w:t>
      </w:r>
      <w:proofErr w:type="spellEnd"/>
      <w:r w:rsidRPr="0092466A">
        <w:rPr>
          <w:color w:val="000000"/>
          <w:position w:val="0"/>
          <w:sz w:val="20"/>
          <w:szCs w:val="20"/>
        </w:rPr>
        <w:t xml:space="preserve"> </w:t>
      </w:r>
      <w:r w:rsidR="005D6D93" w:rsidRPr="0092466A">
        <w:rPr>
          <w:color w:val="000000"/>
          <w:position w:val="0"/>
          <w:sz w:val="20"/>
          <w:szCs w:val="20"/>
        </w:rPr>
        <w:t>at the</w:t>
      </w:r>
      <w:r w:rsidRPr="0092466A">
        <w:rPr>
          <w:color w:val="000000"/>
          <w:position w:val="0"/>
          <w:sz w:val="20"/>
          <w:szCs w:val="20"/>
        </w:rPr>
        <w:t xml:space="preserve"> near and far ears. ITD is affected by the velocity of sound as well as the shape and size of the head and ears. Sound sources in front of the listener are at the same </w:t>
      </w:r>
      <w:proofErr w:type="gramStart"/>
      <w:r w:rsidRPr="0092466A">
        <w:rPr>
          <w:color w:val="000000"/>
          <w:position w:val="0"/>
          <w:sz w:val="20"/>
          <w:szCs w:val="20"/>
        </w:rPr>
        <w:t>distance  from</w:t>
      </w:r>
      <w:proofErr w:type="gramEnd"/>
      <w:r w:rsidRPr="0092466A">
        <w:rPr>
          <w:color w:val="000000"/>
          <w:position w:val="0"/>
          <w:sz w:val="20"/>
          <w:szCs w:val="20"/>
        </w:rPr>
        <w:t xml:space="preserve"> both ears, producing  ITD close to 0 s. The highest ITD perceived by and adult for lateral sources </w:t>
      </w:r>
      <w:proofErr w:type="spellStart"/>
      <w:r w:rsidRPr="0092466A">
        <w:rPr>
          <w:color w:val="000000"/>
          <w:position w:val="0"/>
          <w:sz w:val="20"/>
          <w:szCs w:val="20"/>
        </w:rPr>
        <w:t>approximatly</w:t>
      </w:r>
      <w:proofErr w:type="spellEnd"/>
      <w:r w:rsidRPr="0092466A">
        <w:rPr>
          <w:color w:val="000000"/>
          <w:position w:val="0"/>
          <w:sz w:val="20"/>
          <w:szCs w:val="20"/>
        </w:rPr>
        <w:t> 600 s, equivalent where interaural route length is around 20 cm</w:t>
      </w:r>
      <w:r>
        <w:rPr>
          <w:color w:val="000000"/>
          <w:position w:val="0"/>
          <w:sz w:val="20"/>
          <w:szCs w:val="20"/>
        </w:rPr>
        <w:fldChar w:fldCharType="begin"/>
      </w:r>
      <w:r>
        <w:rPr>
          <w:color w:val="000000"/>
          <w:position w:val="0"/>
          <w:sz w:val="20"/>
          <w:szCs w:val="20"/>
        </w:rPr>
        <w:instrText xml:space="preserve"> ADDIN ZOTERO_ITEM CSL_CITATION {"citationID":"XNffsKjT","properties":{"formattedCitation":"[12]","plainCitation":"[12]","noteIndex":0},"citationItems":[{"id":1073,"uris":["http://zotero.org/groups/4773431/items/9NKNBIM5"],"itemData":{"id":1073,"type":"article-journal","container-title":"The Journal of the Acoustical Society of America","DOI":"10.1121/1.381498","ISSN":"0001-4966","issue":"1","journalAbbreviation":"The Journal of the Acoustical Society of America","language":"en","page":"157-167","source":"DOI.org (Crossref)","title":"Model for the interaural time differences in the azimuthal plane","volume":"62","author":[{"family":"Kuhn","given":"George F."}],"issued":{"date-parts":[["1977",7]]}}}],"schema":"https://github.com/citation-style-language/schema/raw/master/csl-citation.json"} </w:instrText>
      </w:r>
      <w:r>
        <w:rPr>
          <w:color w:val="000000"/>
          <w:position w:val="0"/>
          <w:sz w:val="20"/>
          <w:szCs w:val="20"/>
        </w:rPr>
        <w:fldChar w:fldCharType="separate"/>
      </w:r>
      <w:r w:rsidRPr="0092466A">
        <w:rPr>
          <w:sz w:val="20"/>
        </w:rPr>
        <w:t>[12]</w:t>
      </w:r>
      <w:r>
        <w:rPr>
          <w:color w:val="000000"/>
          <w:position w:val="0"/>
          <w:sz w:val="20"/>
          <w:szCs w:val="20"/>
        </w:rPr>
        <w:fldChar w:fldCharType="end"/>
      </w:r>
      <w:r w:rsidRPr="0092466A">
        <w:rPr>
          <w:color w:val="000000"/>
          <w:position w:val="0"/>
          <w:sz w:val="20"/>
          <w:szCs w:val="20"/>
        </w:rPr>
        <w:t>.</w:t>
      </w:r>
    </w:p>
    <w:p w14:paraId="1396C87B" w14:textId="1A95CF42" w:rsidR="0061421B" w:rsidRDefault="0061421B" w:rsidP="00947FC9">
      <w:pPr>
        <w:suppressAutoHyphens w:val="0"/>
        <w:spacing w:line="240" w:lineRule="auto"/>
        <w:ind w:leftChars="0" w:left="0" w:firstLineChars="0" w:firstLine="0"/>
        <w:textDirection w:val="lrTb"/>
        <w:textAlignment w:val="auto"/>
        <w:outlineLvl w:val="9"/>
        <w:rPr>
          <w:color w:val="000000"/>
          <w:position w:val="0"/>
          <w:sz w:val="20"/>
          <w:szCs w:val="20"/>
        </w:rPr>
      </w:pPr>
    </w:p>
    <w:p w14:paraId="003CCFC7" w14:textId="08ADE5C6" w:rsidR="0061421B" w:rsidRDefault="0061421B" w:rsidP="00947FC9">
      <w:pPr>
        <w:suppressAutoHyphens w:val="0"/>
        <w:spacing w:line="240" w:lineRule="auto"/>
        <w:ind w:leftChars="0" w:left="0" w:firstLineChars="0" w:firstLine="0"/>
        <w:textDirection w:val="lrTb"/>
        <w:textAlignment w:val="auto"/>
        <w:outlineLvl w:val="9"/>
        <w:rPr>
          <w:color w:val="000000"/>
          <w:position w:val="0"/>
          <w:sz w:val="20"/>
          <w:szCs w:val="20"/>
        </w:rPr>
      </w:pPr>
      <w:r w:rsidRPr="0061421B">
        <w:rPr>
          <w:color w:val="000000"/>
          <w:position w:val="0"/>
          <w:sz w:val="20"/>
          <w:szCs w:val="20"/>
        </w:rPr>
        <w:t>There are two different ITD cues available. ITD can be detected as delays between temporal fine structures of the waveform that arrive at each ear or as delays between fluctuations in the temporal envelop of sound that arrive at each ear.</w:t>
      </w:r>
    </w:p>
    <w:p w14:paraId="12548BC3" w14:textId="77777777" w:rsidR="0061421B" w:rsidRPr="0092466A" w:rsidRDefault="0061421B" w:rsidP="00947FC9">
      <w:pPr>
        <w:suppressAutoHyphens w:val="0"/>
        <w:spacing w:line="240" w:lineRule="auto"/>
        <w:ind w:leftChars="0" w:left="0" w:firstLineChars="0" w:firstLine="0"/>
        <w:textDirection w:val="lrTb"/>
        <w:textAlignment w:val="auto"/>
        <w:outlineLvl w:val="9"/>
        <w:rPr>
          <w:color w:val="000000"/>
          <w:position w:val="0"/>
          <w:sz w:val="20"/>
          <w:szCs w:val="20"/>
        </w:rPr>
      </w:pPr>
    </w:p>
    <w:p w14:paraId="1AC019FC" w14:textId="60A18FF7" w:rsidR="00947FC9" w:rsidRPr="00947FC9" w:rsidRDefault="00947FC9" w:rsidP="00947FC9">
      <w:pPr>
        <w:suppressAutoHyphens w:val="0"/>
        <w:spacing w:line="240" w:lineRule="auto"/>
        <w:ind w:leftChars="0" w:left="0" w:firstLineChars="0" w:firstLine="0"/>
        <w:jc w:val="both"/>
        <w:textDirection w:val="lrTb"/>
        <w:textAlignment w:val="auto"/>
        <w:outlineLvl w:val="9"/>
        <w:rPr>
          <w:position w:val="0"/>
        </w:rPr>
      </w:pPr>
      <w:r w:rsidRPr="00947FC9">
        <w:rPr>
          <w:color w:val="000000"/>
          <w:position w:val="0"/>
          <w:sz w:val="20"/>
          <w:szCs w:val="20"/>
        </w:rPr>
        <w:t xml:space="preserve">It is important to note that ITD and ILD cannot be used individually for source localization. The single value of ILD or ITD does not specify a single direction but a cone of directions. Sound in the medial plane arrives at the ears with no interaural variation which means sound localization needs other signals. It is necessary to have additional information like acquiring multiple direction samples by </w:t>
      </w:r>
      <w:r w:rsidR="00BD13FB" w:rsidRPr="00947FC9">
        <w:rPr>
          <w:color w:val="000000"/>
          <w:position w:val="0"/>
          <w:sz w:val="20"/>
          <w:szCs w:val="20"/>
        </w:rPr>
        <w:t>moving</w:t>
      </w:r>
      <w:r w:rsidRPr="00947FC9">
        <w:rPr>
          <w:color w:val="000000"/>
          <w:position w:val="0"/>
          <w:sz w:val="20"/>
          <w:szCs w:val="20"/>
        </w:rPr>
        <w:t xml:space="preserve"> the head and acquiring frequency information obtained through sound filtering by torso, head, and reverberations to Identify the extract location of the source in the cone of directions</w:t>
      </w:r>
      <w:r w:rsidR="00954A84">
        <w:rPr>
          <w:color w:val="000000"/>
          <w:position w:val="0"/>
          <w:sz w:val="20"/>
          <w:szCs w:val="20"/>
        </w:rPr>
        <w:fldChar w:fldCharType="begin"/>
      </w:r>
      <w:r w:rsidR="0092466A">
        <w:rPr>
          <w:color w:val="000000"/>
          <w:position w:val="0"/>
          <w:sz w:val="20"/>
          <w:szCs w:val="20"/>
        </w:rPr>
        <w:instrText xml:space="preserve"> ADDIN ZOTERO_ITEM CSL_CITATION {"citationID":"z2bzxmPv","properties":{"formattedCitation":"[13]","plainCitation":"[13]","noteIndex":0},"citationItems":[{"id":181,"uris":["http://zotero.org/users/10005171/items/P3GTQCY8"],"itemData":{"id":181,"type":"article-journal","container-title":"The Journal of the Acoustical Society of America","ISSN":"0001-4966","issue":"3","journalAbbreviation":"The Journal of the Acoustical Society of America","note":"publisher: Acoustical Society of America","page":"1627-1636","title":"Tori of confusion: Binaural localization cues for sources within reach of a listener","volume":"107","author":[{"family":"Shinn-Cunningham","given":"Barbara G"},{"family":"Santarelli","given":"Scott"},{"family":"Kopco","given":"Norbert"}],"issued":{"date-parts":[["2000"]]}}}],"schema":"https://github.com/citation-style-language/schema/raw/master/csl-citation.json"} </w:instrText>
      </w:r>
      <w:r w:rsidR="00954A84">
        <w:rPr>
          <w:color w:val="000000"/>
          <w:position w:val="0"/>
          <w:sz w:val="20"/>
          <w:szCs w:val="20"/>
        </w:rPr>
        <w:fldChar w:fldCharType="separate"/>
      </w:r>
      <w:r w:rsidR="0092466A" w:rsidRPr="0092466A">
        <w:rPr>
          <w:sz w:val="20"/>
        </w:rPr>
        <w:t>[13]</w:t>
      </w:r>
      <w:r w:rsidR="00954A84">
        <w:rPr>
          <w:color w:val="000000"/>
          <w:position w:val="0"/>
          <w:sz w:val="20"/>
          <w:szCs w:val="20"/>
        </w:rPr>
        <w:fldChar w:fldCharType="end"/>
      </w:r>
      <w:r w:rsidR="00954A84">
        <w:rPr>
          <w:color w:val="000000"/>
          <w:position w:val="0"/>
          <w:sz w:val="20"/>
          <w:szCs w:val="20"/>
        </w:rPr>
        <w:t>.</w:t>
      </w:r>
      <w:r w:rsidRPr="00947FC9">
        <w:rPr>
          <w:color w:val="000000"/>
          <w:position w:val="0"/>
          <w:sz w:val="20"/>
          <w:szCs w:val="20"/>
        </w:rPr>
        <w:t> </w:t>
      </w:r>
    </w:p>
    <w:p w14:paraId="56B1904B" w14:textId="77777777" w:rsidR="00947FC9" w:rsidRPr="00947FC9" w:rsidRDefault="00947FC9" w:rsidP="00947FC9">
      <w:pPr>
        <w:suppressAutoHyphens w:val="0"/>
        <w:spacing w:line="240" w:lineRule="auto"/>
        <w:ind w:leftChars="0" w:left="0" w:firstLineChars="0" w:firstLine="0"/>
        <w:textDirection w:val="lrTb"/>
        <w:textAlignment w:val="auto"/>
        <w:outlineLvl w:val="9"/>
        <w:rPr>
          <w:position w:val="0"/>
        </w:rPr>
      </w:pPr>
    </w:p>
    <w:p w14:paraId="74F96C7A" w14:textId="15D1E4BB" w:rsidR="00947FC9"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The ability to</w:t>
      </w:r>
      <w:r w:rsidR="00A55678">
        <w:rPr>
          <w:color w:val="000000"/>
          <w:position w:val="0"/>
          <w:sz w:val="20"/>
          <w:szCs w:val="20"/>
        </w:rPr>
        <w:t xml:space="preserve"> </w:t>
      </w:r>
      <w:r w:rsidRPr="00947FC9">
        <w:rPr>
          <w:color w:val="000000"/>
          <w:position w:val="0"/>
          <w:sz w:val="20"/>
          <w:szCs w:val="20"/>
        </w:rPr>
        <w:t>discriminate the sound location was investigated in 1958.</w:t>
      </w:r>
      <w:r w:rsidR="00A55678">
        <w:rPr>
          <w:color w:val="000000"/>
          <w:position w:val="0"/>
          <w:sz w:val="20"/>
          <w:szCs w:val="20"/>
        </w:rPr>
        <w:t xml:space="preserve"> </w:t>
      </w:r>
      <w:r w:rsidRPr="00947FC9">
        <w:rPr>
          <w:color w:val="000000"/>
          <w:position w:val="0"/>
          <w:sz w:val="20"/>
          <w:szCs w:val="20"/>
        </w:rPr>
        <w:t xml:space="preserve">In this experiment the ability of </w:t>
      </w:r>
      <w:r w:rsidR="00981C06">
        <w:rPr>
          <w:color w:val="000000"/>
          <w:position w:val="0"/>
          <w:sz w:val="20"/>
          <w:szCs w:val="20"/>
        </w:rPr>
        <w:t xml:space="preserve">the </w:t>
      </w:r>
      <w:r w:rsidR="00605E74">
        <w:rPr>
          <w:color w:val="000000"/>
          <w:position w:val="0"/>
          <w:sz w:val="20"/>
          <w:szCs w:val="20"/>
        </w:rPr>
        <w:t>subject</w:t>
      </w:r>
      <w:r w:rsidRPr="00947FC9">
        <w:rPr>
          <w:color w:val="000000"/>
          <w:position w:val="0"/>
          <w:sz w:val="20"/>
          <w:szCs w:val="20"/>
        </w:rPr>
        <w:t xml:space="preserve"> to differentiate between the sounds of loudspeakers placed at different locations in an anechoic chamber. Results of the </w:t>
      </w:r>
      <w:r w:rsidRPr="00947FC9">
        <w:rPr>
          <w:color w:val="000000"/>
          <w:position w:val="0"/>
          <w:sz w:val="20"/>
          <w:szCs w:val="20"/>
        </w:rPr>
        <w:lastRenderedPageBreak/>
        <w:t>experiment were analyzed in terms of minimum audible angle (MMA) which is the minimum difference between azimuths of identical sound sources. It was concluded that MMA is dependent on both frequencies in sound and location. The table shows accepted values of MMA for different sound sources</w:t>
      </w:r>
      <w:r w:rsidR="00954A84">
        <w:rPr>
          <w:color w:val="000000"/>
          <w:position w:val="0"/>
          <w:sz w:val="20"/>
          <w:szCs w:val="20"/>
        </w:rPr>
        <w:fldChar w:fldCharType="begin"/>
      </w:r>
      <w:r w:rsidR="0092466A">
        <w:rPr>
          <w:color w:val="000000"/>
          <w:position w:val="0"/>
          <w:sz w:val="20"/>
          <w:szCs w:val="20"/>
        </w:rPr>
        <w:instrText xml:space="preserve"> ADDIN ZOTERO_ITEM CSL_CITATION {"citationID":"g1Z1VBn7","properties":{"formattedCitation":"[14], [15]","plainCitation":"[14], [15]","noteIndex":0},"citationItems":[{"id":311,"uris":["http://zotero.org/groups/4773431/items/TIMZ3ZV4"],"itemData":{"id":311,"type":"article-journal","abstract":"The problem of the present study was to determine the accuracy of sound localization when pure tones of a wide range of frequencies were presented in such a way that no reflected waves could reach S's ears. Observations were taken on top of a roof, to prevent reflection of sound waves. A magnetic speaker, mounted in a 12-in. baffle, generated the tones. Sounds were presented in 13 positions on S's right, from 0° in front to 180° behind, at 15° intervals. 10 observations were made in each position. The size of the error was measured, but a reversal of quadrants was not counted as an error, i.e., a tone actually presented directly in front was counted as correct if it was reported either directly front or directly back of S. Results showed that ability to localize varies with frequency; it is constant below 1000 cycles, drops to a minimum between 2000 and 4000 cycles, and rises again at higher frequencies. The error of localization is smallest for tones located near the median plane, but confusion between the two quadrants is very frequent. Noises are more readily localized than tones. It is concluded that localization is a function of phase differences at the two ears. (PsycINFO Database Record (c) 2017 APA, all rights reserved)","container-title":"The American Journal of Psychology","DOI":"10.2307/1415748","ISSN":"1939-8298","note":"publisher-place: US\npublisher: Univ of Illinois Press","page":"297-306","source":"APA PsycNet","title":"The localization of actual sources of sound","volume":"48","author":[{"family":"Stevens","given":"S. S."},{"family":"Newman","given":"E. B."}],"issued":{"date-parts":[["1936"]]}}},{"id":245,"uris":["http://zotero.org/groups/4773431/items/7L73N5B8"],"itemData":{"id":245,"type":"article-journal","container-title":"The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W."}],"issued":{"date-parts":[["1958",4]]}}}],"schema":"https://github.com/citation-style-language/schema/raw/master/csl-citation.json"} </w:instrText>
      </w:r>
      <w:r w:rsidR="00954A84">
        <w:rPr>
          <w:color w:val="000000"/>
          <w:position w:val="0"/>
          <w:sz w:val="20"/>
          <w:szCs w:val="20"/>
        </w:rPr>
        <w:fldChar w:fldCharType="separate"/>
      </w:r>
      <w:r w:rsidR="0092466A" w:rsidRPr="0092466A">
        <w:rPr>
          <w:sz w:val="20"/>
        </w:rPr>
        <w:t>[14], [15]</w:t>
      </w:r>
      <w:r w:rsidR="00954A84">
        <w:rPr>
          <w:color w:val="000000"/>
          <w:position w:val="0"/>
          <w:sz w:val="20"/>
          <w:szCs w:val="20"/>
        </w:rPr>
        <w:fldChar w:fldCharType="end"/>
      </w:r>
      <w:r w:rsidRPr="00947FC9">
        <w:rPr>
          <w:color w:val="000000"/>
          <w:position w:val="0"/>
          <w:sz w:val="20"/>
          <w:szCs w:val="20"/>
        </w:rPr>
        <w:t>.</w:t>
      </w:r>
    </w:p>
    <w:p w14:paraId="304093DB" w14:textId="3874FBB2" w:rsidR="00970C6E" w:rsidRDefault="00970C6E"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7AE8ABE9" w14:textId="77777777" w:rsidR="00970C6E" w:rsidRDefault="00970C6E"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tbl>
      <w:tblPr>
        <w:tblW w:w="10480" w:type="dxa"/>
        <w:tblLook w:val="04A0" w:firstRow="1" w:lastRow="0" w:firstColumn="1" w:lastColumn="0" w:noHBand="0" w:noVBand="1"/>
      </w:tblPr>
      <w:tblGrid>
        <w:gridCol w:w="2840"/>
        <w:gridCol w:w="2460"/>
        <w:gridCol w:w="2680"/>
        <w:gridCol w:w="2500"/>
      </w:tblGrid>
      <w:tr w:rsidR="00D9244A" w:rsidRPr="00D9244A" w14:paraId="589A4C06" w14:textId="77777777" w:rsidTr="00D9244A">
        <w:trPr>
          <w:trHeight w:val="300"/>
        </w:trPr>
        <w:tc>
          <w:tcPr>
            <w:tcW w:w="2840" w:type="dxa"/>
            <w:tcBorders>
              <w:top w:val="nil"/>
              <w:left w:val="nil"/>
              <w:bottom w:val="single" w:sz="8" w:space="0" w:color="FFFFFF"/>
              <w:right w:val="nil"/>
            </w:tcBorders>
            <w:shd w:val="clear" w:color="000000" w:fill="000000"/>
            <w:noWrap/>
            <w:vAlign w:val="bottom"/>
            <w:hideMark/>
          </w:tcPr>
          <w:p w14:paraId="6CF96B7F"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b/>
                <w:bCs/>
                <w:color w:val="FFFFFF"/>
                <w:position w:val="0"/>
                <w:sz w:val="22"/>
                <w:szCs w:val="22"/>
              </w:rPr>
            </w:pPr>
            <w:r w:rsidRPr="00D9244A">
              <w:rPr>
                <w:rFonts w:ascii="Calibri" w:hAnsi="Calibri" w:cs="Calibri"/>
                <w:b/>
                <w:bCs/>
                <w:color w:val="FFFFFF"/>
                <w:position w:val="0"/>
                <w:sz w:val="22"/>
                <w:szCs w:val="22"/>
              </w:rPr>
              <w:t>stimuli</w:t>
            </w:r>
          </w:p>
        </w:tc>
        <w:tc>
          <w:tcPr>
            <w:tcW w:w="2460" w:type="dxa"/>
            <w:tcBorders>
              <w:top w:val="nil"/>
              <w:left w:val="nil"/>
              <w:bottom w:val="single" w:sz="8" w:space="0" w:color="FFFFFF"/>
              <w:right w:val="nil"/>
            </w:tcBorders>
            <w:shd w:val="clear" w:color="000000" w:fill="000000"/>
            <w:noWrap/>
            <w:vAlign w:val="bottom"/>
            <w:hideMark/>
          </w:tcPr>
          <w:p w14:paraId="379DD595"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b/>
                <w:bCs/>
                <w:color w:val="FFFFFF"/>
                <w:position w:val="0"/>
                <w:sz w:val="22"/>
                <w:szCs w:val="22"/>
              </w:rPr>
            </w:pPr>
            <w:r w:rsidRPr="00D9244A">
              <w:rPr>
                <w:rFonts w:ascii="Calibri" w:hAnsi="Calibri" w:cs="Calibri"/>
                <w:b/>
                <w:bCs/>
                <w:color w:val="FFFFFF"/>
                <w:position w:val="0"/>
                <w:sz w:val="22"/>
                <w:szCs w:val="22"/>
              </w:rPr>
              <w:t xml:space="preserve">ITD </w:t>
            </w:r>
            <w:proofErr w:type="gramStart"/>
            <w:r w:rsidRPr="00D9244A">
              <w:rPr>
                <w:rFonts w:ascii="Calibri" w:hAnsi="Calibri" w:cs="Calibri"/>
                <w:b/>
                <w:bCs/>
                <w:color w:val="FFFFFF"/>
                <w:position w:val="0"/>
                <w:sz w:val="22"/>
                <w:szCs w:val="22"/>
              </w:rPr>
              <w:t>JND(</w:t>
            </w:r>
            <w:proofErr w:type="gramEnd"/>
            <w:r w:rsidRPr="00D9244A">
              <w:rPr>
                <w:rFonts w:ascii="Calibri" w:hAnsi="Calibri" w:cs="Calibri"/>
                <w:b/>
                <w:bCs/>
                <w:color w:val="FFFFFF"/>
                <w:position w:val="0"/>
                <w:sz w:val="22"/>
                <w:szCs w:val="22"/>
              </w:rPr>
              <w:t>microseconds)</w:t>
            </w:r>
          </w:p>
        </w:tc>
        <w:tc>
          <w:tcPr>
            <w:tcW w:w="2680" w:type="dxa"/>
            <w:tcBorders>
              <w:top w:val="nil"/>
              <w:left w:val="nil"/>
              <w:bottom w:val="single" w:sz="8" w:space="0" w:color="FFFFFF"/>
              <w:right w:val="nil"/>
            </w:tcBorders>
            <w:shd w:val="clear" w:color="000000" w:fill="000000"/>
            <w:noWrap/>
            <w:vAlign w:val="bottom"/>
            <w:hideMark/>
          </w:tcPr>
          <w:p w14:paraId="3D178514"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b/>
                <w:bCs/>
                <w:color w:val="FFFFFF"/>
                <w:position w:val="0"/>
                <w:sz w:val="22"/>
                <w:szCs w:val="22"/>
              </w:rPr>
            </w:pPr>
            <w:r w:rsidRPr="00D9244A">
              <w:rPr>
                <w:rFonts w:ascii="Calibri" w:hAnsi="Calibri" w:cs="Calibri"/>
                <w:b/>
                <w:bCs/>
                <w:color w:val="FFFFFF"/>
                <w:position w:val="0"/>
                <w:sz w:val="22"/>
                <w:szCs w:val="22"/>
              </w:rPr>
              <w:t xml:space="preserve">ILD </w:t>
            </w:r>
            <w:proofErr w:type="gramStart"/>
            <w:r w:rsidRPr="00D9244A">
              <w:rPr>
                <w:rFonts w:ascii="Calibri" w:hAnsi="Calibri" w:cs="Calibri"/>
                <w:b/>
                <w:bCs/>
                <w:color w:val="FFFFFF"/>
                <w:position w:val="0"/>
                <w:sz w:val="22"/>
                <w:szCs w:val="22"/>
              </w:rPr>
              <w:t>JND(</w:t>
            </w:r>
            <w:proofErr w:type="gramEnd"/>
            <w:r w:rsidRPr="00D9244A">
              <w:rPr>
                <w:rFonts w:ascii="Calibri" w:hAnsi="Calibri" w:cs="Calibri"/>
                <w:b/>
                <w:bCs/>
                <w:color w:val="FFFFFF"/>
                <w:position w:val="0"/>
                <w:sz w:val="22"/>
                <w:szCs w:val="22"/>
              </w:rPr>
              <w:t>dB)</w:t>
            </w:r>
          </w:p>
        </w:tc>
        <w:tc>
          <w:tcPr>
            <w:tcW w:w="2500" w:type="dxa"/>
            <w:tcBorders>
              <w:top w:val="nil"/>
              <w:left w:val="nil"/>
              <w:bottom w:val="single" w:sz="8" w:space="0" w:color="FFFFFF"/>
              <w:right w:val="nil"/>
            </w:tcBorders>
            <w:shd w:val="clear" w:color="000000" w:fill="000000"/>
            <w:noWrap/>
            <w:vAlign w:val="bottom"/>
            <w:hideMark/>
          </w:tcPr>
          <w:p w14:paraId="4A5922D6"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b/>
                <w:bCs/>
                <w:color w:val="FFFFFF"/>
                <w:position w:val="0"/>
                <w:sz w:val="22"/>
                <w:szCs w:val="22"/>
              </w:rPr>
            </w:pPr>
            <w:proofErr w:type="gramStart"/>
            <w:r w:rsidRPr="00D9244A">
              <w:rPr>
                <w:rFonts w:ascii="Calibri" w:hAnsi="Calibri" w:cs="Calibri"/>
                <w:b/>
                <w:bCs/>
                <w:color w:val="FFFFFF"/>
                <w:position w:val="0"/>
                <w:sz w:val="22"/>
                <w:szCs w:val="22"/>
              </w:rPr>
              <w:t>MMA(</w:t>
            </w:r>
            <w:proofErr w:type="gramEnd"/>
            <w:r w:rsidRPr="00D9244A">
              <w:rPr>
                <w:rFonts w:ascii="Calibri" w:hAnsi="Calibri" w:cs="Calibri"/>
                <w:b/>
                <w:bCs/>
                <w:color w:val="FFFFFF"/>
                <w:position w:val="0"/>
                <w:sz w:val="22"/>
                <w:szCs w:val="22"/>
              </w:rPr>
              <w:t>angle in degrees)</w:t>
            </w:r>
          </w:p>
        </w:tc>
      </w:tr>
      <w:tr w:rsidR="00D9244A" w:rsidRPr="00D9244A" w14:paraId="21E845E7" w14:textId="77777777" w:rsidTr="00D9244A">
        <w:trPr>
          <w:trHeight w:val="300"/>
        </w:trPr>
        <w:tc>
          <w:tcPr>
            <w:tcW w:w="2840" w:type="dxa"/>
            <w:tcBorders>
              <w:top w:val="nil"/>
              <w:left w:val="nil"/>
              <w:bottom w:val="nil"/>
              <w:right w:val="nil"/>
            </w:tcBorders>
            <w:shd w:val="clear" w:color="305496" w:fill="305496"/>
            <w:noWrap/>
            <w:vAlign w:val="bottom"/>
            <w:hideMark/>
          </w:tcPr>
          <w:p w14:paraId="32636BAE"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BB Noise</w:t>
            </w:r>
          </w:p>
        </w:tc>
        <w:tc>
          <w:tcPr>
            <w:tcW w:w="2460" w:type="dxa"/>
            <w:tcBorders>
              <w:top w:val="nil"/>
              <w:left w:val="nil"/>
              <w:bottom w:val="nil"/>
              <w:right w:val="nil"/>
            </w:tcBorders>
            <w:shd w:val="clear" w:color="305496" w:fill="305496"/>
            <w:noWrap/>
            <w:vAlign w:val="bottom"/>
            <w:hideMark/>
          </w:tcPr>
          <w:p w14:paraId="2B26C276"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6 - 10</w:t>
            </w:r>
          </w:p>
        </w:tc>
        <w:tc>
          <w:tcPr>
            <w:tcW w:w="2680" w:type="dxa"/>
            <w:tcBorders>
              <w:top w:val="nil"/>
              <w:left w:val="nil"/>
              <w:bottom w:val="nil"/>
              <w:right w:val="nil"/>
            </w:tcBorders>
            <w:shd w:val="clear" w:color="305496" w:fill="305496"/>
            <w:noWrap/>
            <w:vAlign w:val="bottom"/>
            <w:hideMark/>
          </w:tcPr>
          <w:p w14:paraId="08FEF0F4"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0..5-1</w:t>
            </w:r>
          </w:p>
        </w:tc>
        <w:tc>
          <w:tcPr>
            <w:tcW w:w="2500" w:type="dxa"/>
            <w:tcBorders>
              <w:top w:val="nil"/>
              <w:left w:val="nil"/>
              <w:bottom w:val="nil"/>
              <w:right w:val="nil"/>
            </w:tcBorders>
            <w:shd w:val="clear" w:color="305496" w:fill="305496"/>
            <w:noWrap/>
            <w:hideMark/>
          </w:tcPr>
          <w:p w14:paraId="376E6A14"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1 (</w:t>
            </w:r>
            <w:proofErr w:type="spellStart"/>
            <w:r w:rsidRPr="00D9244A">
              <w:rPr>
                <w:rFonts w:ascii="Calibri" w:hAnsi="Calibri" w:cs="Calibri"/>
                <w:color w:val="FFFFFF"/>
                <w:position w:val="0"/>
                <w:sz w:val="22"/>
                <w:szCs w:val="22"/>
              </w:rPr>
              <w:t>azmuth</w:t>
            </w:r>
            <w:proofErr w:type="spellEnd"/>
            <w:r w:rsidRPr="00D9244A">
              <w:rPr>
                <w:rFonts w:ascii="Calibri" w:hAnsi="Calibri" w:cs="Calibri"/>
                <w:color w:val="FFFFFF"/>
                <w:position w:val="0"/>
                <w:sz w:val="22"/>
                <w:szCs w:val="22"/>
              </w:rPr>
              <w:t>)2-4 (elevation)</w:t>
            </w:r>
          </w:p>
        </w:tc>
      </w:tr>
      <w:tr w:rsidR="00D9244A" w:rsidRPr="00D9244A" w14:paraId="22AE2A7B" w14:textId="77777777" w:rsidTr="00D9244A">
        <w:trPr>
          <w:trHeight w:val="300"/>
        </w:trPr>
        <w:tc>
          <w:tcPr>
            <w:tcW w:w="2840" w:type="dxa"/>
            <w:tcBorders>
              <w:top w:val="nil"/>
              <w:left w:val="nil"/>
              <w:bottom w:val="nil"/>
              <w:right w:val="nil"/>
            </w:tcBorders>
            <w:shd w:val="clear" w:color="4472C4" w:fill="4472C4"/>
            <w:noWrap/>
            <w:vAlign w:val="bottom"/>
            <w:hideMark/>
          </w:tcPr>
          <w:p w14:paraId="66CE7114"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Clicks</w:t>
            </w:r>
          </w:p>
        </w:tc>
        <w:tc>
          <w:tcPr>
            <w:tcW w:w="2460" w:type="dxa"/>
            <w:tcBorders>
              <w:top w:val="nil"/>
              <w:left w:val="nil"/>
              <w:bottom w:val="nil"/>
              <w:right w:val="nil"/>
            </w:tcBorders>
            <w:shd w:val="clear" w:color="4472C4" w:fill="4472C4"/>
            <w:noWrap/>
            <w:vAlign w:val="bottom"/>
            <w:hideMark/>
          </w:tcPr>
          <w:p w14:paraId="18D4F505"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20 -50</w:t>
            </w:r>
          </w:p>
        </w:tc>
        <w:tc>
          <w:tcPr>
            <w:tcW w:w="2680" w:type="dxa"/>
            <w:tcBorders>
              <w:top w:val="nil"/>
              <w:left w:val="nil"/>
              <w:bottom w:val="nil"/>
              <w:right w:val="nil"/>
            </w:tcBorders>
            <w:shd w:val="clear" w:color="4472C4" w:fill="4472C4"/>
            <w:noWrap/>
            <w:vAlign w:val="bottom"/>
            <w:hideMark/>
          </w:tcPr>
          <w:p w14:paraId="3CC871BF"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1-2</w:t>
            </w:r>
          </w:p>
        </w:tc>
        <w:tc>
          <w:tcPr>
            <w:tcW w:w="2500" w:type="dxa"/>
            <w:tcBorders>
              <w:top w:val="nil"/>
              <w:left w:val="nil"/>
              <w:bottom w:val="nil"/>
              <w:right w:val="nil"/>
            </w:tcBorders>
            <w:shd w:val="clear" w:color="4472C4" w:fill="4472C4"/>
            <w:noWrap/>
            <w:hideMark/>
          </w:tcPr>
          <w:p w14:paraId="70C07750"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1 (</w:t>
            </w:r>
            <w:proofErr w:type="spellStart"/>
            <w:r w:rsidRPr="00D9244A">
              <w:rPr>
                <w:rFonts w:ascii="Calibri" w:hAnsi="Calibri" w:cs="Calibri"/>
                <w:color w:val="FFFFFF"/>
                <w:position w:val="0"/>
                <w:sz w:val="22"/>
                <w:szCs w:val="22"/>
              </w:rPr>
              <w:t>azmuth</w:t>
            </w:r>
            <w:proofErr w:type="spellEnd"/>
            <w:r w:rsidRPr="00D9244A">
              <w:rPr>
                <w:rFonts w:ascii="Calibri" w:hAnsi="Calibri" w:cs="Calibri"/>
                <w:color w:val="FFFFFF"/>
                <w:position w:val="0"/>
                <w:sz w:val="22"/>
                <w:szCs w:val="22"/>
              </w:rPr>
              <w:t>)</w:t>
            </w:r>
          </w:p>
        </w:tc>
      </w:tr>
      <w:tr w:rsidR="00D9244A" w:rsidRPr="00D9244A" w14:paraId="6950BC8A" w14:textId="77777777" w:rsidTr="00D9244A">
        <w:trPr>
          <w:trHeight w:val="300"/>
        </w:trPr>
        <w:tc>
          <w:tcPr>
            <w:tcW w:w="2840" w:type="dxa"/>
            <w:tcBorders>
              <w:top w:val="nil"/>
              <w:left w:val="nil"/>
              <w:bottom w:val="nil"/>
              <w:right w:val="nil"/>
            </w:tcBorders>
            <w:shd w:val="clear" w:color="305496" w:fill="305496"/>
            <w:noWrap/>
            <w:vAlign w:val="bottom"/>
            <w:hideMark/>
          </w:tcPr>
          <w:p w14:paraId="0EA07240"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roofErr w:type="gramStart"/>
            <w:r w:rsidRPr="00D9244A">
              <w:rPr>
                <w:rFonts w:ascii="Calibri" w:hAnsi="Calibri" w:cs="Calibri"/>
                <w:color w:val="FFFFFF"/>
                <w:position w:val="0"/>
                <w:sz w:val="22"/>
                <w:szCs w:val="22"/>
              </w:rPr>
              <w:t>Pure  tone</w:t>
            </w:r>
            <w:proofErr w:type="gramEnd"/>
            <w:r w:rsidRPr="00D9244A">
              <w:rPr>
                <w:rFonts w:ascii="Calibri" w:hAnsi="Calibri" w:cs="Calibri"/>
                <w:color w:val="FFFFFF"/>
                <w:position w:val="0"/>
                <w:sz w:val="22"/>
                <w:szCs w:val="22"/>
              </w:rPr>
              <w:t>(500Hz)</w:t>
            </w:r>
          </w:p>
        </w:tc>
        <w:tc>
          <w:tcPr>
            <w:tcW w:w="2460" w:type="dxa"/>
            <w:tcBorders>
              <w:top w:val="nil"/>
              <w:left w:val="nil"/>
              <w:bottom w:val="nil"/>
              <w:right w:val="nil"/>
            </w:tcBorders>
            <w:shd w:val="clear" w:color="305496" w:fill="305496"/>
            <w:noWrap/>
            <w:vAlign w:val="bottom"/>
            <w:hideMark/>
          </w:tcPr>
          <w:p w14:paraId="3C4BB241"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10 -20</w:t>
            </w:r>
          </w:p>
        </w:tc>
        <w:tc>
          <w:tcPr>
            <w:tcW w:w="2680" w:type="dxa"/>
            <w:tcBorders>
              <w:top w:val="nil"/>
              <w:left w:val="nil"/>
              <w:bottom w:val="nil"/>
              <w:right w:val="nil"/>
            </w:tcBorders>
            <w:shd w:val="clear" w:color="305496" w:fill="305496"/>
            <w:noWrap/>
            <w:vAlign w:val="bottom"/>
            <w:hideMark/>
          </w:tcPr>
          <w:p w14:paraId="3F023983"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0..5-1</w:t>
            </w:r>
          </w:p>
        </w:tc>
        <w:tc>
          <w:tcPr>
            <w:tcW w:w="2500" w:type="dxa"/>
            <w:tcBorders>
              <w:top w:val="nil"/>
              <w:left w:val="nil"/>
              <w:bottom w:val="nil"/>
              <w:right w:val="nil"/>
            </w:tcBorders>
            <w:shd w:val="clear" w:color="305496" w:fill="305496"/>
            <w:noWrap/>
            <w:hideMark/>
          </w:tcPr>
          <w:p w14:paraId="53651E85"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1 (</w:t>
            </w:r>
            <w:proofErr w:type="spellStart"/>
            <w:r w:rsidRPr="00D9244A">
              <w:rPr>
                <w:rFonts w:ascii="Calibri" w:hAnsi="Calibri" w:cs="Calibri"/>
                <w:color w:val="FFFFFF"/>
                <w:position w:val="0"/>
                <w:sz w:val="22"/>
                <w:szCs w:val="22"/>
              </w:rPr>
              <w:t>azmuth</w:t>
            </w:r>
            <w:proofErr w:type="spellEnd"/>
            <w:r w:rsidRPr="00D9244A">
              <w:rPr>
                <w:rFonts w:ascii="Calibri" w:hAnsi="Calibri" w:cs="Calibri"/>
                <w:color w:val="FFFFFF"/>
                <w:position w:val="0"/>
                <w:sz w:val="22"/>
                <w:szCs w:val="22"/>
              </w:rPr>
              <w:t>)</w:t>
            </w:r>
          </w:p>
        </w:tc>
      </w:tr>
      <w:tr w:rsidR="00D9244A" w:rsidRPr="00D9244A" w14:paraId="70D4BE12" w14:textId="77777777" w:rsidTr="00D9244A">
        <w:trPr>
          <w:trHeight w:val="300"/>
        </w:trPr>
        <w:tc>
          <w:tcPr>
            <w:tcW w:w="2840" w:type="dxa"/>
            <w:tcBorders>
              <w:top w:val="nil"/>
              <w:left w:val="nil"/>
              <w:bottom w:val="nil"/>
              <w:right w:val="nil"/>
            </w:tcBorders>
            <w:shd w:val="clear" w:color="4472C4" w:fill="4472C4"/>
            <w:noWrap/>
            <w:vAlign w:val="bottom"/>
            <w:hideMark/>
          </w:tcPr>
          <w:p w14:paraId="595DED5F"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roofErr w:type="gramStart"/>
            <w:r w:rsidRPr="00D9244A">
              <w:rPr>
                <w:rFonts w:ascii="Calibri" w:hAnsi="Calibri" w:cs="Calibri"/>
                <w:color w:val="FFFFFF"/>
                <w:position w:val="0"/>
                <w:sz w:val="22"/>
                <w:szCs w:val="22"/>
              </w:rPr>
              <w:t>Pure  tone</w:t>
            </w:r>
            <w:proofErr w:type="gramEnd"/>
            <w:r w:rsidRPr="00D9244A">
              <w:rPr>
                <w:rFonts w:ascii="Calibri" w:hAnsi="Calibri" w:cs="Calibri"/>
                <w:color w:val="FFFFFF"/>
                <w:position w:val="0"/>
                <w:sz w:val="22"/>
                <w:szCs w:val="22"/>
              </w:rPr>
              <w:t>(1500Hz)</w:t>
            </w:r>
          </w:p>
        </w:tc>
        <w:tc>
          <w:tcPr>
            <w:tcW w:w="2460" w:type="dxa"/>
            <w:tcBorders>
              <w:top w:val="nil"/>
              <w:left w:val="nil"/>
              <w:bottom w:val="nil"/>
              <w:right w:val="nil"/>
            </w:tcBorders>
            <w:shd w:val="clear" w:color="4472C4" w:fill="4472C4"/>
            <w:noWrap/>
            <w:vAlign w:val="bottom"/>
            <w:hideMark/>
          </w:tcPr>
          <w:p w14:paraId="03683D4B"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
        </w:tc>
        <w:tc>
          <w:tcPr>
            <w:tcW w:w="2680" w:type="dxa"/>
            <w:tcBorders>
              <w:top w:val="nil"/>
              <w:left w:val="nil"/>
              <w:bottom w:val="nil"/>
              <w:right w:val="nil"/>
            </w:tcBorders>
            <w:shd w:val="clear" w:color="4472C4" w:fill="4472C4"/>
            <w:noWrap/>
            <w:vAlign w:val="bottom"/>
            <w:hideMark/>
          </w:tcPr>
          <w:p w14:paraId="51040950"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0..5-1</w:t>
            </w:r>
          </w:p>
        </w:tc>
        <w:tc>
          <w:tcPr>
            <w:tcW w:w="2500" w:type="dxa"/>
            <w:tcBorders>
              <w:top w:val="nil"/>
              <w:left w:val="nil"/>
              <w:bottom w:val="nil"/>
              <w:right w:val="nil"/>
            </w:tcBorders>
            <w:shd w:val="clear" w:color="4472C4" w:fill="4472C4"/>
            <w:noWrap/>
            <w:hideMark/>
          </w:tcPr>
          <w:p w14:paraId="22E61C34"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3-4 (</w:t>
            </w:r>
            <w:proofErr w:type="spellStart"/>
            <w:r w:rsidRPr="00D9244A">
              <w:rPr>
                <w:rFonts w:ascii="Calibri" w:hAnsi="Calibri" w:cs="Calibri"/>
                <w:color w:val="FFFFFF"/>
                <w:position w:val="0"/>
                <w:sz w:val="22"/>
                <w:szCs w:val="22"/>
              </w:rPr>
              <w:t>azmuth</w:t>
            </w:r>
            <w:proofErr w:type="spellEnd"/>
            <w:r w:rsidRPr="00D9244A">
              <w:rPr>
                <w:rFonts w:ascii="Calibri" w:hAnsi="Calibri" w:cs="Calibri"/>
                <w:color w:val="FFFFFF"/>
                <w:position w:val="0"/>
                <w:sz w:val="22"/>
                <w:szCs w:val="22"/>
              </w:rPr>
              <w:t>)</w:t>
            </w:r>
          </w:p>
        </w:tc>
      </w:tr>
      <w:tr w:rsidR="00D9244A" w:rsidRPr="00D9244A" w14:paraId="0D99C2A1" w14:textId="77777777" w:rsidTr="00D9244A">
        <w:trPr>
          <w:trHeight w:val="300"/>
        </w:trPr>
        <w:tc>
          <w:tcPr>
            <w:tcW w:w="2840" w:type="dxa"/>
            <w:tcBorders>
              <w:top w:val="nil"/>
              <w:left w:val="nil"/>
              <w:bottom w:val="nil"/>
              <w:right w:val="nil"/>
            </w:tcBorders>
            <w:shd w:val="clear" w:color="305496" w:fill="305496"/>
            <w:noWrap/>
            <w:vAlign w:val="bottom"/>
            <w:hideMark/>
          </w:tcPr>
          <w:p w14:paraId="2C8CA7CF"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roofErr w:type="gramStart"/>
            <w:r w:rsidRPr="00D9244A">
              <w:rPr>
                <w:rFonts w:ascii="Calibri" w:hAnsi="Calibri" w:cs="Calibri"/>
                <w:color w:val="FFFFFF"/>
                <w:position w:val="0"/>
                <w:sz w:val="22"/>
                <w:szCs w:val="22"/>
              </w:rPr>
              <w:t>Pure  tone</w:t>
            </w:r>
            <w:proofErr w:type="gramEnd"/>
            <w:r w:rsidRPr="00D9244A">
              <w:rPr>
                <w:rFonts w:ascii="Calibri" w:hAnsi="Calibri" w:cs="Calibri"/>
                <w:color w:val="FFFFFF"/>
                <w:position w:val="0"/>
                <w:sz w:val="22"/>
                <w:szCs w:val="22"/>
              </w:rPr>
              <w:t>(4000Hz)</w:t>
            </w:r>
          </w:p>
        </w:tc>
        <w:tc>
          <w:tcPr>
            <w:tcW w:w="2460" w:type="dxa"/>
            <w:tcBorders>
              <w:top w:val="nil"/>
              <w:left w:val="nil"/>
              <w:bottom w:val="nil"/>
              <w:right w:val="nil"/>
            </w:tcBorders>
            <w:shd w:val="clear" w:color="305496" w:fill="305496"/>
            <w:noWrap/>
            <w:vAlign w:val="bottom"/>
            <w:hideMark/>
          </w:tcPr>
          <w:p w14:paraId="2B0E8000"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&gt;25</w:t>
            </w:r>
          </w:p>
        </w:tc>
        <w:tc>
          <w:tcPr>
            <w:tcW w:w="2680" w:type="dxa"/>
            <w:tcBorders>
              <w:top w:val="nil"/>
              <w:left w:val="nil"/>
              <w:bottom w:val="nil"/>
              <w:right w:val="nil"/>
            </w:tcBorders>
            <w:shd w:val="clear" w:color="305496" w:fill="305496"/>
            <w:noWrap/>
            <w:vAlign w:val="bottom"/>
            <w:hideMark/>
          </w:tcPr>
          <w:p w14:paraId="665144A2"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0..5-1</w:t>
            </w:r>
          </w:p>
        </w:tc>
        <w:tc>
          <w:tcPr>
            <w:tcW w:w="2500" w:type="dxa"/>
            <w:tcBorders>
              <w:top w:val="nil"/>
              <w:left w:val="nil"/>
              <w:bottom w:val="nil"/>
              <w:right w:val="nil"/>
            </w:tcBorders>
            <w:shd w:val="clear" w:color="305496" w:fill="305496"/>
            <w:noWrap/>
            <w:hideMark/>
          </w:tcPr>
          <w:p w14:paraId="56C2E360"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2 (</w:t>
            </w:r>
            <w:proofErr w:type="spellStart"/>
            <w:r w:rsidRPr="00D9244A">
              <w:rPr>
                <w:rFonts w:ascii="Calibri" w:hAnsi="Calibri" w:cs="Calibri"/>
                <w:color w:val="FFFFFF"/>
                <w:position w:val="0"/>
                <w:sz w:val="22"/>
                <w:szCs w:val="22"/>
              </w:rPr>
              <w:t>azmuth</w:t>
            </w:r>
            <w:proofErr w:type="spellEnd"/>
            <w:r w:rsidRPr="00D9244A">
              <w:rPr>
                <w:rFonts w:ascii="Calibri" w:hAnsi="Calibri" w:cs="Calibri"/>
                <w:color w:val="FFFFFF"/>
                <w:position w:val="0"/>
                <w:sz w:val="22"/>
                <w:szCs w:val="22"/>
              </w:rPr>
              <w:t>)</w:t>
            </w:r>
          </w:p>
        </w:tc>
      </w:tr>
      <w:tr w:rsidR="00D9244A" w:rsidRPr="00D9244A" w14:paraId="3981BBF4" w14:textId="77777777" w:rsidTr="00D9244A">
        <w:trPr>
          <w:trHeight w:val="300"/>
        </w:trPr>
        <w:tc>
          <w:tcPr>
            <w:tcW w:w="2840" w:type="dxa"/>
            <w:tcBorders>
              <w:top w:val="nil"/>
              <w:left w:val="nil"/>
              <w:bottom w:val="nil"/>
              <w:right w:val="nil"/>
            </w:tcBorders>
            <w:shd w:val="clear" w:color="4472C4" w:fill="4472C4"/>
            <w:noWrap/>
            <w:vAlign w:val="bottom"/>
            <w:hideMark/>
          </w:tcPr>
          <w:p w14:paraId="5ECC4B6A"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AM (4</w:t>
            </w:r>
            <w:proofErr w:type="gramStart"/>
            <w:r w:rsidRPr="00D9244A">
              <w:rPr>
                <w:rFonts w:ascii="Calibri" w:hAnsi="Calibri" w:cs="Calibri"/>
                <w:color w:val="FFFFFF"/>
                <w:position w:val="0"/>
                <w:sz w:val="22"/>
                <w:szCs w:val="22"/>
              </w:rPr>
              <w:t>Khz)  100</w:t>
            </w:r>
            <w:proofErr w:type="gramEnd"/>
            <w:r w:rsidRPr="00D9244A">
              <w:rPr>
                <w:rFonts w:ascii="Calibri" w:hAnsi="Calibri" w:cs="Calibri"/>
                <w:color w:val="FFFFFF"/>
                <w:position w:val="0"/>
                <w:sz w:val="22"/>
                <w:szCs w:val="22"/>
              </w:rPr>
              <w:t>hz</w:t>
            </w:r>
          </w:p>
        </w:tc>
        <w:tc>
          <w:tcPr>
            <w:tcW w:w="2460" w:type="dxa"/>
            <w:tcBorders>
              <w:top w:val="nil"/>
              <w:left w:val="nil"/>
              <w:bottom w:val="nil"/>
              <w:right w:val="nil"/>
            </w:tcBorders>
            <w:shd w:val="clear" w:color="4472C4" w:fill="4472C4"/>
            <w:noWrap/>
            <w:vAlign w:val="bottom"/>
            <w:hideMark/>
          </w:tcPr>
          <w:p w14:paraId="5E7612CC"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 xml:space="preserve">10-100 </w:t>
            </w:r>
          </w:p>
        </w:tc>
        <w:tc>
          <w:tcPr>
            <w:tcW w:w="2680" w:type="dxa"/>
            <w:tcBorders>
              <w:top w:val="nil"/>
              <w:left w:val="nil"/>
              <w:bottom w:val="nil"/>
              <w:right w:val="nil"/>
            </w:tcBorders>
            <w:shd w:val="clear" w:color="4472C4" w:fill="4472C4"/>
            <w:noWrap/>
            <w:vAlign w:val="bottom"/>
            <w:hideMark/>
          </w:tcPr>
          <w:p w14:paraId="72BC0E86"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0..5-1</w:t>
            </w:r>
          </w:p>
        </w:tc>
        <w:tc>
          <w:tcPr>
            <w:tcW w:w="2500" w:type="dxa"/>
            <w:tcBorders>
              <w:top w:val="nil"/>
              <w:left w:val="nil"/>
              <w:bottom w:val="nil"/>
              <w:right w:val="nil"/>
            </w:tcBorders>
            <w:shd w:val="clear" w:color="4472C4" w:fill="4472C4"/>
            <w:noWrap/>
            <w:hideMark/>
          </w:tcPr>
          <w:p w14:paraId="33861288"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
        </w:tc>
      </w:tr>
      <w:tr w:rsidR="00D9244A" w:rsidRPr="00D9244A" w14:paraId="65A36BEE" w14:textId="77777777" w:rsidTr="00D9244A">
        <w:trPr>
          <w:trHeight w:val="300"/>
        </w:trPr>
        <w:tc>
          <w:tcPr>
            <w:tcW w:w="2840" w:type="dxa"/>
            <w:tcBorders>
              <w:top w:val="nil"/>
              <w:left w:val="nil"/>
              <w:bottom w:val="nil"/>
              <w:right w:val="nil"/>
            </w:tcBorders>
            <w:shd w:val="clear" w:color="305496" w:fill="305496"/>
            <w:noWrap/>
            <w:vAlign w:val="bottom"/>
            <w:hideMark/>
          </w:tcPr>
          <w:p w14:paraId="41146398"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AM (4</w:t>
            </w:r>
            <w:proofErr w:type="gramStart"/>
            <w:r w:rsidRPr="00D9244A">
              <w:rPr>
                <w:rFonts w:ascii="Calibri" w:hAnsi="Calibri" w:cs="Calibri"/>
                <w:color w:val="FFFFFF"/>
                <w:position w:val="0"/>
                <w:sz w:val="22"/>
                <w:szCs w:val="22"/>
              </w:rPr>
              <w:t>Khz)  300</w:t>
            </w:r>
            <w:proofErr w:type="gramEnd"/>
            <w:r w:rsidRPr="00D9244A">
              <w:rPr>
                <w:rFonts w:ascii="Calibri" w:hAnsi="Calibri" w:cs="Calibri"/>
                <w:color w:val="FFFFFF"/>
                <w:position w:val="0"/>
                <w:sz w:val="22"/>
                <w:szCs w:val="22"/>
              </w:rPr>
              <w:t>hz</w:t>
            </w:r>
          </w:p>
        </w:tc>
        <w:tc>
          <w:tcPr>
            <w:tcW w:w="2460" w:type="dxa"/>
            <w:tcBorders>
              <w:top w:val="nil"/>
              <w:left w:val="nil"/>
              <w:bottom w:val="nil"/>
              <w:right w:val="nil"/>
            </w:tcBorders>
            <w:shd w:val="clear" w:color="305496" w:fill="305496"/>
            <w:noWrap/>
            <w:vAlign w:val="bottom"/>
            <w:hideMark/>
          </w:tcPr>
          <w:p w14:paraId="463DA3E5"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roofErr w:type="spellStart"/>
            <w:r w:rsidRPr="00D9244A">
              <w:rPr>
                <w:rFonts w:ascii="Calibri" w:hAnsi="Calibri" w:cs="Calibri"/>
                <w:color w:val="FFFFFF"/>
                <w:position w:val="0"/>
                <w:sz w:val="22"/>
                <w:szCs w:val="22"/>
              </w:rPr>
              <w:t>approx</w:t>
            </w:r>
            <w:proofErr w:type="spellEnd"/>
            <w:r w:rsidRPr="00D9244A">
              <w:rPr>
                <w:rFonts w:ascii="Calibri" w:hAnsi="Calibri" w:cs="Calibri"/>
                <w:color w:val="FFFFFF"/>
                <w:position w:val="0"/>
                <w:sz w:val="22"/>
                <w:szCs w:val="22"/>
              </w:rPr>
              <w:t xml:space="preserve"> 150</w:t>
            </w:r>
          </w:p>
        </w:tc>
        <w:tc>
          <w:tcPr>
            <w:tcW w:w="2680" w:type="dxa"/>
            <w:tcBorders>
              <w:top w:val="nil"/>
              <w:left w:val="nil"/>
              <w:bottom w:val="nil"/>
              <w:right w:val="nil"/>
            </w:tcBorders>
            <w:shd w:val="clear" w:color="305496" w:fill="305496"/>
            <w:noWrap/>
            <w:vAlign w:val="bottom"/>
            <w:hideMark/>
          </w:tcPr>
          <w:p w14:paraId="45C574B0"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0..5-1</w:t>
            </w:r>
          </w:p>
        </w:tc>
        <w:tc>
          <w:tcPr>
            <w:tcW w:w="2500" w:type="dxa"/>
            <w:tcBorders>
              <w:top w:val="nil"/>
              <w:left w:val="nil"/>
              <w:bottom w:val="nil"/>
              <w:right w:val="nil"/>
            </w:tcBorders>
            <w:shd w:val="clear" w:color="305496" w:fill="305496"/>
            <w:noWrap/>
            <w:hideMark/>
          </w:tcPr>
          <w:p w14:paraId="431A5E60"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
        </w:tc>
      </w:tr>
      <w:tr w:rsidR="00D9244A" w:rsidRPr="00D9244A" w14:paraId="4AA3C1DC" w14:textId="77777777" w:rsidTr="00D9244A">
        <w:trPr>
          <w:trHeight w:val="300"/>
        </w:trPr>
        <w:tc>
          <w:tcPr>
            <w:tcW w:w="2840" w:type="dxa"/>
            <w:tcBorders>
              <w:top w:val="nil"/>
              <w:left w:val="nil"/>
              <w:bottom w:val="nil"/>
              <w:right w:val="nil"/>
            </w:tcBorders>
            <w:shd w:val="clear" w:color="4472C4" w:fill="4472C4"/>
            <w:noWrap/>
            <w:vAlign w:val="bottom"/>
            <w:hideMark/>
          </w:tcPr>
          <w:p w14:paraId="4970683F"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AM (4</w:t>
            </w:r>
            <w:proofErr w:type="gramStart"/>
            <w:r w:rsidRPr="00D9244A">
              <w:rPr>
                <w:rFonts w:ascii="Calibri" w:hAnsi="Calibri" w:cs="Calibri"/>
                <w:color w:val="FFFFFF"/>
                <w:position w:val="0"/>
                <w:sz w:val="22"/>
                <w:szCs w:val="22"/>
              </w:rPr>
              <w:t>Khz)  500</w:t>
            </w:r>
            <w:proofErr w:type="gramEnd"/>
            <w:r w:rsidRPr="00D9244A">
              <w:rPr>
                <w:rFonts w:ascii="Calibri" w:hAnsi="Calibri" w:cs="Calibri"/>
                <w:color w:val="FFFFFF"/>
                <w:position w:val="0"/>
                <w:sz w:val="22"/>
                <w:szCs w:val="22"/>
              </w:rPr>
              <w:t>hz</w:t>
            </w:r>
          </w:p>
        </w:tc>
        <w:tc>
          <w:tcPr>
            <w:tcW w:w="2460" w:type="dxa"/>
            <w:tcBorders>
              <w:top w:val="nil"/>
              <w:left w:val="nil"/>
              <w:bottom w:val="nil"/>
              <w:right w:val="nil"/>
            </w:tcBorders>
            <w:shd w:val="clear" w:color="4472C4" w:fill="4472C4"/>
            <w:noWrap/>
            <w:vAlign w:val="bottom"/>
            <w:hideMark/>
          </w:tcPr>
          <w:p w14:paraId="785C0A1B"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roofErr w:type="spellStart"/>
            <w:r w:rsidRPr="00D9244A">
              <w:rPr>
                <w:rFonts w:ascii="Calibri" w:hAnsi="Calibri" w:cs="Calibri"/>
                <w:color w:val="FFFFFF"/>
                <w:position w:val="0"/>
                <w:sz w:val="22"/>
                <w:szCs w:val="22"/>
              </w:rPr>
              <w:t>approx</w:t>
            </w:r>
            <w:proofErr w:type="spellEnd"/>
            <w:r w:rsidRPr="00D9244A">
              <w:rPr>
                <w:rFonts w:ascii="Calibri" w:hAnsi="Calibri" w:cs="Calibri"/>
                <w:color w:val="FFFFFF"/>
                <w:position w:val="0"/>
                <w:sz w:val="22"/>
                <w:szCs w:val="22"/>
              </w:rPr>
              <w:t xml:space="preserve"> 300</w:t>
            </w:r>
          </w:p>
        </w:tc>
        <w:tc>
          <w:tcPr>
            <w:tcW w:w="2680" w:type="dxa"/>
            <w:tcBorders>
              <w:top w:val="nil"/>
              <w:left w:val="nil"/>
              <w:bottom w:val="nil"/>
              <w:right w:val="nil"/>
            </w:tcBorders>
            <w:shd w:val="clear" w:color="4472C4" w:fill="4472C4"/>
            <w:noWrap/>
            <w:vAlign w:val="bottom"/>
            <w:hideMark/>
          </w:tcPr>
          <w:p w14:paraId="7DFCAA1C"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1-2</w:t>
            </w:r>
          </w:p>
        </w:tc>
        <w:tc>
          <w:tcPr>
            <w:tcW w:w="2500" w:type="dxa"/>
            <w:tcBorders>
              <w:top w:val="nil"/>
              <w:left w:val="nil"/>
              <w:bottom w:val="nil"/>
              <w:right w:val="nil"/>
            </w:tcBorders>
            <w:shd w:val="clear" w:color="4472C4" w:fill="4472C4"/>
            <w:noWrap/>
            <w:hideMark/>
          </w:tcPr>
          <w:p w14:paraId="6117018F"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
        </w:tc>
      </w:tr>
    </w:tbl>
    <w:p w14:paraId="780EFF3D" w14:textId="77777777" w:rsidR="00520C39" w:rsidRPr="00C246D5" w:rsidRDefault="00520C39" w:rsidP="00520C39">
      <w:pPr>
        <w:pBdr>
          <w:top w:val="nil"/>
          <w:left w:val="nil"/>
          <w:bottom w:val="nil"/>
          <w:right w:val="nil"/>
          <w:between w:val="nil"/>
        </w:pBdr>
        <w:spacing w:before="240" w:line="240" w:lineRule="auto"/>
        <w:ind w:leftChars="0" w:left="356" w:firstLineChars="0" w:firstLine="0"/>
        <w:rPr>
          <w:color w:val="000000"/>
          <w:sz w:val="20"/>
          <w:szCs w:val="20"/>
        </w:rPr>
      </w:pPr>
    </w:p>
    <w:p w14:paraId="7262AF15" w14:textId="77777777" w:rsidR="00520C39" w:rsidRPr="00947FC9" w:rsidRDefault="00520C39" w:rsidP="00520C39">
      <w:pPr>
        <w:suppressAutoHyphens w:val="0"/>
        <w:spacing w:line="240" w:lineRule="auto"/>
        <w:ind w:leftChars="0" w:left="0" w:firstLineChars="0" w:hanging="2"/>
        <w:jc w:val="both"/>
        <w:textDirection w:val="lrTb"/>
        <w:textAlignment w:val="auto"/>
        <w:outlineLvl w:val="9"/>
        <w:rPr>
          <w:position w:val="0"/>
        </w:rPr>
      </w:pPr>
    </w:p>
    <w:p w14:paraId="4EE3B66F" w14:textId="77777777" w:rsidR="00520C39" w:rsidRPr="00947FC9" w:rsidRDefault="00520C39" w:rsidP="00520C39">
      <w:pPr>
        <w:numPr>
          <w:ilvl w:val="0"/>
          <w:numId w:val="6"/>
        </w:numPr>
        <w:suppressAutoHyphens w:val="0"/>
        <w:spacing w:line="240" w:lineRule="auto"/>
        <w:ind w:leftChars="0" w:firstLineChars="0"/>
        <w:jc w:val="both"/>
        <w:textDirection w:val="lrTb"/>
        <w:textAlignment w:val="baseline"/>
        <w:outlineLvl w:val="9"/>
        <w:rPr>
          <w:rFonts w:ascii="Helvetica Neue" w:hAnsi="Helvetica Neue"/>
          <w:b/>
          <w:bCs/>
          <w:i/>
          <w:iCs/>
          <w:color w:val="58595B"/>
          <w:position w:val="0"/>
          <w:sz w:val="18"/>
          <w:szCs w:val="18"/>
        </w:rPr>
      </w:pPr>
      <w:r>
        <w:rPr>
          <w:rFonts w:ascii="Helvetica Neue" w:hAnsi="Helvetica Neue"/>
          <w:b/>
          <w:bCs/>
          <w:i/>
          <w:iCs/>
          <w:color w:val="58595B"/>
          <w:position w:val="0"/>
          <w:sz w:val="18"/>
          <w:szCs w:val="18"/>
        </w:rPr>
        <w:t>B</w:t>
      </w:r>
      <w:r w:rsidRPr="00947FC9">
        <w:rPr>
          <w:rFonts w:ascii="Helvetica Neue" w:hAnsi="Helvetica Neue"/>
          <w:b/>
          <w:bCs/>
          <w:i/>
          <w:iCs/>
          <w:color w:val="58595B"/>
          <w:position w:val="0"/>
          <w:sz w:val="18"/>
          <w:szCs w:val="18"/>
        </w:rPr>
        <w:t>inaural hearing Pathway</w:t>
      </w:r>
      <w:r>
        <w:rPr>
          <w:rFonts w:ascii="Helvetica Neue" w:hAnsi="Helvetica Neue"/>
          <w:b/>
          <w:bCs/>
          <w:i/>
          <w:iCs/>
          <w:color w:val="58595B"/>
          <w:position w:val="0"/>
          <w:sz w:val="18"/>
          <w:szCs w:val="18"/>
        </w:rPr>
        <w:t xml:space="preserve"> and impairments </w:t>
      </w:r>
    </w:p>
    <w:p w14:paraId="10DA9944" w14:textId="77777777" w:rsidR="00520C39" w:rsidRPr="00A55678" w:rsidRDefault="00520C39" w:rsidP="00520C3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5A025B">
        <w:rPr>
          <w:color w:val="000000"/>
          <w:position w:val="0"/>
          <w:sz w:val="20"/>
          <w:szCs w:val="20"/>
        </w:rPr>
        <w:t xml:space="preserve">Psychoacoustical methods to analyze binaural hearing were initially </w:t>
      </w:r>
      <w:r w:rsidRPr="00947FC9">
        <w:rPr>
          <w:color w:val="000000"/>
          <w:position w:val="0"/>
          <w:sz w:val="20"/>
          <w:szCs w:val="20"/>
        </w:rPr>
        <w:t>investigated to understand anatomy and physiology</w:t>
      </w:r>
      <w:r>
        <w:rPr>
          <w:color w:val="000000"/>
          <w:position w:val="0"/>
          <w:sz w:val="20"/>
          <w:szCs w:val="20"/>
        </w:rPr>
        <w:fldChar w:fldCharType="begin"/>
      </w:r>
      <w:r>
        <w:rPr>
          <w:color w:val="000000"/>
          <w:position w:val="0"/>
          <w:sz w:val="20"/>
          <w:szCs w:val="20"/>
        </w:rPr>
        <w:instrText xml:space="preserve"> ADDIN ZOTERO_ITEM CSL_CITATION {"citationID":"jbpXH4Lv","properties":{"formattedCitation":"[15], [16]","plainCitation":"[15], [16]","noteIndex":0},"citationItems":[{"id":245,"uris":["http://zotero.org/groups/4773431/items/7L73N5B8"],"itemData":{"id":245,"type":"article-journal","container-title":"The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W."}],"issued":{"date-parts":[["1958",4]]}}},{"id":247,"uris":["http://zotero.org/groups/4773431/items/UVEUN38T"],"itemData":{"id":247,"type":"article-journal","container-title":"Brain","ISSN":"1460-2156","issue":"2","journalAbbreviation":"Brain","note":"publisher: Oxford University Press","page":"222-250","title":"An investigation of sound localization in patients with neurological abnormalities","volume":"80","author":[{"family":"WALSH","given":"E GEOFFREY"}],"issued":{"date-parts":[["1957"]]}}}],"schema":"https://github.com/citation-style-language/schema/raw/master/csl-citation.json"} </w:instrText>
      </w:r>
      <w:r>
        <w:rPr>
          <w:color w:val="000000"/>
          <w:position w:val="0"/>
          <w:sz w:val="20"/>
          <w:szCs w:val="20"/>
        </w:rPr>
        <w:fldChar w:fldCharType="separate"/>
      </w:r>
      <w:r w:rsidRPr="0092466A">
        <w:rPr>
          <w:sz w:val="20"/>
        </w:rPr>
        <w:t>[15], [16]</w:t>
      </w:r>
      <w:r>
        <w:rPr>
          <w:color w:val="000000"/>
          <w:position w:val="0"/>
          <w:sz w:val="20"/>
          <w:szCs w:val="20"/>
        </w:rPr>
        <w:fldChar w:fldCharType="end"/>
      </w:r>
      <w:r w:rsidRPr="00947FC9">
        <w:rPr>
          <w:color w:val="000000"/>
          <w:position w:val="0"/>
          <w:sz w:val="20"/>
          <w:szCs w:val="20"/>
        </w:rPr>
        <w:t>.</w:t>
      </w:r>
      <w:r>
        <w:rPr>
          <w:color w:val="000000"/>
          <w:position w:val="0"/>
          <w:sz w:val="20"/>
          <w:szCs w:val="20"/>
        </w:rPr>
        <w:t xml:space="preserve"> </w:t>
      </w:r>
      <w:r w:rsidRPr="00947FC9">
        <w:rPr>
          <w:color w:val="000000"/>
          <w:position w:val="0"/>
          <w:sz w:val="20"/>
          <w:szCs w:val="20"/>
        </w:rPr>
        <w:t xml:space="preserve">Figure 1 illustrates the currently accepted ascending binaural hearing physiological auditory pathway. </w:t>
      </w:r>
      <w:proofErr w:type="spellStart"/>
      <w:r w:rsidRPr="00947FC9">
        <w:rPr>
          <w:color w:val="000000"/>
          <w:position w:val="0"/>
          <w:sz w:val="20"/>
          <w:szCs w:val="20"/>
        </w:rPr>
        <w:t>Stecker</w:t>
      </w:r>
      <w:proofErr w:type="spellEnd"/>
      <w:r w:rsidRPr="00947FC9">
        <w:rPr>
          <w:color w:val="000000"/>
          <w:position w:val="0"/>
          <w:sz w:val="20"/>
          <w:szCs w:val="20"/>
        </w:rPr>
        <w:t xml:space="preserve"> and </w:t>
      </w:r>
      <w:proofErr w:type="spellStart"/>
      <w:r w:rsidRPr="00947FC9">
        <w:rPr>
          <w:color w:val="000000"/>
          <w:position w:val="0"/>
          <w:sz w:val="20"/>
          <w:szCs w:val="20"/>
        </w:rPr>
        <w:t>Gallun</w:t>
      </w:r>
      <w:proofErr w:type="spellEnd"/>
      <w:r w:rsidRPr="00947FC9">
        <w:rPr>
          <w:color w:val="000000"/>
          <w:position w:val="0"/>
          <w:sz w:val="20"/>
          <w:szCs w:val="20"/>
        </w:rPr>
        <w:t xml:space="preserve"> identified (1) VCN, (2) SOC, (3) NLL, (4) IC, and (5) AC as five potential sites for interaural binaural processing</w:t>
      </w:r>
      <w:r>
        <w:rPr>
          <w:color w:val="000000"/>
          <w:position w:val="0"/>
          <w:sz w:val="20"/>
          <w:szCs w:val="20"/>
        </w:rPr>
        <w:fldChar w:fldCharType="begin"/>
      </w:r>
      <w:r>
        <w:rPr>
          <w:color w:val="000000"/>
          <w:position w:val="0"/>
          <w:sz w:val="20"/>
          <w:szCs w:val="20"/>
        </w:rPr>
        <w:instrText xml:space="preserve"> ADDIN ZOTERO_ITEM CSL_CITATION {"citationID":"ju3lRnIt","properties":{"formattedCitation":"[9]","plainCitation":"[9]","noteIndex":0},"citationItems":[{"id":252,"uris":["http://zotero.org/groups/4773431/items/PVRNQU83"],"itemData":{"id":252,"type":"chapter","abstract":"Upon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Pr>
          <w:color w:val="000000"/>
          <w:position w:val="0"/>
          <w:sz w:val="20"/>
          <w:szCs w:val="20"/>
        </w:rPr>
        <w:fldChar w:fldCharType="separate"/>
      </w:r>
      <w:r w:rsidRPr="000C002E">
        <w:rPr>
          <w:sz w:val="20"/>
        </w:rPr>
        <w:t>[9]</w:t>
      </w:r>
      <w:r>
        <w:rPr>
          <w:color w:val="000000"/>
          <w:position w:val="0"/>
          <w:sz w:val="20"/>
          <w:szCs w:val="20"/>
        </w:rPr>
        <w:fldChar w:fldCharType="end"/>
      </w:r>
      <w:r w:rsidRPr="00947FC9">
        <w:rPr>
          <w:color w:val="000000"/>
          <w:position w:val="0"/>
          <w:sz w:val="20"/>
          <w:szCs w:val="20"/>
        </w:rPr>
        <w:t>.</w:t>
      </w:r>
      <w:r w:rsidRPr="00A55678">
        <w:rPr>
          <w:color w:val="000000"/>
          <w:position w:val="0"/>
          <w:sz w:val="20"/>
          <w:szCs w:val="20"/>
        </w:rPr>
        <w:t xml:space="preserve"> </w:t>
      </w:r>
    </w:p>
    <w:p w14:paraId="2D36907C" w14:textId="77777777" w:rsidR="00520C39" w:rsidRPr="00D64478" w:rsidRDefault="00520C39" w:rsidP="00520C39">
      <w:pPr>
        <w:suppressAutoHyphens w:val="0"/>
        <w:spacing w:line="240" w:lineRule="auto"/>
        <w:ind w:leftChars="0" w:left="0" w:firstLineChars="0" w:firstLine="0"/>
        <w:jc w:val="both"/>
        <w:textDirection w:val="lrTb"/>
        <w:textAlignment w:val="auto"/>
        <w:outlineLvl w:val="9"/>
        <w:rPr>
          <w:color w:val="000000"/>
          <w:sz w:val="20"/>
          <w:szCs w:val="20"/>
        </w:rPr>
      </w:pPr>
    </w:p>
    <w:p w14:paraId="2151A32A" w14:textId="77777777" w:rsidR="00520C39" w:rsidRPr="00D64478" w:rsidRDefault="00520C39" w:rsidP="00520C3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As illustrated in Figure 1, there are numerous locations throughout the pathway where impairment could cause binaural hearing loss. At the start</w:t>
      </w:r>
      <w:r>
        <w:rPr>
          <w:color w:val="000000"/>
          <w:sz w:val="20"/>
          <w:szCs w:val="20"/>
        </w:rPr>
        <w:t>,</w:t>
      </w:r>
      <w:r w:rsidRPr="00D64478">
        <w:rPr>
          <w:color w:val="000000"/>
          <w:sz w:val="20"/>
          <w:szCs w:val="20"/>
        </w:rPr>
        <w:t xml:space="preserve"> auditory signal transmission can </w:t>
      </w:r>
      <w:r>
        <w:rPr>
          <w:color w:val="000000"/>
          <w:sz w:val="20"/>
          <w:szCs w:val="20"/>
        </w:rPr>
        <w:t xml:space="preserve">be </w:t>
      </w:r>
      <w:r w:rsidRPr="00D64478">
        <w:rPr>
          <w:color w:val="000000"/>
          <w:sz w:val="20"/>
          <w:szCs w:val="20"/>
        </w:rPr>
        <w:t xml:space="preserve">affected if there is any damage to auditory nerves or </w:t>
      </w:r>
      <w:r>
        <w:rPr>
          <w:color w:val="000000"/>
          <w:sz w:val="20"/>
          <w:szCs w:val="20"/>
        </w:rPr>
        <w:t xml:space="preserve">if </w:t>
      </w:r>
      <w:r w:rsidRPr="00D64478">
        <w:rPr>
          <w:color w:val="000000"/>
          <w:sz w:val="20"/>
          <w:szCs w:val="20"/>
        </w:rPr>
        <w:t xml:space="preserve">synapses </w:t>
      </w:r>
      <w:r>
        <w:rPr>
          <w:color w:val="000000"/>
          <w:sz w:val="20"/>
          <w:szCs w:val="20"/>
        </w:rPr>
        <w:t>are</w:t>
      </w:r>
      <w:r w:rsidRPr="00D64478">
        <w:rPr>
          <w:color w:val="000000"/>
          <w:sz w:val="20"/>
          <w:szCs w:val="20"/>
        </w:rPr>
        <w:t xml:space="preserve"> not properly function</w:t>
      </w:r>
      <w:r>
        <w:rPr>
          <w:color w:val="000000"/>
          <w:sz w:val="20"/>
          <w:szCs w:val="20"/>
        </w:rPr>
        <w:t>ing</w:t>
      </w:r>
      <w:r w:rsidRPr="00D64478">
        <w:rPr>
          <w:color w:val="000000"/>
          <w:sz w:val="20"/>
          <w:szCs w:val="20"/>
        </w:rPr>
        <w:t xml:space="preserve">. </w:t>
      </w:r>
      <w:r>
        <w:rPr>
          <w:color w:val="000000"/>
          <w:sz w:val="20"/>
          <w:szCs w:val="20"/>
        </w:rPr>
        <w:t>The next</w:t>
      </w:r>
      <w:r w:rsidRPr="00D64478">
        <w:rPr>
          <w:color w:val="000000"/>
          <w:sz w:val="20"/>
          <w:szCs w:val="20"/>
        </w:rPr>
        <w:t xml:space="preserve"> possible cause can be damage to CN or</w:t>
      </w:r>
      <w:r>
        <w:rPr>
          <w:color w:val="000000"/>
          <w:sz w:val="20"/>
          <w:szCs w:val="20"/>
        </w:rPr>
        <w:t xml:space="preserve"> </w:t>
      </w:r>
      <w:r w:rsidRPr="00D64478">
        <w:rPr>
          <w:color w:val="000000"/>
          <w:sz w:val="20"/>
          <w:szCs w:val="20"/>
        </w:rPr>
        <w:t xml:space="preserve">improper functioning of </w:t>
      </w:r>
      <w:r>
        <w:rPr>
          <w:color w:val="000000"/>
          <w:sz w:val="20"/>
          <w:szCs w:val="20"/>
        </w:rPr>
        <w:t xml:space="preserve">the </w:t>
      </w:r>
      <w:r w:rsidRPr="00D64478">
        <w:rPr>
          <w:color w:val="000000"/>
          <w:sz w:val="20"/>
          <w:szCs w:val="20"/>
        </w:rPr>
        <w:t xml:space="preserve">transmission pathway to the trapezoidal body, which can delay the neural impulses to introduce </w:t>
      </w:r>
      <w:r>
        <w:rPr>
          <w:color w:val="000000"/>
          <w:sz w:val="20"/>
          <w:szCs w:val="20"/>
        </w:rPr>
        <w:t>errors</w:t>
      </w:r>
      <w:r w:rsidRPr="00D64478">
        <w:rPr>
          <w:color w:val="000000"/>
          <w:sz w:val="20"/>
          <w:szCs w:val="20"/>
        </w:rPr>
        <w:t xml:space="preserve"> in audio source localization.</w:t>
      </w:r>
      <w:r>
        <w:rPr>
          <w:color w:val="000000"/>
          <w:sz w:val="20"/>
          <w:szCs w:val="20"/>
        </w:rPr>
        <w:t xml:space="preserve"> </w:t>
      </w:r>
      <w:r w:rsidRPr="00D64478">
        <w:rPr>
          <w:color w:val="000000"/>
          <w:sz w:val="20"/>
          <w:szCs w:val="20"/>
        </w:rPr>
        <w:t>In</w:t>
      </w:r>
      <w:r>
        <w:rPr>
          <w:color w:val="000000"/>
          <w:sz w:val="20"/>
          <w:szCs w:val="20"/>
        </w:rPr>
        <w:t xml:space="preserve"> </w:t>
      </w:r>
      <w:r w:rsidRPr="00D64478">
        <w:rPr>
          <w:color w:val="000000"/>
          <w:sz w:val="20"/>
          <w:szCs w:val="20"/>
        </w:rPr>
        <w:t>addition, improper functioning of NLL,</w:t>
      </w:r>
      <w:r>
        <w:rPr>
          <w:color w:val="000000"/>
          <w:sz w:val="20"/>
          <w:szCs w:val="20"/>
        </w:rPr>
        <w:t xml:space="preserve"> </w:t>
      </w:r>
      <w:r w:rsidRPr="00D64478">
        <w:rPr>
          <w:color w:val="000000"/>
          <w:sz w:val="20"/>
          <w:szCs w:val="20"/>
        </w:rPr>
        <w:t>IC,</w:t>
      </w:r>
      <w:r>
        <w:rPr>
          <w:color w:val="000000"/>
          <w:sz w:val="20"/>
          <w:szCs w:val="20"/>
        </w:rPr>
        <w:t xml:space="preserve"> </w:t>
      </w:r>
      <w:r w:rsidRPr="00D64478">
        <w:rPr>
          <w:color w:val="000000"/>
          <w:sz w:val="20"/>
          <w:szCs w:val="20"/>
        </w:rPr>
        <w:t>MGB</w:t>
      </w:r>
      <w:r>
        <w:rPr>
          <w:color w:val="000000"/>
          <w:sz w:val="20"/>
          <w:szCs w:val="20"/>
        </w:rPr>
        <w:t>,</w:t>
      </w:r>
      <w:r w:rsidRPr="00D64478">
        <w:rPr>
          <w:color w:val="000000"/>
          <w:sz w:val="20"/>
          <w:szCs w:val="20"/>
        </w:rPr>
        <w:t xml:space="preserve"> and AC can result in </w:t>
      </w:r>
      <w:r>
        <w:rPr>
          <w:color w:val="000000"/>
          <w:sz w:val="20"/>
          <w:szCs w:val="20"/>
        </w:rPr>
        <w:t>errors</w:t>
      </w:r>
      <w:r w:rsidRPr="00D64478">
        <w:rPr>
          <w:color w:val="000000"/>
          <w:sz w:val="20"/>
          <w:szCs w:val="20"/>
        </w:rPr>
        <w:t xml:space="preserve"> in </w:t>
      </w:r>
      <w:r>
        <w:rPr>
          <w:color w:val="000000"/>
          <w:sz w:val="20"/>
          <w:szCs w:val="20"/>
        </w:rPr>
        <w:t xml:space="preserve">the </w:t>
      </w:r>
      <w:r w:rsidRPr="00D64478">
        <w:rPr>
          <w:color w:val="000000"/>
          <w:sz w:val="20"/>
          <w:szCs w:val="20"/>
        </w:rPr>
        <w:t>transmission of binaural information for audio source localization.</w:t>
      </w:r>
    </w:p>
    <w:p w14:paraId="53ED4BFD" w14:textId="77777777" w:rsidR="00520C39" w:rsidRPr="00D64478" w:rsidRDefault="00520C39" w:rsidP="00520C39">
      <w:pPr>
        <w:suppressAutoHyphens w:val="0"/>
        <w:spacing w:line="240" w:lineRule="auto"/>
        <w:ind w:leftChars="0" w:left="0" w:firstLineChars="0" w:hanging="2"/>
        <w:jc w:val="both"/>
        <w:textDirection w:val="lrTb"/>
        <w:textAlignment w:val="auto"/>
        <w:outlineLvl w:val="9"/>
        <w:rPr>
          <w:color w:val="000000"/>
          <w:sz w:val="20"/>
          <w:szCs w:val="20"/>
        </w:rPr>
      </w:pPr>
    </w:p>
    <w:p w14:paraId="5188F88F" w14:textId="77777777" w:rsidR="00520C39" w:rsidRPr="00D64478" w:rsidRDefault="00520C39" w:rsidP="00520C3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High-fidelity transmission via the medial and lateral nuclei of the trapezoidal body from the outer ear to LSO and MSO is crucial for the proper operation of </w:t>
      </w:r>
      <w:r>
        <w:rPr>
          <w:color w:val="000000"/>
          <w:sz w:val="20"/>
          <w:szCs w:val="20"/>
        </w:rPr>
        <w:t>this binaural system</w:t>
      </w:r>
      <w:r w:rsidRPr="00D64478">
        <w:rPr>
          <w:color w:val="000000"/>
          <w:sz w:val="20"/>
          <w:szCs w:val="20"/>
        </w:rPr>
        <w:t xml:space="preserve"> because LSO and MSO </w:t>
      </w:r>
      <w:r>
        <w:rPr>
          <w:color w:val="000000"/>
          <w:sz w:val="20"/>
          <w:szCs w:val="20"/>
        </w:rPr>
        <w:t>depend</w:t>
      </w:r>
      <w:r w:rsidRPr="00D64478">
        <w:rPr>
          <w:color w:val="000000"/>
          <w:sz w:val="20"/>
          <w:szCs w:val="20"/>
        </w:rPr>
        <w:t xml:space="preserve"> on </w:t>
      </w:r>
      <w:r>
        <w:rPr>
          <w:color w:val="000000"/>
          <w:sz w:val="20"/>
          <w:szCs w:val="20"/>
        </w:rPr>
        <w:t>precision</w:t>
      </w:r>
      <w:r w:rsidRPr="00D64478">
        <w:rPr>
          <w:color w:val="000000"/>
          <w:sz w:val="20"/>
          <w:szCs w:val="20"/>
        </w:rPr>
        <w:t xml:space="preserve"> in microseconds for the </w:t>
      </w:r>
      <w:r>
        <w:rPr>
          <w:color w:val="000000"/>
          <w:sz w:val="20"/>
          <w:szCs w:val="20"/>
        </w:rPr>
        <w:t>analysis</w:t>
      </w:r>
      <w:r w:rsidRPr="00D64478">
        <w:rPr>
          <w:color w:val="000000"/>
          <w:sz w:val="20"/>
          <w:szCs w:val="20"/>
        </w:rPr>
        <w:t xml:space="preserve"> of</w:t>
      </w:r>
      <w:r>
        <w:rPr>
          <w:color w:val="000000"/>
          <w:sz w:val="20"/>
          <w:szCs w:val="20"/>
        </w:rPr>
        <w:t xml:space="preserve"> neural</w:t>
      </w:r>
      <w:r w:rsidRPr="00D64478">
        <w:rPr>
          <w:color w:val="000000"/>
          <w:sz w:val="20"/>
          <w:szCs w:val="20"/>
        </w:rPr>
        <w:t xml:space="preserve"> impulses from both ears. LSO and MSO neurons' discharge rates can fluctuate between maximum range with only </w:t>
      </w:r>
      <w:r>
        <w:rPr>
          <w:color w:val="000000"/>
          <w:sz w:val="20"/>
          <w:szCs w:val="20"/>
        </w:rPr>
        <w:t>a 1-millisecond</w:t>
      </w:r>
      <w:r w:rsidRPr="00D64478">
        <w:rPr>
          <w:color w:val="000000"/>
          <w:sz w:val="20"/>
          <w:szCs w:val="20"/>
        </w:rPr>
        <w:t xml:space="preserve"> </w:t>
      </w:r>
      <w:r>
        <w:rPr>
          <w:color w:val="000000"/>
          <w:sz w:val="20"/>
          <w:szCs w:val="20"/>
        </w:rPr>
        <w:t>difference</w:t>
      </w:r>
      <w:r w:rsidRPr="00D64478">
        <w:rPr>
          <w:color w:val="000000"/>
          <w:sz w:val="20"/>
          <w:szCs w:val="20"/>
        </w:rPr>
        <w:t xml:space="preserve"> between the input signals of both ears.</w:t>
      </w:r>
    </w:p>
    <w:p w14:paraId="0EB46303" w14:textId="77777777" w:rsidR="00520C39" w:rsidRPr="00D64478" w:rsidRDefault="00520C39" w:rsidP="00520C3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Essential Accuracy for </w:t>
      </w:r>
      <w:r>
        <w:rPr>
          <w:color w:val="000000"/>
          <w:sz w:val="20"/>
          <w:szCs w:val="20"/>
        </w:rPr>
        <w:t>the Binaural</w:t>
      </w:r>
      <w:r w:rsidRPr="00D64478">
        <w:rPr>
          <w:color w:val="000000"/>
          <w:sz w:val="20"/>
          <w:szCs w:val="20"/>
        </w:rPr>
        <w:t xml:space="preserve"> system which is sensitive to </w:t>
      </w:r>
      <w:r>
        <w:rPr>
          <w:color w:val="000000"/>
          <w:sz w:val="20"/>
          <w:szCs w:val="20"/>
        </w:rPr>
        <w:t xml:space="preserve">a </w:t>
      </w:r>
      <w:r w:rsidRPr="00D64478">
        <w:rPr>
          <w:color w:val="000000"/>
          <w:sz w:val="20"/>
          <w:szCs w:val="20"/>
        </w:rPr>
        <w:t>minimum ITD of 10 microsecond</w:t>
      </w:r>
      <w:r>
        <w:rPr>
          <w:color w:val="000000"/>
          <w:sz w:val="20"/>
          <w:szCs w:val="20"/>
        </w:rPr>
        <w:t>s</w:t>
      </w:r>
      <w:r w:rsidRPr="00D64478">
        <w:rPr>
          <w:color w:val="000000"/>
          <w:sz w:val="20"/>
          <w:szCs w:val="20"/>
        </w:rPr>
        <w:t xml:space="preserve"> depends on </w:t>
      </w:r>
      <w:r>
        <w:rPr>
          <w:color w:val="000000"/>
          <w:sz w:val="20"/>
          <w:szCs w:val="20"/>
        </w:rPr>
        <w:t xml:space="preserve">the </w:t>
      </w:r>
      <w:r w:rsidRPr="00D64478">
        <w:rPr>
          <w:color w:val="000000"/>
          <w:sz w:val="20"/>
          <w:szCs w:val="20"/>
        </w:rPr>
        <w:t xml:space="preserve">ability which </w:t>
      </w:r>
      <w:r>
        <w:rPr>
          <w:color w:val="000000"/>
          <w:sz w:val="20"/>
          <w:szCs w:val="20"/>
        </w:rPr>
        <w:t>transforms</w:t>
      </w:r>
      <w:r w:rsidRPr="00D64478">
        <w:rPr>
          <w:color w:val="000000"/>
          <w:sz w:val="20"/>
          <w:szCs w:val="20"/>
        </w:rPr>
        <w:t xml:space="preserve"> instantaneous pressure at </w:t>
      </w:r>
      <w:r>
        <w:rPr>
          <w:color w:val="000000"/>
          <w:sz w:val="20"/>
          <w:szCs w:val="20"/>
        </w:rPr>
        <w:t>the eardrum</w:t>
      </w:r>
      <w:r w:rsidRPr="00D64478">
        <w:rPr>
          <w:color w:val="000000"/>
          <w:sz w:val="20"/>
          <w:szCs w:val="20"/>
        </w:rPr>
        <w:t xml:space="preserve"> to auditory neural impulses known</w:t>
      </w:r>
      <w:r>
        <w:rPr>
          <w:color w:val="000000"/>
          <w:sz w:val="20"/>
          <w:szCs w:val="20"/>
        </w:rPr>
        <w:t xml:space="preserve"> </w:t>
      </w:r>
      <w:r w:rsidRPr="00D64478">
        <w:rPr>
          <w:color w:val="000000"/>
          <w:sz w:val="20"/>
          <w:szCs w:val="20"/>
        </w:rPr>
        <w:t>as Neural phase locking (NPL)</w:t>
      </w:r>
      <w:r>
        <w:rPr>
          <w:color w:val="000000"/>
          <w:sz w:val="20"/>
          <w:szCs w:val="20"/>
        </w:rPr>
        <w:fldChar w:fldCharType="begin"/>
      </w:r>
      <w:r>
        <w:rPr>
          <w:color w:val="000000"/>
          <w:sz w:val="20"/>
          <w:szCs w:val="20"/>
        </w:rPr>
        <w:instrText xml:space="preserve"> ADDIN ZOTERO_ITEM CSL_CITATION {"citationID":"odgWrAC1","properties":{"formattedCitation":"[17]","plainCitation":"[17]","noteIndex":0},"citationItems":[{"id":315,"uris":["http://zotero.org/groups/4773431/items/HKPHQA23"],"itemData":{"id":315,"type":"article-journal","abstract":"Detection of interaural time differences underlies azimuthal sound localization in the barn owl Tyto alba. Axons of the cochlear nucleus magnocellularis, and their targets in the binaural nucleus laminaris, form the circuit responsible for encoding these interaural time differences. The nucleus laminaris receives bilateral inputs from the cochlear nucleus magnocellularis such that axons from the ipsilateral cochlear nucleus enter the nucleus laminaris dorsally, while contralateral axons enter from the ventral side. This interdigitating projection to the nucleus laminaris is tonotopic, and the afferents are both sharply tuned and matched in frequency to the neighboring afferents. Recordings of phase-locked spikes in the afferents show an orderly change in the arrival time of the spikes as a function of distance from the point of their entry into the nucleus laminaris. The same range of conduction time (160 mu sec) was found over the 700-mu m depth of the nucleus laminaris for all frequencies examined (4-7.5 kHz) and corresponds to the range of interaural time differences available to the barn owl. The estimated conduction velocity in the axons is low (3-5 m/sec) and may be regulated by short internodal distances (60 mu m) within the nucleus laminaris. Neurons of the nucleus laminaris have large somata and very short dendrites. These cells are frequency selective and phase-lock to both monaural and binaural stimuli. The arrival time of phase-locked spikes in many of these neurons differs between the ipsilateral and contralateral inputs. When this disparity is nullified by imposition of an appropriate interaural time difference, the neurons respond maximally. The number of spikes elicited in response to a favorable interaural time difference is roughly double that elicited by a monaural stimulus. Spike counts for unfavorable interaural time differences fall well below monaural response levels. These findings indicate that the magnocellular afferents work as delay lines, and the laminaris neurons work as co- incidence detectors. The orderly distribution of conduction times, the predictability of favorable interaural time differences from monaural phase responses, and the pattern of the anatomical projection from the nucleus laminaris to the central nucleus of the inferior colliculus suggest that interaural time differences and their phase equivalents are mapped in each frequency band along the dorsoventral axis of the nucleus laminaris.","container-title":"Journal of Neuroscience","DOI":"10.1523/JNEUROSCI.10-10-03227.1990","ISSN":"0270-6474, 1529-2401","issue":"10","journalAbbreviation":"J. Neurosci.","language":"en","license":"© 1990 by Society for Neuroscience","note":"publisher: Society for Neuroscience\nsection: Articles\nPMID: 2213141","page":"3227-3246","source":"www.jneurosci.org","title":"A circuit for detection of interaural time differences in the brain stem of the barn owl","volume":"10","author":[{"family":"Carr","given":"C. E."},{"family":"Konishi","given":"M."}],"issued":{"date-parts":[["1990",10,1]]}}}],"schema":"https://github.com/citation-style-language/schema/raw/master/csl-citation.json"} </w:instrText>
      </w:r>
      <w:r>
        <w:rPr>
          <w:color w:val="000000"/>
          <w:sz w:val="20"/>
          <w:szCs w:val="20"/>
        </w:rPr>
        <w:fldChar w:fldCharType="separate"/>
      </w:r>
      <w:r w:rsidRPr="0092466A">
        <w:rPr>
          <w:sz w:val="20"/>
        </w:rPr>
        <w:t>[17]</w:t>
      </w:r>
      <w:r>
        <w:rPr>
          <w:color w:val="000000"/>
          <w:sz w:val="20"/>
          <w:szCs w:val="20"/>
        </w:rPr>
        <w:fldChar w:fldCharType="end"/>
      </w:r>
      <w:r w:rsidRPr="00D64478">
        <w:rPr>
          <w:color w:val="000000"/>
          <w:sz w:val="20"/>
          <w:szCs w:val="20"/>
        </w:rPr>
        <w:t>.</w:t>
      </w:r>
      <w:r>
        <w:rPr>
          <w:color w:val="000000"/>
          <w:sz w:val="20"/>
          <w:szCs w:val="20"/>
        </w:rPr>
        <w:t xml:space="preserve"> </w:t>
      </w:r>
      <w:r w:rsidRPr="00D64478">
        <w:rPr>
          <w:color w:val="000000"/>
          <w:sz w:val="20"/>
          <w:szCs w:val="20"/>
        </w:rPr>
        <w:t xml:space="preserve">Hence any disease such as MS which </w:t>
      </w:r>
      <w:r>
        <w:rPr>
          <w:color w:val="000000"/>
          <w:sz w:val="20"/>
          <w:szCs w:val="20"/>
        </w:rPr>
        <w:t>harms</w:t>
      </w:r>
      <w:r w:rsidRPr="00D64478">
        <w:rPr>
          <w:color w:val="000000"/>
          <w:sz w:val="20"/>
          <w:szCs w:val="20"/>
        </w:rPr>
        <w:t xml:space="preserve"> Neural phase locking can cause </w:t>
      </w:r>
      <w:r>
        <w:rPr>
          <w:color w:val="000000"/>
          <w:sz w:val="20"/>
          <w:szCs w:val="20"/>
        </w:rPr>
        <w:t>binaural</w:t>
      </w:r>
      <w:r w:rsidRPr="00D64478">
        <w:rPr>
          <w:color w:val="000000"/>
          <w:sz w:val="20"/>
          <w:szCs w:val="20"/>
        </w:rPr>
        <w:t xml:space="preserve"> impairment.  </w:t>
      </w:r>
    </w:p>
    <w:p w14:paraId="3947347F" w14:textId="77777777" w:rsidR="00520C39" w:rsidRPr="00D64478" w:rsidRDefault="00520C39" w:rsidP="00520C3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Conductive hear</w:t>
      </w:r>
      <w:r>
        <w:rPr>
          <w:color w:val="000000"/>
          <w:sz w:val="20"/>
          <w:szCs w:val="20"/>
        </w:rPr>
        <w:t>ing</w:t>
      </w:r>
      <w:r w:rsidRPr="00D64478">
        <w:rPr>
          <w:color w:val="000000"/>
          <w:sz w:val="20"/>
          <w:szCs w:val="20"/>
        </w:rPr>
        <w:t xml:space="preserve"> loss is </w:t>
      </w:r>
      <w:r>
        <w:rPr>
          <w:color w:val="000000"/>
          <w:sz w:val="20"/>
          <w:szCs w:val="20"/>
        </w:rPr>
        <w:t xml:space="preserve">a </w:t>
      </w:r>
      <w:r w:rsidRPr="00D64478">
        <w:rPr>
          <w:color w:val="000000"/>
          <w:sz w:val="20"/>
          <w:szCs w:val="20"/>
        </w:rPr>
        <w:t xml:space="preserve">failure in </w:t>
      </w:r>
      <w:r>
        <w:rPr>
          <w:color w:val="000000"/>
          <w:sz w:val="20"/>
          <w:szCs w:val="20"/>
        </w:rPr>
        <w:t xml:space="preserve">the </w:t>
      </w:r>
      <w:r w:rsidRPr="00D64478">
        <w:rPr>
          <w:color w:val="000000"/>
          <w:sz w:val="20"/>
          <w:szCs w:val="20"/>
        </w:rPr>
        <w:t xml:space="preserve">conversion of air pressure to fluid motion in </w:t>
      </w:r>
      <w:r>
        <w:rPr>
          <w:color w:val="000000"/>
          <w:sz w:val="20"/>
          <w:szCs w:val="20"/>
        </w:rPr>
        <w:t xml:space="preserve">the </w:t>
      </w:r>
      <w:r w:rsidRPr="00D64478">
        <w:rPr>
          <w:color w:val="000000"/>
          <w:sz w:val="20"/>
          <w:szCs w:val="20"/>
        </w:rPr>
        <w:t>cochlea. It can cause distortion in NPL which results in binaural analysis error.</w:t>
      </w:r>
      <w:r>
        <w:rPr>
          <w:color w:val="000000"/>
          <w:sz w:val="20"/>
          <w:szCs w:val="20"/>
        </w:rPr>
        <w:t xml:space="preserve"> </w:t>
      </w:r>
      <w:r w:rsidRPr="00D64478">
        <w:rPr>
          <w:color w:val="000000"/>
          <w:sz w:val="20"/>
          <w:szCs w:val="20"/>
        </w:rPr>
        <w:t xml:space="preserve">Damage to any part of </w:t>
      </w:r>
      <w:r>
        <w:rPr>
          <w:color w:val="000000"/>
          <w:sz w:val="20"/>
          <w:szCs w:val="20"/>
        </w:rPr>
        <w:t xml:space="preserve">the </w:t>
      </w:r>
      <w:r w:rsidRPr="00D64478">
        <w:rPr>
          <w:color w:val="000000"/>
          <w:sz w:val="20"/>
          <w:szCs w:val="20"/>
        </w:rPr>
        <w:t xml:space="preserve">cochlea itself can result in </w:t>
      </w:r>
      <w:r>
        <w:rPr>
          <w:color w:val="000000"/>
          <w:sz w:val="20"/>
          <w:szCs w:val="20"/>
        </w:rPr>
        <w:t xml:space="preserve">a </w:t>
      </w:r>
      <w:r w:rsidRPr="00D64478">
        <w:rPr>
          <w:color w:val="000000"/>
          <w:sz w:val="20"/>
          <w:szCs w:val="20"/>
        </w:rPr>
        <w:t xml:space="preserve">reduction of NLP accuracy, this impairment is </w:t>
      </w:r>
      <w:r>
        <w:rPr>
          <w:color w:val="000000"/>
          <w:sz w:val="20"/>
          <w:szCs w:val="20"/>
        </w:rPr>
        <w:t xml:space="preserve">referred to </w:t>
      </w:r>
      <w:r w:rsidRPr="00D64478">
        <w:rPr>
          <w:color w:val="000000"/>
          <w:sz w:val="20"/>
          <w:szCs w:val="20"/>
        </w:rPr>
        <w:t xml:space="preserve">as sensorineural hearing loss (SNHL). Impairment due to damage to any site along the </w:t>
      </w:r>
      <w:r>
        <w:rPr>
          <w:color w:val="000000"/>
          <w:sz w:val="20"/>
          <w:szCs w:val="20"/>
        </w:rPr>
        <w:t>binaural</w:t>
      </w:r>
      <w:r w:rsidRPr="00D64478">
        <w:rPr>
          <w:color w:val="000000"/>
          <w:sz w:val="20"/>
          <w:szCs w:val="20"/>
        </w:rPr>
        <w:t xml:space="preserve"> hearing pathway beyond the cochlea is called </w:t>
      </w:r>
      <w:proofErr w:type="spellStart"/>
      <w:r w:rsidRPr="00D64478">
        <w:rPr>
          <w:color w:val="000000"/>
          <w:sz w:val="20"/>
          <w:szCs w:val="20"/>
        </w:rPr>
        <w:t>retrocochlear</w:t>
      </w:r>
      <w:proofErr w:type="spellEnd"/>
      <w:r w:rsidRPr="00D64478">
        <w:rPr>
          <w:color w:val="000000"/>
          <w:sz w:val="20"/>
          <w:szCs w:val="20"/>
        </w:rPr>
        <w:t xml:space="preserve"> hearing loss (RHL)</w:t>
      </w:r>
      <w:r>
        <w:rPr>
          <w:color w:val="000000"/>
          <w:sz w:val="20"/>
          <w:szCs w:val="20"/>
        </w:rPr>
        <w:fldChar w:fldCharType="begin"/>
      </w:r>
      <w:r>
        <w:rPr>
          <w:color w:val="000000"/>
          <w:sz w:val="20"/>
          <w:szCs w:val="20"/>
        </w:rPr>
        <w:instrText xml:space="preserve"> ADDIN ZOTERO_ITEM CSL_CITATION {"citationID":"C3NnlLWw","properties":{"formattedCitation":"[7]","plainCitation":"[7]","noteIndex":0},"citationItems":[{"id":131,"uris":["http://zotero.org/users/10005171/items/I6Q966D6"],"itemData":{"id":131,"type":"article-journal","abstract":"Despite over 100 years of study, there are still many fundamental questions about binaural hearing that remain unanswered, including how impairments of binaural function are related to the mechanisms of binaural hearing. This review focuses on a number of studies that are fundamental to understanding what is known about the effects of peripheral hearing loss, aging, traumatic brain injury, strokes, brain tumors, and multiple sclerosis (MS) on binaural function. The literature reviewed makes clear that while each of these conditions has the potential to impair the binaural system, the specific abilities of a given patient cannot be known without performing multiple behavioral and/or neurophysiological measurements of binaural sensitivity. Future work in this area has the potential to bring awareness of binaural dysfunction to patients and clinicians as well as a deeper understanding of the mechanisms of binaural hearing, but it will require the integration of clinical research with animal and computational modeling approaches.","container-title":"Frontiers in Neuroscience","ISSN":"1662-453X","source":"Frontiers","title":"Impaired Binaural Hearing in Adults: A Selected Review of the Literature","title-short":"Impaired Binaural Hearing in Adults","URL":"https://www.frontiersin.org/articles/10.3389/fnins.2021.610957","volume":"15","author":[{"family":"Gallun","given":"Frederick J."}],"accessed":{"date-parts":[["2022",9,6]]},"issued":{"date-parts":[["2021"]]}}}],"schema":"https://github.com/citation-style-language/schema/raw/master/csl-citation.json"} </w:instrText>
      </w:r>
      <w:r>
        <w:rPr>
          <w:color w:val="000000"/>
          <w:sz w:val="20"/>
          <w:szCs w:val="20"/>
        </w:rPr>
        <w:fldChar w:fldCharType="separate"/>
      </w:r>
      <w:r w:rsidRPr="004B2D3C">
        <w:rPr>
          <w:sz w:val="20"/>
        </w:rPr>
        <w:t>[7]</w:t>
      </w:r>
      <w:r>
        <w:rPr>
          <w:color w:val="000000"/>
          <w:sz w:val="20"/>
          <w:szCs w:val="20"/>
        </w:rPr>
        <w:fldChar w:fldCharType="end"/>
      </w:r>
      <w:r w:rsidRPr="00D64478">
        <w:rPr>
          <w:color w:val="000000"/>
          <w:sz w:val="20"/>
          <w:szCs w:val="20"/>
        </w:rPr>
        <w:t>.</w:t>
      </w:r>
    </w:p>
    <w:p w14:paraId="767B6CEF" w14:textId="77777777" w:rsidR="00520C39" w:rsidRDefault="00520C3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09017A69" w14:textId="18C1CB70" w:rsidR="00A7368D" w:rsidRDefault="00A7368D"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50912564" w14:textId="0CA6BE31" w:rsidR="00A7368D"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 xml:space="preserve">Research </w:t>
      </w:r>
      <w:proofErr w:type="spellStart"/>
      <w:r w:rsidR="00E955FE">
        <w:rPr>
          <w:rFonts w:ascii="Helvetica Neue" w:eastAsia="Helvetica Neue" w:hAnsi="Helvetica Neue" w:cs="Helvetica Neue"/>
          <w:b/>
          <w:color w:val="00629B"/>
          <w:sz w:val="18"/>
          <w:szCs w:val="18"/>
        </w:rPr>
        <w:t>Methodolgy</w:t>
      </w:r>
      <w:proofErr w:type="spellEnd"/>
      <w:r w:rsidR="00E955FE">
        <w:rPr>
          <w:rFonts w:ascii="Helvetica Neue" w:eastAsia="Helvetica Neue" w:hAnsi="Helvetica Neue" w:cs="Helvetica Neue"/>
          <w:b/>
          <w:color w:val="00629B"/>
          <w:sz w:val="18"/>
          <w:szCs w:val="18"/>
        </w:rPr>
        <w:t xml:space="preserve"> </w:t>
      </w:r>
    </w:p>
    <w:p w14:paraId="38E7634C" w14:textId="50E3BA9D" w:rsidR="00E955FE" w:rsidRPr="00E955FE" w:rsidRDefault="00E955FE"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roofErr w:type="spellStart"/>
      <w:r w:rsidRPr="00E955FE">
        <w:rPr>
          <w:rFonts w:ascii="Helvetica Neue" w:eastAsia="Helvetica Neue" w:hAnsi="Helvetica Neue" w:cs="Helvetica Neue"/>
          <w:b/>
          <w:color w:val="00629B"/>
          <w:sz w:val="18"/>
          <w:szCs w:val="18"/>
        </w:rPr>
        <w:t>Reseach</w:t>
      </w:r>
      <w:proofErr w:type="spellEnd"/>
      <w:r w:rsidRPr="00E955FE">
        <w:rPr>
          <w:rFonts w:ascii="Helvetica Neue" w:eastAsia="Helvetica Neue" w:hAnsi="Helvetica Neue" w:cs="Helvetica Neue"/>
          <w:b/>
          <w:color w:val="00629B"/>
          <w:sz w:val="18"/>
          <w:szCs w:val="18"/>
        </w:rPr>
        <w:t xml:space="preserve"> questions</w:t>
      </w:r>
    </w:p>
    <w:p w14:paraId="6B544644" w14:textId="73DB2355" w:rsidR="00A7368D" w:rsidRPr="000F7C67" w:rsidRDefault="00A7368D" w:rsidP="00A7368D">
      <w:pPr>
        <w:pBdr>
          <w:top w:val="nil"/>
          <w:left w:val="nil"/>
          <w:bottom w:val="nil"/>
          <w:right w:val="nil"/>
          <w:between w:val="nil"/>
        </w:pBdr>
        <w:spacing w:before="240" w:line="240" w:lineRule="auto"/>
        <w:ind w:left="0" w:hanging="2"/>
        <w:rPr>
          <w:color w:val="000000"/>
          <w:sz w:val="20"/>
          <w:szCs w:val="20"/>
        </w:rPr>
      </w:pPr>
      <w:r w:rsidRPr="000F7C67">
        <w:rPr>
          <w:color w:val="000000"/>
          <w:sz w:val="20"/>
          <w:szCs w:val="20"/>
        </w:rPr>
        <w:t>The following questions will be addressed because of this investigation:</w:t>
      </w:r>
    </w:p>
    <w:p w14:paraId="1B188FD9"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firstLineChars="0"/>
        <w:rPr>
          <w:color w:val="000000"/>
          <w:sz w:val="20"/>
          <w:szCs w:val="20"/>
        </w:rPr>
      </w:pPr>
      <w:r w:rsidRPr="000F7C67">
        <w:rPr>
          <w:color w:val="000000"/>
          <w:sz w:val="20"/>
          <w:szCs w:val="20"/>
        </w:rPr>
        <w:t>What are the acoustic cues for sound source localization?</w:t>
      </w:r>
    </w:p>
    <w:p w14:paraId="1853361A" w14:textId="6F225AD1"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Pr>
          <w:color w:val="000000"/>
          <w:sz w:val="20"/>
          <w:szCs w:val="20"/>
        </w:rPr>
        <w:t xml:space="preserve">What is </w:t>
      </w:r>
      <w:r w:rsidRPr="000F7C67">
        <w:rPr>
          <w:color w:val="000000"/>
          <w:sz w:val="20"/>
          <w:szCs w:val="20"/>
        </w:rPr>
        <w:t xml:space="preserve">Importance of Binaural pathway and </w:t>
      </w:r>
      <w:r w:rsidR="00F02292" w:rsidRPr="000F7C67">
        <w:rPr>
          <w:color w:val="000000"/>
          <w:sz w:val="20"/>
          <w:szCs w:val="20"/>
        </w:rPr>
        <w:t>impairments</w:t>
      </w:r>
      <w:r w:rsidR="00F02292">
        <w:rPr>
          <w:color w:val="000000"/>
          <w:sz w:val="20"/>
          <w:szCs w:val="20"/>
        </w:rPr>
        <w:t>?</w:t>
      </w:r>
    </w:p>
    <w:p w14:paraId="4B4F34BF"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What are the methods of characterizing binaural hearing loss?</w:t>
      </w:r>
    </w:p>
    <w:p w14:paraId="0AACE958" w14:textId="7FE3D17F"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 xml:space="preserve">What are objective measures for characterizing binaural hearing loss </w:t>
      </w:r>
    </w:p>
    <w:p w14:paraId="26809855"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Is there any correlation between behavioral BMLD and AEP methods?</w:t>
      </w:r>
    </w:p>
    <w:p w14:paraId="4ED98934"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Which is the best AEP analysis method for the BMLD paradigm?</w:t>
      </w:r>
    </w:p>
    <w:p w14:paraId="0A7160D1" w14:textId="77777777" w:rsidR="00A7368D" w:rsidRDefault="00A7368D" w:rsidP="00A7368D">
      <w:pPr>
        <w:pBdr>
          <w:top w:val="nil"/>
          <w:left w:val="nil"/>
          <w:bottom w:val="nil"/>
          <w:right w:val="nil"/>
          <w:between w:val="nil"/>
        </w:pBdr>
        <w:spacing w:before="240" w:line="240" w:lineRule="auto"/>
        <w:ind w:left="0" w:hanging="2"/>
        <w:rPr>
          <w:color w:val="000000"/>
          <w:sz w:val="20"/>
          <w:szCs w:val="20"/>
        </w:rPr>
      </w:pPr>
    </w:p>
    <w:p w14:paraId="3A9BEBFF" w14:textId="77777777" w:rsidR="00A7368D" w:rsidRPr="000F7439"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0F7439">
        <w:rPr>
          <w:rFonts w:ascii="Helvetica Neue" w:eastAsia="Helvetica Neue" w:hAnsi="Helvetica Neue" w:cs="Helvetica Neue"/>
          <w:b/>
          <w:color w:val="00629B"/>
          <w:sz w:val="18"/>
          <w:szCs w:val="18"/>
        </w:rPr>
        <w:t>DATA SOURCES</w:t>
      </w:r>
    </w:p>
    <w:p w14:paraId="0AB966B6" w14:textId="77777777" w:rsidR="00A7368D" w:rsidRPr="000F7439" w:rsidRDefault="00A7368D" w:rsidP="00A7368D">
      <w:pPr>
        <w:pBdr>
          <w:top w:val="nil"/>
          <w:left w:val="nil"/>
          <w:bottom w:val="nil"/>
          <w:right w:val="nil"/>
          <w:between w:val="nil"/>
        </w:pBdr>
        <w:spacing w:line="240" w:lineRule="auto"/>
        <w:ind w:left="0" w:hanging="2"/>
        <w:rPr>
          <w:color w:val="000000"/>
          <w:sz w:val="20"/>
          <w:szCs w:val="20"/>
        </w:rPr>
      </w:pPr>
      <w:proofErr w:type="gramStart"/>
      <w:r w:rsidRPr="000F7439">
        <w:rPr>
          <w:color w:val="000000"/>
          <w:sz w:val="20"/>
          <w:szCs w:val="20"/>
        </w:rPr>
        <w:t>In order to</w:t>
      </w:r>
      <w:proofErr w:type="gramEnd"/>
      <w:r w:rsidRPr="000F7439">
        <w:rPr>
          <w:color w:val="000000"/>
          <w:sz w:val="20"/>
          <w:szCs w:val="20"/>
        </w:rPr>
        <w:t xml:space="preserve"> locate relevant literature, the following academic</w:t>
      </w:r>
    </w:p>
    <w:p w14:paraId="05A61C21" w14:textId="77777777" w:rsidR="00A7368D" w:rsidRPr="000F7439" w:rsidRDefault="00A7368D" w:rsidP="00A7368D">
      <w:pPr>
        <w:pBdr>
          <w:top w:val="nil"/>
          <w:left w:val="nil"/>
          <w:bottom w:val="nil"/>
          <w:right w:val="nil"/>
          <w:between w:val="nil"/>
        </w:pBdr>
        <w:spacing w:line="240" w:lineRule="auto"/>
        <w:ind w:left="0" w:hanging="2"/>
        <w:rPr>
          <w:color w:val="000000"/>
          <w:sz w:val="20"/>
          <w:szCs w:val="20"/>
        </w:rPr>
      </w:pPr>
      <w:r w:rsidRPr="000F7439">
        <w:rPr>
          <w:color w:val="000000"/>
          <w:sz w:val="20"/>
          <w:szCs w:val="20"/>
        </w:rPr>
        <w:t>Repositories were consulted:</w:t>
      </w:r>
    </w:p>
    <w:p w14:paraId="5091C074"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Google Scholar</w:t>
      </w:r>
    </w:p>
    <w:p w14:paraId="02911143"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Elsevier</w:t>
      </w:r>
    </w:p>
    <w:p w14:paraId="124FF921"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IEEE Xplore</w:t>
      </w:r>
    </w:p>
    <w:p w14:paraId="21152CE7"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Science Direct</w:t>
      </w:r>
    </w:p>
    <w:p w14:paraId="25A7EDF3" w14:textId="77777777" w:rsidR="00A7368D"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Pr>
          <w:color w:val="000000"/>
          <w:sz w:val="20"/>
          <w:szCs w:val="20"/>
        </w:rPr>
        <w:t>Springer</w:t>
      </w:r>
    </w:p>
    <w:p w14:paraId="36604A4F" w14:textId="77777777" w:rsidR="00A7368D"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proofErr w:type="spellStart"/>
      <w:r>
        <w:rPr>
          <w:color w:val="000000"/>
          <w:sz w:val="20"/>
          <w:szCs w:val="20"/>
        </w:rPr>
        <w:t>Pubmed</w:t>
      </w:r>
      <w:proofErr w:type="spellEnd"/>
    </w:p>
    <w:p w14:paraId="270F9A08" w14:textId="77777777" w:rsidR="00A7368D" w:rsidRPr="00A7368D"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Description of the material being examined</w:t>
      </w:r>
    </w:p>
    <w:p w14:paraId="1C94FCE0" w14:textId="0B2A178F" w:rsidR="00A7368D" w:rsidRDefault="00A7368D" w:rsidP="00A7368D">
      <w:pPr>
        <w:pBdr>
          <w:top w:val="nil"/>
          <w:left w:val="nil"/>
          <w:bottom w:val="nil"/>
          <w:right w:val="nil"/>
          <w:between w:val="nil"/>
        </w:pBdr>
        <w:spacing w:before="240" w:line="240" w:lineRule="auto"/>
        <w:ind w:leftChars="0" w:left="0" w:firstLineChars="0" w:firstLine="0"/>
        <w:rPr>
          <w:color w:val="000000"/>
          <w:sz w:val="20"/>
          <w:szCs w:val="20"/>
        </w:rPr>
      </w:pPr>
      <w:r w:rsidRPr="00565B15">
        <w:rPr>
          <w:color w:val="000000"/>
          <w:sz w:val="20"/>
          <w:szCs w:val="20"/>
        </w:rPr>
        <w:t xml:space="preserve">Articles that did not adhere to the </w:t>
      </w:r>
      <w:proofErr w:type="gramStart"/>
      <w:r w:rsidRPr="00565B15">
        <w:rPr>
          <w:color w:val="000000"/>
          <w:sz w:val="20"/>
          <w:szCs w:val="20"/>
        </w:rPr>
        <w:t>aforementioned standards</w:t>
      </w:r>
      <w:proofErr w:type="gramEnd"/>
      <w:r w:rsidRPr="00565B15">
        <w:rPr>
          <w:color w:val="000000"/>
          <w:sz w:val="20"/>
          <w:szCs w:val="20"/>
        </w:rPr>
        <w:t xml:space="preserve"> were all disqualified, as were any that did not explicitly outline the methodology's parameters or the study's limits. Three steps made up the screening process. First, two separate researchers used matching descriptors to select articles from each database that had been located through a search. Next, article titles were examined, and last, article abstracts were examined. Eventually, publications that met the inclusion requirements were chosen. </w:t>
      </w:r>
    </w:p>
    <w:p w14:paraId="68D692E7" w14:textId="77777777" w:rsidR="00520C39" w:rsidRDefault="00520C39" w:rsidP="00A7368D">
      <w:pPr>
        <w:pBdr>
          <w:top w:val="nil"/>
          <w:left w:val="nil"/>
          <w:bottom w:val="nil"/>
          <w:right w:val="nil"/>
          <w:between w:val="nil"/>
        </w:pBdr>
        <w:spacing w:before="240" w:line="240" w:lineRule="auto"/>
        <w:ind w:leftChars="0" w:left="0" w:firstLineChars="0" w:firstLine="0"/>
        <w:rPr>
          <w:color w:val="000000"/>
          <w:sz w:val="20"/>
          <w:szCs w:val="20"/>
        </w:rPr>
      </w:pPr>
    </w:p>
    <w:p w14:paraId="1AB5DA4B" w14:textId="77777777" w:rsidR="00A7368D"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INCLUSION AND EXCLUSION CRITERIA</w:t>
      </w:r>
    </w:p>
    <w:p w14:paraId="4D843C92" w14:textId="77777777" w:rsidR="00A7368D" w:rsidRDefault="00A7368D" w:rsidP="00A7368D">
      <w:pPr>
        <w:pBdr>
          <w:top w:val="nil"/>
          <w:left w:val="nil"/>
          <w:bottom w:val="nil"/>
          <w:right w:val="nil"/>
          <w:between w:val="nil"/>
        </w:pBdr>
        <w:spacing w:before="240" w:line="240" w:lineRule="auto"/>
        <w:ind w:left="0" w:hanging="2"/>
        <w:rPr>
          <w:color w:val="000000"/>
          <w:sz w:val="20"/>
          <w:szCs w:val="20"/>
        </w:rPr>
      </w:pPr>
      <w:r w:rsidRPr="00A7368D">
        <w:rPr>
          <w:color w:val="000000"/>
          <w:sz w:val="20"/>
          <w:szCs w:val="20"/>
        </w:rPr>
        <w:t>The results of the internet search were then refined using the properly thought-out criteria for inclusion and</w:t>
      </w:r>
      <w:r w:rsidRPr="00A7368D">
        <w:rPr>
          <w:rFonts w:ascii="Helvetica Neue" w:eastAsia="Helvetica Neue" w:hAnsi="Helvetica Neue" w:cs="Helvetica Neue"/>
          <w:b/>
          <w:color w:val="00629B"/>
          <w:sz w:val="18"/>
          <w:szCs w:val="18"/>
        </w:rPr>
        <w:t xml:space="preserve"> </w:t>
      </w:r>
      <w:r w:rsidRPr="00A7368D">
        <w:rPr>
          <w:color w:val="000000"/>
          <w:sz w:val="20"/>
          <w:szCs w:val="20"/>
        </w:rPr>
        <w:t>exclusion</w:t>
      </w:r>
      <w:proofErr w:type="gramStart"/>
      <w:r w:rsidRPr="00A7368D">
        <w:rPr>
          <w:color w:val="000000"/>
          <w:sz w:val="20"/>
          <w:szCs w:val="20"/>
        </w:rPr>
        <w:t>. .</w:t>
      </w:r>
      <w:proofErr w:type="gramEnd"/>
      <w:r w:rsidRPr="00A7368D">
        <w:rPr>
          <w:color w:val="000000"/>
          <w:sz w:val="20"/>
          <w:szCs w:val="20"/>
        </w:rPr>
        <w:t xml:space="preserve"> Downloads were made of all the papers that satisfy the following requirements.</w:t>
      </w:r>
    </w:p>
    <w:p w14:paraId="65149842" w14:textId="77777777" w:rsidR="00A7368D" w:rsidRPr="00A7368D" w:rsidRDefault="00A7368D" w:rsidP="00A7368D">
      <w:pPr>
        <w:pBdr>
          <w:top w:val="nil"/>
          <w:left w:val="nil"/>
          <w:bottom w:val="nil"/>
          <w:right w:val="nil"/>
          <w:between w:val="nil"/>
        </w:pBdr>
        <w:spacing w:before="240" w:line="240" w:lineRule="auto"/>
        <w:ind w:leftChars="0" w:left="0" w:firstLineChars="0" w:firstLine="0"/>
        <w:rPr>
          <w:color w:val="000000"/>
          <w:sz w:val="20"/>
          <w:szCs w:val="20"/>
        </w:rPr>
      </w:pPr>
      <w:r w:rsidRPr="00A7368D">
        <w:rPr>
          <w:color w:val="000000"/>
          <w:sz w:val="20"/>
          <w:szCs w:val="20"/>
        </w:rPr>
        <w:t>Inclusion Criteria (IC)</w:t>
      </w:r>
    </w:p>
    <w:p w14:paraId="62221968"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be on listed database.</w:t>
      </w:r>
    </w:p>
    <w:p w14:paraId="5135872B"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contain at least one keyword.</w:t>
      </w:r>
    </w:p>
    <w:p w14:paraId="0D8F550A"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be published in a journal or in a</w:t>
      </w:r>
    </w:p>
    <w:p w14:paraId="4EBE20FF"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conference.</w:t>
      </w:r>
    </w:p>
    <w:p w14:paraId="6F04B199"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The study should match title, abstract and</w:t>
      </w:r>
    </w:p>
    <w:p w14:paraId="221E280E" w14:textId="68714D0F" w:rsid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conclusion.</w:t>
      </w:r>
    </w:p>
    <w:p w14:paraId="5DA61C2D" w14:textId="77777777" w:rsidR="001B315F" w:rsidRDefault="001B315F" w:rsidP="001B315F">
      <w:pPr>
        <w:pStyle w:val="ListParagraph"/>
        <w:pBdr>
          <w:top w:val="nil"/>
          <w:left w:val="nil"/>
          <w:bottom w:val="nil"/>
          <w:right w:val="nil"/>
          <w:between w:val="nil"/>
        </w:pBdr>
        <w:spacing w:before="240" w:line="240" w:lineRule="auto"/>
        <w:ind w:leftChars="0" w:left="716" w:firstLineChars="0" w:firstLine="0"/>
        <w:rPr>
          <w:color w:val="000000"/>
          <w:sz w:val="20"/>
          <w:szCs w:val="20"/>
        </w:rPr>
      </w:pPr>
    </w:p>
    <w:p w14:paraId="4F4D6D92" w14:textId="77777777" w:rsidR="001B315F" w:rsidRPr="00A7368D" w:rsidRDefault="001B315F" w:rsidP="001B315F">
      <w:pPr>
        <w:pStyle w:val="ListParagraph"/>
        <w:pBdr>
          <w:top w:val="nil"/>
          <w:left w:val="nil"/>
          <w:bottom w:val="nil"/>
          <w:right w:val="nil"/>
          <w:between w:val="nil"/>
        </w:pBdr>
        <w:spacing w:before="240" w:line="240" w:lineRule="auto"/>
        <w:ind w:leftChars="0" w:left="716" w:firstLineChars="0" w:firstLine="0"/>
        <w:rPr>
          <w:color w:val="000000"/>
          <w:sz w:val="20"/>
          <w:szCs w:val="20"/>
        </w:rPr>
      </w:pPr>
    </w:p>
    <w:p w14:paraId="79F36318" w14:textId="77777777" w:rsidR="00A7368D" w:rsidRPr="00A7368D" w:rsidRDefault="00A7368D" w:rsidP="00A7368D">
      <w:pPr>
        <w:pBdr>
          <w:top w:val="nil"/>
          <w:left w:val="nil"/>
          <w:bottom w:val="nil"/>
          <w:right w:val="nil"/>
          <w:between w:val="nil"/>
        </w:pBdr>
        <w:spacing w:before="240" w:line="240" w:lineRule="auto"/>
        <w:ind w:left="0" w:hanging="2"/>
        <w:rPr>
          <w:color w:val="000000"/>
          <w:sz w:val="20"/>
          <w:szCs w:val="20"/>
        </w:rPr>
      </w:pPr>
      <w:r w:rsidRPr="00A7368D">
        <w:rPr>
          <w:color w:val="000000"/>
          <w:sz w:val="20"/>
          <w:szCs w:val="20"/>
        </w:rPr>
        <w:t>Exclusion Criteria (EC)</w:t>
      </w:r>
    </w:p>
    <w:p w14:paraId="092D90E6" w14:textId="77777777" w:rsidR="00A7368D" w:rsidRPr="00A7368D" w:rsidRDefault="00A7368D" w:rsidP="00A7368D">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Duplicated items.</w:t>
      </w:r>
    </w:p>
    <w:p w14:paraId="341C80BA" w14:textId="77777777" w:rsidR="00A7368D" w:rsidRPr="00A7368D" w:rsidRDefault="00A7368D" w:rsidP="00A7368D">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Non-English studies.</w:t>
      </w:r>
    </w:p>
    <w:p w14:paraId="448329C0" w14:textId="1B49DEEB" w:rsidR="00A7368D" w:rsidRDefault="00A7368D" w:rsidP="00A7368D">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Article cannot be accessed.</w:t>
      </w:r>
    </w:p>
    <w:p w14:paraId="7BF9A274" w14:textId="5211300E" w:rsidR="00C246D5" w:rsidRDefault="00C246D5" w:rsidP="00C95F77">
      <w:pPr>
        <w:pBdr>
          <w:top w:val="nil"/>
          <w:left w:val="nil"/>
          <w:bottom w:val="nil"/>
          <w:right w:val="nil"/>
          <w:between w:val="nil"/>
        </w:pBdr>
        <w:spacing w:before="240" w:line="240" w:lineRule="auto"/>
        <w:ind w:leftChars="0" w:left="0" w:firstLineChars="0" w:firstLine="0"/>
        <w:rPr>
          <w:color w:val="000000"/>
          <w:sz w:val="20"/>
          <w:szCs w:val="20"/>
        </w:rPr>
      </w:pPr>
      <w:r w:rsidRPr="00C246D5">
        <w:rPr>
          <w:color w:val="000000"/>
          <w:sz w:val="20"/>
          <w:szCs w:val="20"/>
        </w:rPr>
        <w:t xml:space="preserve">we searched the web archives. The term "masking level </w:t>
      </w:r>
      <w:proofErr w:type="spellStart"/>
      <w:r w:rsidRPr="00C246D5">
        <w:rPr>
          <w:color w:val="000000"/>
          <w:sz w:val="20"/>
          <w:szCs w:val="20"/>
        </w:rPr>
        <w:t>diffrecine</w:t>
      </w:r>
      <w:proofErr w:type="spellEnd"/>
      <w:r w:rsidRPr="00C246D5">
        <w:rPr>
          <w:color w:val="000000"/>
          <w:sz w:val="20"/>
          <w:szCs w:val="20"/>
        </w:rPr>
        <w:t xml:space="preserve">" refers to ad </w:t>
      </w:r>
      <w:proofErr w:type="spellStart"/>
      <w:r w:rsidRPr="00C246D5">
        <w:rPr>
          <w:color w:val="000000"/>
          <w:sz w:val="20"/>
          <w:szCs w:val="20"/>
        </w:rPr>
        <w:t>diffrerne</w:t>
      </w:r>
      <w:proofErr w:type="spellEnd"/>
      <w:r w:rsidRPr="00C246D5">
        <w:rPr>
          <w:color w:val="000000"/>
          <w:sz w:val="20"/>
          <w:szCs w:val="20"/>
        </w:rPr>
        <w:t xml:space="preserve"> name   names </w:t>
      </w:r>
      <w:proofErr w:type="gramStart"/>
      <w:r w:rsidRPr="00C246D5">
        <w:rPr>
          <w:color w:val="000000"/>
          <w:sz w:val="20"/>
          <w:szCs w:val="20"/>
        </w:rPr>
        <w:t xml:space="preserve">like  </w:t>
      </w:r>
      <w:proofErr w:type="spellStart"/>
      <w:r w:rsidRPr="00C246D5">
        <w:rPr>
          <w:color w:val="000000"/>
          <w:sz w:val="20"/>
          <w:szCs w:val="20"/>
        </w:rPr>
        <w:t>binural</w:t>
      </w:r>
      <w:proofErr w:type="spellEnd"/>
      <w:proofErr w:type="gramEnd"/>
      <w:r w:rsidRPr="00C246D5">
        <w:rPr>
          <w:color w:val="000000"/>
          <w:sz w:val="20"/>
          <w:szCs w:val="20"/>
        </w:rPr>
        <w:t xml:space="preserve"> masking level  </w:t>
      </w:r>
      <w:proofErr w:type="spellStart"/>
      <w:r w:rsidRPr="00C246D5">
        <w:rPr>
          <w:color w:val="000000"/>
          <w:sz w:val="20"/>
          <w:szCs w:val="20"/>
        </w:rPr>
        <w:t>differnce</w:t>
      </w:r>
      <w:proofErr w:type="spellEnd"/>
      <w:r w:rsidRPr="00C246D5">
        <w:rPr>
          <w:color w:val="000000"/>
          <w:sz w:val="20"/>
          <w:szCs w:val="20"/>
        </w:rPr>
        <w:t xml:space="preserve"> ,Masking Level  , same is the case with names of AEPS, . Therefore, the search was specifically designed to return information on all different term used for same </w:t>
      </w:r>
      <w:proofErr w:type="spellStart"/>
      <w:r w:rsidRPr="00C246D5">
        <w:rPr>
          <w:color w:val="000000"/>
          <w:sz w:val="20"/>
          <w:szCs w:val="20"/>
        </w:rPr>
        <w:t>phnomenan</w:t>
      </w:r>
      <w:proofErr w:type="spellEnd"/>
      <w:r w:rsidRPr="00C246D5">
        <w:rPr>
          <w:color w:val="000000"/>
          <w:sz w:val="20"/>
          <w:szCs w:val="20"/>
        </w:rPr>
        <w:t>. </w:t>
      </w:r>
    </w:p>
    <w:p w14:paraId="7B514785" w14:textId="77777777" w:rsidR="00231D2F" w:rsidRDefault="00231D2F" w:rsidP="00C95F77">
      <w:pPr>
        <w:pBdr>
          <w:top w:val="nil"/>
          <w:left w:val="nil"/>
          <w:bottom w:val="nil"/>
          <w:right w:val="nil"/>
          <w:between w:val="nil"/>
        </w:pBdr>
        <w:spacing w:before="240" w:line="240" w:lineRule="auto"/>
        <w:ind w:leftChars="0" w:left="0" w:firstLineChars="0" w:firstLine="0"/>
        <w:rPr>
          <w:color w:val="000000"/>
          <w:sz w:val="20"/>
          <w:szCs w:val="20"/>
        </w:rPr>
        <w:sectPr w:rsidR="00231D2F" w:rsidSect="00441CB3">
          <w:footerReference w:type="default" r:id="rId16"/>
          <w:type w:val="continuous"/>
          <w:pgSz w:w="11520" w:h="15660"/>
          <w:pgMar w:top="1300" w:right="740" w:bottom="1040" w:left="740" w:header="360" w:footer="640" w:gutter="0"/>
          <w:cols w:space="720"/>
        </w:sectPr>
      </w:pPr>
    </w:p>
    <w:p w14:paraId="24652F22" w14:textId="77777777" w:rsidR="00231D2F" w:rsidRDefault="001B315F" w:rsidP="00C95F77">
      <w:pPr>
        <w:pBdr>
          <w:top w:val="nil"/>
          <w:left w:val="nil"/>
          <w:bottom w:val="nil"/>
          <w:right w:val="nil"/>
          <w:between w:val="nil"/>
        </w:pBdr>
        <w:spacing w:before="240" w:line="240" w:lineRule="auto"/>
        <w:ind w:leftChars="0" w:left="0" w:firstLineChars="0" w:firstLine="0"/>
        <w:rPr>
          <w:color w:val="000000"/>
          <w:sz w:val="20"/>
          <w:szCs w:val="20"/>
        </w:rPr>
        <w:sectPr w:rsidR="00231D2F" w:rsidSect="00441CB3">
          <w:type w:val="continuous"/>
          <w:pgSz w:w="11520" w:h="15660"/>
          <w:pgMar w:top="1300" w:right="740" w:bottom="1040" w:left="740" w:header="360" w:footer="640" w:gutter="0"/>
          <w:cols w:space="720"/>
        </w:sectPr>
      </w:pPr>
      <w:r>
        <w:rPr>
          <w:noProof/>
        </w:rPr>
        <w:lastRenderedPageBreak/>
        <w:drawing>
          <wp:inline distT="0" distB="0" distL="0" distR="0" wp14:anchorId="331518BA" wp14:editId="0AEAC66D">
            <wp:extent cx="6038850" cy="4660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38850" cy="4660900"/>
                    </a:xfrm>
                    <a:prstGeom prst="rect">
                      <a:avLst/>
                    </a:prstGeom>
                  </pic:spPr>
                </pic:pic>
              </a:graphicData>
            </a:graphic>
          </wp:inline>
        </w:drawing>
      </w:r>
    </w:p>
    <w:p w14:paraId="786D7774" w14:textId="7831AA74" w:rsidR="001B315F" w:rsidRDefault="001B315F" w:rsidP="00C95F77">
      <w:pPr>
        <w:pBdr>
          <w:top w:val="nil"/>
          <w:left w:val="nil"/>
          <w:bottom w:val="nil"/>
          <w:right w:val="nil"/>
          <w:between w:val="nil"/>
        </w:pBdr>
        <w:spacing w:before="240" w:line="240" w:lineRule="auto"/>
        <w:ind w:leftChars="0" w:left="0" w:firstLineChars="0" w:firstLine="0"/>
        <w:rPr>
          <w:color w:val="000000"/>
          <w:sz w:val="20"/>
          <w:szCs w:val="20"/>
        </w:rPr>
      </w:pPr>
    </w:p>
    <w:p w14:paraId="532B0E2E" w14:textId="77777777" w:rsidR="00C95F77" w:rsidRDefault="00C95F77" w:rsidP="00C95F77">
      <w:pPr>
        <w:pBdr>
          <w:top w:val="nil"/>
          <w:left w:val="nil"/>
          <w:bottom w:val="nil"/>
          <w:right w:val="nil"/>
          <w:between w:val="nil"/>
        </w:pBdr>
        <w:spacing w:before="240" w:line="240" w:lineRule="auto"/>
        <w:ind w:leftChars="0" w:left="0" w:firstLineChars="0" w:firstLine="0"/>
        <w:rPr>
          <w:color w:val="000000"/>
          <w:sz w:val="20"/>
          <w:szCs w:val="20"/>
        </w:rPr>
      </w:pPr>
    </w:p>
    <w:p w14:paraId="6D9DA242" w14:textId="1CB7F344"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r w:rsidRPr="00C95F77">
        <w:rPr>
          <w:color w:val="000000"/>
          <w:sz w:val="20"/>
          <w:szCs w:val="20"/>
        </w:rPr>
        <w:t>There were chosen a total of x scientific studies, comprising journal and conference papers. We utilized only the first x results from the </w:t>
      </w:r>
      <w:proofErr w:type="gramStart"/>
      <w:r w:rsidRPr="00C95F77">
        <w:rPr>
          <w:color w:val="000000"/>
          <w:sz w:val="20"/>
          <w:szCs w:val="20"/>
        </w:rPr>
        <w:t>aforementioned data</w:t>
      </w:r>
      <w:proofErr w:type="gramEnd"/>
      <w:r w:rsidRPr="00C95F77">
        <w:rPr>
          <w:color w:val="000000"/>
          <w:sz w:val="20"/>
          <w:szCs w:val="20"/>
        </w:rPr>
        <w:t> sources which were the most pertinent. Our dataset has </w:t>
      </w:r>
      <w:proofErr w:type="gramStart"/>
      <w:r w:rsidRPr="00C95F77">
        <w:rPr>
          <w:color w:val="000000"/>
          <w:sz w:val="20"/>
          <w:szCs w:val="20"/>
        </w:rPr>
        <w:t>x  publications</w:t>
      </w:r>
      <w:proofErr w:type="gramEnd"/>
      <w:r w:rsidRPr="00C95F77">
        <w:rPr>
          <w:color w:val="000000"/>
          <w:sz w:val="20"/>
          <w:szCs w:val="20"/>
        </w:rPr>
        <w:t xml:space="preserve"> in total. </w:t>
      </w:r>
    </w:p>
    <w:p w14:paraId="5366A0F5" w14:textId="77777777"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r w:rsidRPr="00C95F77">
        <w:rPr>
          <w:color w:val="000000"/>
          <w:sz w:val="20"/>
          <w:szCs w:val="20"/>
        </w:rPr>
        <w:t>The list has been updated to eliminate all redundant entries. </w:t>
      </w:r>
    </w:p>
    <w:p w14:paraId="0E407CE7" w14:textId="3DF4ED42" w:rsid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r w:rsidRPr="00C95F77">
        <w:rPr>
          <w:color w:val="000000"/>
          <w:sz w:val="20"/>
          <w:szCs w:val="20"/>
        </w:rPr>
        <w:t>29 papers are unavailable to us, and they have been </w:t>
      </w:r>
      <w:proofErr w:type="gramStart"/>
      <w:r w:rsidRPr="00C95F77">
        <w:rPr>
          <w:color w:val="000000"/>
          <w:sz w:val="20"/>
          <w:szCs w:val="20"/>
        </w:rPr>
        <w:t>deleted.</w:t>
      </w:r>
      <w:r>
        <w:rPr>
          <w:color w:val="000000"/>
          <w:sz w:val="20"/>
          <w:szCs w:val="20"/>
        </w:rPr>
        <w:t>S</w:t>
      </w:r>
      <w:r w:rsidRPr="00C95F77">
        <w:rPr>
          <w:color w:val="000000"/>
          <w:sz w:val="20"/>
          <w:szCs w:val="20"/>
        </w:rPr>
        <w:t>fter</w:t>
      </w:r>
      <w:proofErr w:type="gramEnd"/>
      <w:r w:rsidRPr="00C95F77">
        <w:rPr>
          <w:color w:val="000000"/>
          <w:sz w:val="20"/>
          <w:szCs w:val="20"/>
        </w:rPr>
        <w:t> reading the titles and abstracts, the ones that aren't pertinent to this study are eliminated.Scientific journals received more attention than conference publications. If the literature supports this study, it was included to the collection of literature; if not, the paper was </w:t>
      </w:r>
      <w:proofErr w:type="gramStart"/>
      <w:r w:rsidRPr="00C95F77">
        <w:rPr>
          <w:color w:val="000000"/>
          <w:sz w:val="20"/>
          <w:szCs w:val="20"/>
        </w:rPr>
        <w:t>abandoned.</w:t>
      </w:r>
      <w:r>
        <w:rPr>
          <w:color w:val="000000"/>
          <w:sz w:val="20"/>
          <w:szCs w:val="20"/>
        </w:rPr>
        <w:t>T</w:t>
      </w:r>
      <w:r w:rsidRPr="00C95F77">
        <w:rPr>
          <w:color w:val="000000"/>
          <w:sz w:val="20"/>
          <w:szCs w:val="20"/>
        </w:rPr>
        <w:t>his</w:t>
      </w:r>
      <w:proofErr w:type="gramEnd"/>
      <w:r w:rsidRPr="00C95F77">
        <w:rPr>
          <w:color w:val="000000"/>
          <w:sz w:val="20"/>
          <w:szCs w:val="20"/>
        </w:rPr>
        <w:t> reduced the total to x publications.</w:t>
      </w:r>
      <w:r>
        <w:rPr>
          <w:color w:val="000000"/>
          <w:sz w:val="20"/>
          <w:szCs w:val="20"/>
        </w:rPr>
        <w:t>T</w:t>
      </w:r>
      <w:r w:rsidRPr="00C95F77">
        <w:rPr>
          <w:color w:val="000000"/>
          <w:sz w:val="20"/>
          <w:szCs w:val="20"/>
        </w:rPr>
        <w:t>he papers that don't offer any novel concepts, don't use them, or content  that was very basic and general were eliminated. </w:t>
      </w:r>
      <w:proofErr w:type="gramStart"/>
      <w:r w:rsidRPr="00C95F77">
        <w:rPr>
          <w:color w:val="000000"/>
          <w:sz w:val="20"/>
          <w:szCs w:val="20"/>
        </w:rPr>
        <w:t>Ultimately,</w:t>
      </w:r>
      <w:r>
        <w:rPr>
          <w:color w:val="000000"/>
          <w:sz w:val="20"/>
          <w:szCs w:val="20"/>
        </w:rPr>
        <w:t>the</w:t>
      </w:r>
      <w:proofErr w:type="gramEnd"/>
      <w:r w:rsidRPr="00C95F77">
        <w:rPr>
          <w:color w:val="000000"/>
          <w:sz w:val="20"/>
          <w:szCs w:val="20"/>
        </w:rPr>
        <w:t> total number of articles was lowered to 47 when the complete content was evaluated.  The remainder pieces of writing were carefully examined and used to respond to our research queries.</w:t>
      </w:r>
    </w:p>
    <w:p w14:paraId="783ECB33" w14:textId="4893E17C"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6C3E248A" w14:textId="77777777"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3A1066FF" w14:textId="224C0620"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5993CA06" w14:textId="15BA1E33"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0255216" w14:textId="3F488339"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r>
        <w:rPr>
          <w:noProof/>
        </w:rPr>
        <w:lastRenderedPageBreak/>
        <w:drawing>
          <wp:inline distT="0" distB="0" distL="0" distR="0" wp14:anchorId="5BDEEB96" wp14:editId="2C41CE66">
            <wp:extent cx="2959100" cy="1811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9100" cy="1811020"/>
                    </a:xfrm>
                    <a:prstGeom prst="rect">
                      <a:avLst/>
                    </a:prstGeom>
                  </pic:spPr>
                </pic:pic>
              </a:graphicData>
            </a:graphic>
          </wp:inline>
        </w:drawing>
      </w:r>
    </w:p>
    <w:p w14:paraId="4B4ED35B" w14:textId="2A0F2FF6"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3AFCB68" w14:textId="2A1B22DC"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6E150FBC" w14:textId="390999E1"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40612CDF" w14:textId="6B034292"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771DD9E4" w14:textId="4F3CED99"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6F73E477" w14:textId="4C1099EC"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33EDD3C4" w14:textId="45E1E8A9"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06A768CD" w14:textId="5F6C25EF"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52F83B22" w14:textId="1801641E"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086A816F" w14:textId="78F42B14"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4A25A177" w14:textId="20B02E2B"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1E7FC98" w14:textId="5BD205F2"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33AEDA2" w14:textId="26BB15BA"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723D4B0C" w14:textId="3474FA54"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06B442CF" w14:textId="4C73ADF4"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0CE550AC" w14:textId="54548098"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48D62434" w14:textId="5A37C8B0"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91AF410" w14:textId="0A11C16A"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6635AA71" w14:textId="77777777"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D54C88E" w14:textId="77777777" w:rsidR="001B315F"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sectPr w:rsidR="001B315F" w:rsidSect="00441CB3">
          <w:type w:val="continuous"/>
          <w:pgSz w:w="11520" w:h="15660"/>
          <w:pgMar w:top="1300" w:right="740" w:bottom="1040" w:left="740" w:header="360" w:footer="640" w:gutter="0"/>
          <w:cols w:space="720"/>
        </w:sectPr>
      </w:pPr>
    </w:p>
    <w:tbl>
      <w:tblPr>
        <w:tblW w:w="10206" w:type="dxa"/>
        <w:tblInd w:w="-5" w:type="dxa"/>
        <w:tblLook w:val="04A0" w:firstRow="1" w:lastRow="0" w:firstColumn="1" w:lastColumn="0" w:noHBand="0" w:noVBand="1"/>
      </w:tblPr>
      <w:tblGrid>
        <w:gridCol w:w="559"/>
        <w:gridCol w:w="708"/>
        <w:gridCol w:w="3269"/>
        <w:gridCol w:w="4253"/>
        <w:gridCol w:w="1417"/>
      </w:tblGrid>
      <w:tr w:rsidR="001B315F" w:rsidRPr="000D483A" w14:paraId="462CB13F" w14:textId="77777777" w:rsidTr="001B315F">
        <w:trPr>
          <w:trHeight w:val="300"/>
        </w:trPr>
        <w:tc>
          <w:tcPr>
            <w:tcW w:w="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D88DF7" w14:textId="76F843FA"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Type</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15CAF93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Date</w:t>
            </w:r>
          </w:p>
        </w:tc>
        <w:tc>
          <w:tcPr>
            <w:tcW w:w="3269" w:type="dxa"/>
            <w:tcBorders>
              <w:top w:val="single" w:sz="4" w:space="0" w:color="auto"/>
              <w:left w:val="nil"/>
              <w:bottom w:val="single" w:sz="4" w:space="0" w:color="auto"/>
              <w:right w:val="single" w:sz="4" w:space="0" w:color="auto"/>
            </w:tcBorders>
            <w:shd w:val="clear" w:color="auto" w:fill="auto"/>
            <w:vAlign w:val="center"/>
            <w:hideMark/>
          </w:tcPr>
          <w:p w14:paraId="26C6E36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Author</w:t>
            </w:r>
          </w:p>
        </w:tc>
        <w:tc>
          <w:tcPr>
            <w:tcW w:w="4253" w:type="dxa"/>
            <w:tcBorders>
              <w:top w:val="single" w:sz="4" w:space="0" w:color="auto"/>
              <w:left w:val="nil"/>
              <w:bottom w:val="single" w:sz="4" w:space="0" w:color="auto"/>
              <w:right w:val="single" w:sz="4" w:space="0" w:color="auto"/>
            </w:tcBorders>
            <w:shd w:val="clear" w:color="auto" w:fill="auto"/>
            <w:noWrap/>
            <w:vAlign w:val="center"/>
            <w:hideMark/>
          </w:tcPr>
          <w:p w14:paraId="370EEA5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w:t>
            </w:r>
            <w:proofErr w:type="spellStart"/>
            <w:r w:rsidRPr="000D483A">
              <w:rPr>
                <w:rFonts w:ascii="Cambria" w:hAnsi="Cambria" w:cs="Calibri"/>
                <w:color w:val="000000"/>
                <w:position w:val="0"/>
                <w:sz w:val="16"/>
                <w:szCs w:val="16"/>
              </w:rPr>
              <w:t>Confernce</w:t>
            </w:r>
            <w:proofErr w:type="spellEnd"/>
            <w:r w:rsidRPr="000D483A">
              <w:rPr>
                <w:rFonts w:ascii="Cambria" w:hAnsi="Cambria" w:cs="Calibri"/>
                <w:color w:val="000000"/>
                <w:position w:val="0"/>
                <w:sz w:val="16"/>
                <w:szCs w:val="16"/>
              </w:rPr>
              <w:t xml:space="preserve"> Name</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5241ECF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Library </w:t>
            </w:r>
          </w:p>
        </w:tc>
      </w:tr>
      <w:tr w:rsidR="001B315F" w:rsidRPr="000D483A" w14:paraId="516BD85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B989ED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9129FF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0A8F4B8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Pöntynen</w:t>
            </w:r>
            <w:proofErr w:type="spellEnd"/>
            <w:r w:rsidRPr="000D483A">
              <w:rPr>
                <w:rFonts w:ascii="Cambria" w:hAnsi="Cambria" w:cs="Calibri"/>
                <w:color w:val="000000"/>
                <w:position w:val="0"/>
                <w:sz w:val="16"/>
                <w:szCs w:val="16"/>
              </w:rPr>
              <w:t xml:space="preserve">, Henri; </w:t>
            </w:r>
            <w:proofErr w:type="spellStart"/>
            <w:r w:rsidRPr="000D483A">
              <w:rPr>
                <w:rFonts w:ascii="Cambria" w:hAnsi="Cambria" w:cs="Calibri"/>
                <w:color w:val="000000"/>
                <w:position w:val="0"/>
                <w:sz w:val="16"/>
                <w:szCs w:val="16"/>
              </w:rPr>
              <w:t>Salminen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Nelli</w:t>
            </w:r>
            <w:proofErr w:type="spellEnd"/>
          </w:p>
        </w:tc>
        <w:tc>
          <w:tcPr>
            <w:tcW w:w="4253" w:type="dxa"/>
            <w:tcBorders>
              <w:top w:val="nil"/>
              <w:left w:val="nil"/>
              <w:bottom w:val="single" w:sz="4" w:space="0" w:color="auto"/>
              <w:right w:val="single" w:sz="4" w:space="0" w:color="auto"/>
            </w:tcBorders>
            <w:shd w:val="clear" w:color="auto" w:fill="auto"/>
            <w:noWrap/>
            <w:hideMark/>
          </w:tcPr>
          <w:p w14:paraId="3651457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66E3EF9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77DFBC51"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3156481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618315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792A673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Xu, </w:t>
            </w:r>
            <w:proofErr w:type="spellStart"/>
            <w:r w:rsidRPr="000D483A">
              <w:rPr>
                <w:rFonts w:ascii="Cambria" w:hAnsi="Cambria" w:cs="Calibri"/>
                <w:color w:val="000000"/>
                <w:position w:val="0"/>
                <w:sz w:val="16"/>
                <w:szCs w:val="16"/>
              </w:rPr>
              <w:t>Zihao</w:t>
            </w:r>
            <w:proofErr w:type="spellEnd"/>
            <w:r w:rsidRPr="000D483A">
              <w:rPr>
                <w:rFonts w:ascii="Cambria" w:hAnsi="Cambria" w:cs="Calibri"/>
                <w:color w:val="000000"/>
                <w:position w:val="0"/>
                <w:sz w:val="16"/>
                <w:szCs w:val="16"/>
              </w:rPr>
              <w:t xml:space="preserve">; Bai, </w:t>
            </w:r>
            <w:proofErr w:type="spellStart"/>
            <w:r w:rsidRPr="000D483A">
              <w:rPr>
                <w:rFonts w:ascii="Cambria" w:hAnsi="Cambria" w:cs="Calibri"/>
                <w:color w:val="000000"/>
                <w:position w:val="0"/>
                <w:sz w:val="16"/>
                <w:szCs w:val="16"/>
              </w:rPr>
              <w:t>Yanru</w:t>
            </w:r>
            <w:proofErr w:type="spellEnd"/>
            <w:r w:rsidRPr="000D483A">
              <w:rPr>
                <w:rFonts w:ascii="Cambria" w:hAnsi="Cambria" w:cs="Calibri"/>
                <w:color w:val="000000"/>
                <w:position w:val="0"/>
                <w:sz w:val="16"/>
                <w:szCs w:val="16"/>
              </w:rPr>
              <w:t xml:space="preserve">; Zhao, </w:t>
            </w:r>
          </w:p>
        </w:tc>
        <w:tc>
          <w:tcPr>
            <w:tcW w:w="4253" w:type="dxa"/>
            <w:tcBorders>
              <w:top w:val="nil"/>
              <w:left w:val="nil"/>
              <w:bottom w:val="single" w:sz="4" w:space="0" w:color="auto"/>
              <w:right w:val="single" w:sz="4" w:space="0" w:color="auto"/>
            </w:tcBorders>
            <w:shd w:val="clear" w:color="auto" w:fill="auto"/>
            <w:noWrap/>
            <w:hideMark/>
          </w:tcPr>
          <w:p w14:paraId="6AC5BBA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Clinical Neurophysiology</w:t>
            </w:r>
          </w:p>
        </w:tc>
        <w:tc>
          <w:tcPr>
            <w:tcW w:w="1417" w:type="dxa"/>
            <w:tcBorders>
              <w:top w:val="nil"/>
              <w:left w:val="nil"/>
              <w:bottom w:val="single" w:sz="4" w:space="0" w:color="auto"/>
              <w:right w:val="single" w:sz="4" w:space="0" w:color="auto"/>
            </w:tcBorders>
            <w:shd w:val="clear" w:color="auto" w:fill="auto"/>
            <w:noWrap/>
            <w:hideMark/>
          </w:tcPr>
          <w:p w14:paraId="3EBD1BC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4DE0B4F1"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D48688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DDE317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101BC3A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Deliano</w:t>
            </w:r>
            <w:proofErr w:type="spellEnd"/>
            <w:r w:rsidRPr="000D483A">
              <w:rPr>
                <w:rFonts w:ascii="Cambria" w:hAnsi="Cambria" w:cs="Calibri"/>
                <w:color w:val="000000"/>
                <w:position w:val="0"/>
                <w:sz w:val="16"/>
                <w:szCs w:val="16"/>
              </w:rPr>
              <w:t xml:space="preserve">, Matthias; Seidel, Peggy; Vorwerk, Ulrich; </w:t>
            </w:r>
          </w:p>
        </w:tc>
        <w:tc>
          <w:tcPr>
            <w:tcW w:w="4253" w:type="dxa"/>
            <w:tcBorders>
              <w:top w:val="nil"/>
              <w:left w:val="nil"/>
              <w:bottom w:val="single" w:sz="4" w:space="0" w:color="auto"/>
              <w:right w:val="single" w:sz="4" w:space="0" w:color="auto"/>
            </w:tcBorders>
            <w:shd w:val="clear" w:color="auto" w:fill="auto"/>
            <w:noWrap/>
            <w:hideMark/>
          </w:tcPr>
          <w:p w14:paraId="142E6E7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Methods</w:t>
            </w:r>
          </w:p>
        </w:tc>
        <w:tc>
          <w:tcPr>
            <w:tcW w:w="1417" w:type="dxa"/>
            <w:tcBorders>
              <w:top w:val="nil"/>
              <w:left w:val="nil"/>
              <w:bottom w:val="single" w:sz="4" w:space="0" w:color="auto"/>
              <w:right w:val="single" w:sz="4" w:space="0" w:color="auto"/>
            </w:tcBorders>
            <w:shd w:val="clear" w:color="auto" w:fill="auto"/>
            <w:noWrap/>
            <w:hideMark/>
          </w:tcPr>
          <w:p w14:paraId="54514C1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21FDCB5A"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408A704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A02D8E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7A4889E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Borjigin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Agudemu</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Hustedt</w:t>
            </w:r>
            <w:proofErr w:type="spellEnd"/>
            <w:r w:rsidRPr="000D483A">
              <w:rPr>
                <w:rFonts w:ascii="Cambria" w:hAnsi="Cambria" w:cs="Calibri"/>
                <w:color w:val="000000"/>
                <w:position w:val="0"/>
                <w:sz w:val="16"/>
                <w:szCs w:val="16"/>
              </w:rPr>
              <w:t>-</w:t>
            </w:r>
          </w:p>
        </w:tc>
        <w:tc>
          <w:tcPr>
            <w:tcW w:w="4253" w:type="dxa"/>
            <w:tcBorders>
              <w:top w:val="nil"/>
              <w:left w:val="nil"/>
              <w:bottom w:val="single" w:sz="4" w:space="0" w:color="auto"/>
              <w:right w:val="single" w:sz="4" w:space="0" w:color="auto"/>
            </w:tcBorders>
            <w:shd w:val="clear" w:color="auto" w:fill="auto"/>
            <w:noWrap/>
            <w:hideMark/>
          </w:tcPr>
          <w:p w14:paraId="4BDE8D2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eNeuro</w:t>
            </w:r>
            <w:proofErr w:type="spellEnd"/>
          </w:p>
        </w:tc>
        <w:tc>
          <w:tcPr>
            <w:tcW w:w="1417" w:type="dxa"/>
            <w:tcBorders>
              <w:top w:val="nil"/>
              <w:left w:val="nil"/>
              <w:bottom w:val="single" w:sz="4" w:space="0" w:color="auto"/>
              <w:right w:val="single" w:sz="4" w:space="0" w:color="auto"/>
            </w:tcBorders>
            <w:shd w:val="clear" w:color="auto" w:fill="auto"/>
            <w:noWrap/>
            <w:hideMark/>
          </w:tcPr>
          <w:p w14:paraId="33D8DF5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PubMed </w:t>
            </w:r>
          </w:p>
        </w:tc>
      </w:tr>
      <w:tr w:rsidR="001B315F" w:rsidRPr="000D483A" w14:paraId="569D4152"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06F09F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EDF4E5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37CDE74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Lertpoompunya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Angkana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Ozmeral</w:t>
            </w:r>
            <w:proofErr w:type="spellEnd"/>
            <w:r w:rsidRPr="000D483A">
              <w:rPr>
                <w:rFonts w:ascii="Cambria" w:hAnsi="Cambria" w:cs="Calibri"/>
                <w:color w:val="000000"/>
                <w:position w:val="0"/>
                <w:sz w:val="16"/>
                <w:szCs w:val="16"/>
              </w:rPr>
              <w:t xml:space="preserve">, Erol J.; Higgins, </w:t>
            </w:r>
          </w:p>
        </w:tc>
        <w:tc>
          <w:tcPr>
            <w:tcW w:w="4253" w:type="dxa"/>
            <w:tcBorders>
              <w:top w:val="nil"/>
              <w:left w:val="nil"/>
              <w:bottom w:val="single" w:sz="4" w:space="0" w:color="auto"/>
              <w:right w:val="single" w:sz="4" w:space="0" w:color="auto"/>
            </w:tcBorders>
            <w:shd w:val="clear" w:color="auto" w:fill="auto"/>
            <w:noWrap/>
            <w:hideMark/>
          </w:tcPr>
          <w:p w14:paraId="712E700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the Association for Research in Otolaryngology</w:t>
            </w:r>
          </w:p>
        </w:tc>
        <w:tc>
          <w:tcPr>
            <w:tcW w:w="1417" w:type="dxa"/>
            <w:tcBorders>
              <w:top w:val="nil"/>
              <w:left w:val="nil"/>
              <w:bottom w:val="single" w:sz="4" w:space="0" w:color="auto"/>
              <w:right w:val="single" w:sz="4" w:space="0" w:color="auto"/>
            </w:tcBorders>
            <w:shd w:val="clear" w:color="auto" w:fill="auto"/>
            <w:noWrap/>
            <w:hideMark/>
          </w:tcPr>
          <w:p w14:paraId="1D8D73B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Pubmed</w:t>
            </w:r>
            <w:proofErr w:type="spellEnd"/>
          </w:p>
        </w:tc>
      </w:tr>
      <w:tr w:rsidR="001B315F" w:rsidRPr="000D483A" w14:paraId="29D9C052"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69DFBAB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470A9C6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269" w:type="dxa"/>
            <w:tcBorders>
              <w:top w:val="nil"/>
              <w:left w:val="nil"/>
              <w:bottom w:val="single" w:sz="4" w:space="0" w:color="auto"/>
              <w:right w:val="single" w:sz="4" w:space="0" w:color="auto"/>
            </w:tcBorders>
            <w:shd w:val="clear" w:color="auto" w:fill="auto"/>
            <w:hideMark/>
          </w:tcPr>
          <w:p w14:paraId="7D1DFAE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Geravanchizadeh</w:t>
            </w:r>
            <w:proofErr w:type="spellEnd"/>
            <w:r w:rsidRPr="000D483A">
              <w:rPr>
                <w:rFonts w:ascii="Cambria" w:hAnsi="Cambria" w:cs="Calibri"/>
                <w:color w:val="000000"/>
                <w:position w:val="0"/>
                <w:sz w:val="16"/>
                <w:szCs w:val="16"/>
              </w:rPr>
              <w:t xml:space="preserve">, Masoud; </w:t>
            </w:r>
            <w:proofErr w:type="spellStart"/>
            <w:r w:rsidRPr="000D483A">
              <w:rPr>
                <w:rFonts w:ascii="Cambria" w:hAnsi="Cambria" w:cs="Calibri"/>
                <w:color w:val="000000"/>
                <w:position w:val="0"/>
                <w:sz w:val="16"/>
                <w:szCs w:val="16"/>
              </w:rPr>
              <w:t>Zakeri</w:t>
            </w:r>
            <w:proofErr w:type="spellEnd"/>
            <w:r w:rsidRPr="000D483A">
              <w:rPr>
                <w:rFonts w:ascii="Cambria" w:hAnsi="Cambria" w:cs="Calibri"/>
                <w:color w:val="000000"/>
                <w:position w:val="0"/>
                <w:sz w:val="16"/>
                <w:szCs w:val="16"/>
              </w:rPr>
              <w:t>, Sahar</w:t>
            </w:r>
          </w:p>
        </w:tc>
        <w:tc>
          <w:tcPr>
            <w:tcW w:w="4253" w:type="dxa"/>
            <w:tcBorders>
              <w:top w:val="nil"/>
              <w:left w:val="nil"/>
              <w:bottom w:val="single" w:sz="4" w:space="0" w:color="auto"/>
              <w:right w:val="single" w:sz="4" w:space="0" w:color="auto"/>
            </w:tcBorders>
            <w:shd w:val="clear" w:color="auto" w:fill="auto"/>
            <w:noWrap/>
            <w:hideMark/>
          </w:tcPr>
          <w:p w14:paraId="023006B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077EE31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F206140"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1B3DCA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C24B93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269" w:type="dxa"/>
            <w:tcBorders>
              <w:top w:val="nil"/>
              <w:left w:val="nil"/>
              <w:bottom w:val="single" w:sz="4" w:space="0" w:color="auto"/>
              <w:right w:val="single" w:sz="4" w:space="0" w:color="auto"/>
            </w:tcBorders>
            <w:shd w:val="clear" w:color="auto" w:fill="auto"/>
            <w:hideMark/>
          </w:tcPr>
          <w:p w14:paraId="77E23A3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M </w:t>
            </w:r>
            <w:proofErr w:type="spellStart"/>
            <w:r w:rsidRPr="000D483A">
              <w:rPr>
                <w:rFonts w:ascii="Cambria" w:hAnsi="Cambria" w:cs="Calibri"/>
                <w:color w:val="000000"/>
                <w:position w:val="0"/>
                <w:sz w:val="16"/>
                <w:szCs w:val="16"/>
              </w:rPr>
              <w:t>Geravanchizadeh</w:t>
            </w:r>
            <w:proofErr w:type="spellEnd"/>
            <w:r w:rsidRPr="000D483A">
              <w:rPr>
                <w:rFonts w:ascii="Cambria" w:hAnsi="Cambria" w:cs="Calibri"/>
                <w:color w:val="000000"/>
                <w:position w:val="0"/>
                <w:sz w:val="16"/>
                <w:szCs w:val="16"/>
              </w:rPr>
              <w:t xml:space="preserve">, S </w:t>
            </w:r>
            <w:proofErr w:type="spellStart"/>
            <w:r w:rsidRPr="000D483A">
              <w:rPr>
                <w:rFonts w:ascii="Cambria" w:hAnsi="Cambria" w:cs="Calibri"/>
                <w:color w:val="000000"/>
                <w:position w:val="0"/>
                <w:sz w:val="16"/>
                <w:szCs w:val="16"/>
              </w:rPr>
              <w:t>Zakeri</w:t>
            </w:r>
            <w:proofErr w:type="spellEnd"/>
          </w:p>
        </w:tc>
        <w:tc>
          <w:tcPr>
            <w:tcW w:w="4253" w:type="dxa"/>
            <w:tcBorders>
              <w:top w:val="nil"/>
              <w:left w:val="nil"/>
              <w:bottom w:val="single" w:sz="4" w:space="0" w:color="auto"/>
              <w:right w:val="single" w:sz="4" w:space="0" w:color="auto"/>
            </w:tcBorders>
            <w:shd w:val="clear" w:color="auto" w:fill="auto"/>
            <w:noWrap/>
            <w:hideMark/>
          </w:tcPr>
          <w:p w14:paraId="3CDF961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PLoS</w:t>
            </w:r>
            <w:proofErr w:type="spellEnd"/>
            <w:r w:rsidRPr="000D483A">
              <w:rPr>
                <w:rFonts w:ascii="Cambria" w:hAnsi="Cambria" w:cs="Calibri"/>
                <w:color w:val="000000"/>
                <w:position w:val="0"/>
                <w:sz w:val="16"/>
                <w:szCs w:val="16"/>
              </w:rPr>
              <w:t xml:space="preserve"> ONE</w:t>
            </w:r>
          </w:p>
        </w:tc>
        <w:tc>
          <w:tcPr>
            <w:tcW w:w="1417" w:type="dxa"/>
            <w:tcBorders>
              <w:top w:val="nil"/>
              <w:left w:val="nil"/>
              <w:bottom w:val="single" w:sz="4" w:space="0" w:color="auto"/>
              <w:right w:val="single" w:sz="4" w:space="0" w:color="auto"/>
            </w:tcBorders>
            <w:shd w:val="clear" w:color="auto" w:fill="auto"/>
            <w:noWrap/>
            <w:hideMark/>
          </w:tcPr>
          <w:p w14:paraId="688E1D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IOPscience</w:t>
            </w:r>
            <w:proofErr w:type="spellEnd"/>
          </w:p>
        </w:tc>
      </w:tr>
      <w:tr w:rsidR="001B315F" w:rsidRPr="000D483A" w14:paraId="186C618A"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83FA9E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D65814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269" w:type="dxa"/>
            <w:tcBorders>
              <w:top w:val="nil"/>
              <w:left w:val="nil"/>
              <w:bottom w:val="single" w:sz="4" w:space="0" w:color="auto"/>
              <w:right w:val="single" w:sz="4" w:space="0" w:color="auto"/>
            </w:tcBorders>
            <w:shd w:val="clear" w:color="auto" w:fill="auto"/>
            <w:hideMark/>
          </w:tcPr>
          <w:p w14:paraId="0A1D0E0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Watson, Sam; </w:t>
            </w:r>
            <w:proofErr w:type="spellStart"/>
            <w:r w:rsidRPr="000D483A">
              <w:rPr>
                <w:rFonts w:ascii="Cambria" w:hAnsi="Cambria" w:cs="Calibri"/>
                <w:color w:val="000000"/>
                <w:position w:val="0"/>
                <w:sz w:val="16"/>
                <w:szCs w:val="16"/>
              </w:rPr>
              <w:t>Laugesen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Søren</w:t>
            </w:r>
            <w:proofErr w:type="spellEnd"/>
            <w:r w:rsidRPr="000D483A">
              <w:rPr>
                <w:rFonts w:ascii="Cambria" w:hAnsi="Cambria" w:cs="Calibri"/>
                <w:color w:val="000000"/>
                <w:position w:val="0"/>
                <w:sz w:val="16"/>
                <w:szCs w:val="16"/>
              </w:rPr>
              <w:t>; Epp, Bastian</w:t>
            </w:r>
          </w:p>
        </w:tc>
        <w:tc>
          <w:tcPr>
            <w:tcW w:w="4253" w:type="dxa"/>
            <w:tcBorders>
              <w:top w:val="nil"/>
              <w:left w:val="nil"/>
              <w:bottom w:val="single" w:sz="4" w:space="0" w:color="auto"/>
              <w:right w:val="single" w:sz="4" w:space="0" w:color="auto"/>
            </w:tcBorders>
            <w:shd w:val="clear" w:color="auto" w:fill="auto"/>
            <w:noWrap/>
            <w:hideMark/>
          </w:tcPr>
          <w:p w14:paraId="17B10EB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1417" w:type="dxa"/>
            <w:tcBorders>
              <w:top w:val="nil"/>
              <w:left w:val="nil"/>
              <w:bottom w:val="single" w:sz="4" w:space="0" w:color="auto"/>
              <w:right w:val="single" w:sz="4" w:space="0" w:color="auto"/>
            </w:tcBorders>
            <w:shd w:val="clear" w:color="auto" w:fill="auto"/>
            <w:noWrap/>
            <w:hideMark/>
          </w:tcPr>
          <w:p w14:paraId="7E8D93C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5452679C"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0E6AFF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CFA7A5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303437F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Koerner, Tess K.; </w:t>
            </w:r>
            <w:proofErr w:type="spellStart"/>
            <w:r w:rsidRPr="000D483A">
              <w:rPr>
                <w:rFonts w:ascii="Cambria" w:hAnsi="Cambria" w:cs="Calibri"/>
                <w:color w:val="000000"/>
                <w:position w:val="0"/>
                <w:sz w:val="16"/>
                <w:szCs w:val="16"/>
              </w:rPr>
              <w:t>Muralimanohar</w:t>
            </w:r>
            <w:proofErr w:type="spellEnd"/>
            <w:r w:rsidRPr="000D483A">
              <w:rPr>
                <w:rFonts w:ascii="Cambria" w:hAnsi="Cambria" w:cs="Calibri"/>
                <w:color w:val="000000"/>
                <w:position w:val="0"/>
                <w:sz w:val="16"/>
                <w:szCs w:val="16"/>
              </w:rPr>
              <w:t xml:space="preserve">, Ramesh </w:t>
            </w:r>
          </w:p>
        </w:tc>
        <w:tc>
          <w:tcPr>
            <w:tcW w:w="4253" w:type="dxa"/>
            <w:tcBorders>
              <w:top w:val="nil"/>
              <w:left w:val="nil"/>
              <w:bottom w:val="single" w:sz="4" w:space="0" w:color="auto"/>
              <w:right w:val="single" w:sz="4" w:space="0" w:color="auto"/>
            </w:tcBorders>
            <w:shd w:val="clear" w:color="auto" w:fill="auto"/>
            <w:noWrap/>
            <w:hideMark/>
          </w:tcPr>
          <w:p w14:paraId="5E54E3C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1417" w:type="dxa"/>
            <w:tcBorders>
              <w:top w:val="nil"/>
              <w:left w:val="nil"/>
              <w:bottom w:val="single" w:sz="4" w:space="0" w:color="auto"/>
              <w:right w:val="single" w:sz="4" w:space="0" w:color="auto"/>
            </w:tcBorders>
            <w:shd w:val="clear" w:color="auto" w:fill="auto"/>
            <w:noWrap/>
            <w:hideMark/>
          </w:tcPr>
          <w:p w14:paraId="79B29D8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w:t>
            </w:r>
          </w:p>
        </w:tc>
      </w:tr>
      <w:tr w:rsidR="001B315F" w:rsidRPr="000D483A" w14:paraId="2550CE5B"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785DB99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EA5C19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7801129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Baker, D.H., </w:t>
            </w:r>
            <w:proofErr w:type="spellStart"/>
            <w:r w:rsidRPr="000D483A">
              <w:rPr>
                <w:rFonts w:ascii="Cambria" w:hAnsi="Cambria" w:cs="Calibri"/>
                <w:color w:val="000000"/>
                <w:position w:val="0"/>
                <w:sz w:val="16"/>
                <w:szCs w:val="16"/>
              </w:rPr>
              <w:t>Vilidaite</w:t>
            </w:r>
            <w:proofErr w:type="spellEnd"/>
            <w:r w:rsidRPr="000D483A">
              <w:rPr>
                <w:rFonts w:ascii="Cambria" w:hAnsi="Cambria" w:cs="Calibri"/>
                <w:color w:val="000000"/>
                <w:position w:val="0"/>
                <w:sz w:val="16"/>
                <w:szCs w:val="16"/>
              </w:rPr>
              <w:t xml:space="preserve">, G., </w:t>
            </w:r>
          </w:p>
        </w:tc>
        <w:tc>
          <w:tcPr>
            <w:tcW w:w="4253" w:type="dxa"/>
            <w:tcBorders>
              <w:top w:val="nil"/>
              <w:left w:val="nil"/>
              <w:bottom w:val="single" w:sz="4" w:space="0" w:color="auto"/>
              <w:right w:val="single" w:sz="4" w:space="0" w:color="auto"/>
            </w:tcBorders>
            <w:shd w:val="clear" w:color="auto" w:fill="auto"/>
            <w:noWrap/>
            <w:hideMark/>
          </w:tcPr>
          <w:p w14:paraId="5C32853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Scientific Report</w:t>
            </w:r>
          </w:p>
        </w:tc>
        <w:tc>
          <w:tcPr>
            <w:tcW w:w="1417" w:type="dxa"/>
            <w:tcBorders>
              <w:top w:val="nil"/>
              <w:left w:val="nil"/>
              <w:bottom w:val="single" w:sz="4" w:space="0" w:color="auto"/>
              <w:right w:val="single" w:sz="4" w:space="0" w:color="auto"/>
            </w:tcBorders>
            <w:shd w:val="clear" w:color="auto" w:fill="auto"/>
            <w:noWrap/>
            <w:hideMark/>
          </w:tcPr>
          <w:p w14:paraId="192E6E7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nature</w:t>
            </w:r>
          </w:p>
        </w:tc>
      </w:tr>
      <w:tr w:rsidR="001B315F" w:rsidRPr="000D483A" w14:paraId="5AD55C1C"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8094DF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8005BC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10CD24A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Balkenhol</w:t>
            </w:r>
            <w:proofErr w:type="spellEnd"/>
            <w:r w:rsidRPr="000D483A">
              <w:rPr>
                <w:rFonts w:ascii="Cambria" w:hAnsi="Cambria" w:cs="Calibri"/>
                <w:color w:val="000000"/>
                <w:position w:val="0"/>
                <w:sz w:val="16"/>
                <w:szCs w:val="16"/>
              </w:rPr>
              <w:t xml:space="preserve">, Tobias; </w:t>
            </w:r>
          </w:p>
        </w:tc>
        <w:tc>
          <w:tcPr>
            <w:tcW w:w="4253" w:type="dxa"/>
            <w:tcBorders>
              <w:top w:val="nil"/>
              <w:left w:val="nil"/>
              <w:bottom w:val="single" w:sz="4" w:space="0" w:color="auto"/>
              <w:right w:val="single" w:sz="4" w:space="0" w:color="auto"/>
            </w:tcBorders>
            <w:shd w:val="clear" w:color="auto" w:fill="auto"/>
            <w:noWrap/>
            <w:hideMark/>
          </w:tcPr>
          <w:p w14:paraId="2904DCB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NeuroImage</w:t>
            </w:r>
            <w:proofErr w:type="spellEnd"/>
          </w:p>
        </w:tc>
        <w:tc>
          <w:tcPr>
            <w:tcW w:w="1417" w:type="dxa"/>
            <w:tcBorders>
              <w:top w:val="nil"/>
              <w:left w:val="nil"/>
              <w:bottom w:val="single" w:sz="4" w:space="0" w:color="auto"/>
              <w:right w:val="single" w:sz="4" w:space="0" w:color="auto"/>
            </w:tcBorders>
            <w:shd w:val="clear" w:color="auto" w:fill="auto"/>
            <w:noWrap/>
            <w:hideMark/>
          </w:tcPr>
          <w:p w14:paraId="3A94001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9DF738C"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463B768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23E5F5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5DDCB86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Ungan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Pekcan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Yagcioglu</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Suha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Ayik</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Ece</w:t>
            </w:r>
            <w:proofErr w:type="spellEnd"/>
          </w:p>
        </w:tc>
        <w:tc>
          <w:tcPr>
            <w:tcW w:w="4253" w:type="dxa"/>
            <w:tcBorders>
              <w:top w:val="nil"/>
              <w:left w:val="nil"/>
              <w:bottom w:val="single" w:sz="4" w:space="0" w:color="auto"/>
              <w:right w:val="single" w:sz="4" w:space="0" w:color="auto"/>
            </w:tcBorders>
            <w:shd w:val="clear" w:color="auto" w:fill="auto"/>
            <w:noWrap/>
            <w:hideMark/>
          </w:tcPr>
          <w:p w14:paraId="779BA7A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Research</w:t>
            </w:r>
          </w:p>
        </w:tc>
        <w:tc>
          <w:tcPr>
            <w:tcW w:w="1417" w:type="dxa"/>
            <w:tcBorders>
              <w:top w:val="nil"/>
              <w:left w:val="nil"/>
              <w:bottom w:val="single" w:sz="4" w:space="0" w:color="auto"/>
              <w:right w:val="single" w:sz="4" w:space="0" w:color="auto"/>
            </w:tcBorders>
            <w:shd w:val="clear" w:color="auto" w:fill="auto"/>
            <w:noWrap/>
            <w:hideMark/>
          </w:tcPr>
          <w:p w14:paraId="297C8AA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56EB107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7C607DA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CC1479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3DE3155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Smieja</w:t>
            </w:r>
            <w:proofErr w:type="spellEnd"/>
            <w:r w:rsidRPr="000D483A">
              <w:rPr>
                <w:rFonts w:ascii="Cambria" w:hAnsi="Cambria" w:cs="Calibri"/>
                <w:color w:val="000000"/>
                <w:position w:val="0"/>
                <w:sz w:val="16"/>
                <w:szCs w:val="16"/>
              </w:rPr>
              <w:t xml:space="preserve">, Daniel A.; Dunkley, Benjamin T.; </w:t>
            </w:r>
            <w:proofErr w:type="spellStart"/>
            <w:r w:rsidRPr="000D483A">
              <w:rPr>
                <w:rFonts w:ascii="Cambria" w:hAnsi="Cambria" w:cs="Calibri"/>
                <w:color w:val="000000"/>
                <w:position w:val="0"/>
                <w:sz w:val="16"/>
                <w:szCs w:val="16"/>
              </w:rPr>
              <w:t>Papsin</w:t>
            </w:r>
            <w:proofErr w:type="spellEnd"/>
            <w:r w:rsidRPr="000D483A">
              <w:rPr>
                <w:rFonts w:ascii="Cambria" w:hAnsi="Cambria" w:cs="Calibri"/>
                <w:color w:val="000000"/>
                <w:position w:val="0"/>
                <w:sz w:val="16"/>
                <w:szCs w:val="16"/>
              </w:rPr>
              <w:t xml:space="preserve">, Blake C.; </w:t>
            </w:r>
          </w:p>
        </w:tc>
        <w:tc>
          <w:tcPr>
            <w:tcW w:w="4253" w:type="dxa"/>
            <w:tcBorders>
              <w:top w:val="nil"/>
              <w:left w:val="nil"/>
              <w:bottom w:val="single" w:sz="4" w:space="0" w:color="auto"/>
              <w:right w:val="single" w:sz="4" w:space="0" w:color="auto"/>
            </w:tcBorders>
            <w:shd w:val="clear" w:color="auto" w:fill="auto"/>
            <w:noWrap/>
            <w:hideMark/>
          </w:tcPr>
          <w:p w14:paraId="4BB65CA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1417" w:type="dxa"/>
            <w:tcBorders>
              <w:top w:val="nil"/>
              <w:left w:val="nil"/>
              <w:bottom w:val="single" w:sz="4" w:space="0" w:color="auto"/>
              <w:right w:val="single" w:sz="4" w:space="0" w:color="auto"/>
            </w:tcBorders>
            <w:shd w:val="clear" w:color="auto" w:fill="auto"/>
            <w:noWrap/>
            <w:hideMark/>
          </w:tcPr>
          <w:p w14:paraId="2E0D7FC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5C859979"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2E2862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74194D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49F7833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Brown, Andrew D.; </w:t>
            </w:r>
            <w:proofErr w:type="spellStart"/>
            <w:r w:rsidRPr="000D483A">
              <w:rPr>
                <w:rFonts w:ascii="Cambria" w:hAnsi="Cambria" w:cs="Calibri"/>
                <w:color w:val="000000"/>
                <w:position w:val="0"/>
                <w:sz w:val="16"/>
                <w:szCs w:val="16"/>
              </w:rPr>
              <w:t>Anbuhl</w:t>
            </w:r>
            <w:proofErr w:type="spellEnd"/>
            <w:r w:rsidRPr="000D483A">
              <w:rPr>
                <w:rFonts w:ascii="Cambria" w:hAnsi="Cambria" w:cs="Calibri"/>
                <w:color w:val="000000"/>
                <w:position w:val="0"/>
                <w:sz w:val="16"/>
                <w:szCs w:val="16"/>
              </w:rPr>
              <w:t xml:space="preserve">, Kelsey L.; Gilmer, Jesse I.; </w:t>
            </w:r>
          </w:p>
        </w:tc>
        <w:tc>
          <w:tcPr>
            <w:tcW w:w="4253" w:type="dxa"/>
            <w:tcBorders>
              <w:top w:val="nil"/>
              <w:left w:val="nil"/>
              <w:bottom w:val="single" w:sz="4" w:space="0" w:color="auto"/>
              <w:right w:val="single" w:sz="4" w:space="0" w:color="auto"/>
            </w:tcBorders>
            <w:shd w:val="clear" w:color="auto" w:fill="auto"/>
            <w:noWrap/>
            <w:hideMark/>
          </w:tcPr>
          <w:p w14:paraId="3772055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1417" w:type="dxa"/>
            <w:tcBorders>
              <w:top w:val="nil"/>
              <w:left w:val="nil"/>
              <w:bottom w:val="single" w:sz="4" w:space="0" w:color="auto"/>
              <w:right w:val="single" w:sz="4" w:space="0" w:color="auto"/>
            </w:tcBorders>
            <w:shd w:val="clear" w:color="auto" w:fill="auto"/>
            <w:noWrap/>
            <w:hideMark/>
          </w:tcPr>
          <w:p w14:paraId="2C448A9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4676F8D3"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0C5D8FE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C66355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7818E25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Polonenko</w:t>
            </w:r>
            <w:proofErr w:type="spellEnd"/>
            <w:r w:rsidRPr="000D483A">
              <w:rPr>
                <w:rFonts w:ascii="Cambria" w:hAnsi="Cambria" w:cs="Calibri"/>
                <w:color w:val="000000"/>
                <w:position w:val="0"/>
                <w:sz w:val="16"/>
                <w:szCs w:val="16"/>
              </w:rPr>
              <w:t xml:space="preserve">, Melissa J.; </w:t>
            </w:r>
            <w:proofErr w:type="spellStart"/>
            <w:r w:rsidRPr="000D483A">
              <w:rPr>
                <w:rFonts w:ascii="Cambria" w:hAnsi="Cambria" w:cs="Calibri"/>
                <w:color w:val="000000"/>
                <w:position w:val="0"/>
                <w:sz w:val="16"/>
                <w:szCs w:val="16"/>
              </w:rPr>
              <w:t>Papsin</w:t>
            </w:r>
            <w:proofErr w:type="spellEnd"/>
            <w:r w:rsidRPr="000D483A">
              <w:rPr>
                <w:rFonts w:ascii="Cambria" w:hAnsi="Cambria" w:cs="Calibri"/>
                <w:color w:val="000000"/>
                <w:position w:val="0"/>
                <w:sz w:val="16"/>
                <w:szCs w:val="16"/>
              </w:rPr>
              <w:t>,</w:t>
            </w:r>
          </w:p>
        </w:tc>
        <w:tc>
          <w:tcPr>
            <w:tcW w:w="4253" w:type="dxa"/>
            <w:tcBorders>
              <w:top w:val="nil"/>
              <w:left w:val="nil"/>
              <w:bottom w:val="single" w:sz="4" w:space="0" w:color="auto"/>
              <w:right w:val="single" w:sz="4" w:space="0" w:color="auto"/>
            </w:tcBorders>
            <w:shd w:val="clear" w:color="auto" w:fill="auto"/>
            <w:noWrap/>
            <w:hideMark/>
          </w:tcPr>
          <w:p w14:paraId="6DB0AD3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2DF260C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5BA9A7E7"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5D34844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lastRenderedPageBreak/>
              <w:t>JA</w:t>
            </w:r>
          </w:p>
        </w:tc>
        <w:tc>
          <w:tcPr>
            <w:tcW w:w="708" w:type="dxa"/>
            <w:tcBorders>
              <w:top w:val="nil"/>
              <w:left w:val="nil"/>
              <w:bottom w:val="single" w:sz="4" w:space="0" w:color="auto"/>
              <w:right w:val="single" w:sz="4" w:space="0" w:color="auto"/>
            </w:tcBorders>
            <w:shd w:val="clear" w:color="auto" w:fill="auto"/>
            <w:noWrap/>
            <w:hideMark/>
          </w:tcPr>
          <w:p w14:paraId="42C3788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5FF399A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Kubota, </w:t>
            </w:r>
            <w:proofErr w:type="spellStart"/>
            <w:r w:rsidRPr="000D483A">
              <w:rPr>
                <w:rFonts w:ascii="Cambria" w:hAnsi="Cambria" w:cs="Calibri"/>
                <w:color w:val="000000"/>
                <w:position w:val="0"/>
                <w:sz w:val="16"/>
                <w:szCs w:val="16"/>
              </w:rPr>
              <w:t>Toshinori</w:t>
            </w:r>
            <w:proofErr w:type="spellEnd"/>
            <w:r w:rsidRPr="000D483A">
              <w:rPr>
                <w:rFonts w:ascii="Cambria" w:hAnsi="Cambria" w:cs="Calibri"/>
                <w:color w:val="000000"/>
                <w:position w:val="0"/>
                <w:sz w:val="16"/>
                <w:szCs w:val="16"/>
              </w:rPr>
              <w:t xml:space="preserve">; Ito, Tsukasa; Abe, Yasuhiro; Chiba, </w:t>
            </w:r>
          </w:p>
        </w:tc>
        <w:tc>
          <w:tcPr>
            <w:tcW w:w="4253" w:type="dxa"/>
            <w:tcBorders>
              <w:top w:val="nil"/>
              <w:left w:val="nil"/>
              <w:bottom w:val="single" w:sz="4" w:space="0" w:color="auto"/>
              <w:right w:val="single" w:sz="4" w:space="0" w:color="auto"/>
            </w:tcBorders>
            <w:shd w:val="clear" w:color="auto" w:fill="auto"/>
            <w:noWrap/>
            <w:hideMark/>
          </w:tcPr>
          <w:p w14:paraId="1F596D0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44B7D66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204DA8D9"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69B2B6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9DBCF4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60ABA29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Gnanateja</w:t>
            </w:r>
            <w:proofErr w:type="spellEnd"/>
            <w:r w:rsidRPr="000D483A">
              <w:rPr>
                <w:rFonts w:ascii="Cambria" w:hAnsi="Cambria" w:cs="Calibri"/>
                <w:color w:val="000000"/>
                <w:position w:val="0"/>
                <w:sz w:val="16"/>
                <w:szCs w:val="16"/>
              </w:rPr>
              <w:t xml:space="preserve">, G. Nike; </w:t>
            </w:r>
            <w:proofErr w:type="spellStart"/>
            <w:r w:rsidRPr="000D483A">
              <w:rPr>
                <w:rFonts w:ascii="Cambria" w:hAnsi="Cambria" w:cs="Calibri"/>
                <w:color w:val="000000"/>
                <w:position w:val="0"/>
                <w:sz w:val="16"/>
                <w:szCs w:val="16"/>
              </w:rPr>
              <w:t>Maruthy</w:t>
            </w:r>
            <w:proofErr w:type="spellEnd"/>
            <w:r w:rsidRPr="000D483A">
              <w:rPr>
                <w:rFonts w:ascii="Cambria" w:hAnsi="Cambria" w:cs="Calibri"/>
                <w:color w:val="000000"/>
                <w:position w:val="0"/>
                <w:sz w:val="16"/>
                <w:szCs w:val="16"/>
              </w:rPr>
              <w:t>, Sandeep</w:t>
            </w:r>
          </w:p>
        </w:tc>
        <w:tc>
          <w:tcPr>
            <w:tcW w:w="4253" w:type="dxa"/>
            <w:tcBorders>
              <w:top w:val="nil"/>
              <w:left w:val="nil"/>
              <w:bottom w:val="single" w:sz="4" w:space="0" w:color="auto"/>
              <w:right w:val="single" w:sz="4" w:space="0" w:color="auto"/>
            </w:tcBorders>
            <w:shd w:val="clear" w:color="auto" w:fill="auto"/>
            <w:noWrap/>
            <w:hideMark/>
          </w:tcPr>
          <w:p w14:paraId="338A80B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63787C8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43BB66E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E535EF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F6E937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101C8B3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Ozmeral</w:t>
            </w:r>
            <w:proofErr w:type="spellEnd"/>
            <w:r w:rsidRPr="000D483A">
              <w:rPr>
                <w:rFonts w:ascii="Cambria" w:hAnsi="Cambria" w:cs="Calibri"/>
                <w:color w:val="000000"/>
                <w:position w:val="0"/>
                <w:sz w:val="16"/>
                <w:szCs w:val="16"/>
              </w:rPr>
              <w:t xml:space="preserve">, Erol J.;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xml:space="preserve">, David A.;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Ann Clock</w:t>
            </w:r>
          </w:p>
        </w:tc>
        <w:tc>
          <w:tcPr>
            <w:tcW w:w="4253" w:type="dxa"/>
            <w:tcBorders>
              <w:top w:val="nil"/>
              <w:left w:val="nil"/>
              <w:bottom w:val="single" w:sz="4" w:space="0" w:color="auto"/>
              <w:right w:val="single" w:sz="4" w:space="0" w:color="auto"/>
            </w:tcBorders>
            <w:shd w:val="clear" w:color="auto" w:fill="auto"/>
            <w:noWrap/>
            <w:hideMark/>
          </w:tcPr>
          <w:p w14:paraId="32145813" w14:textId="77777777" w:rsidR="001B315F" w:rsidRPr="000D483A" w:rsidRDefault="00000000"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hyperlink r:id="rId19" w:history="1">
              <w:r w:rsidR="001B315F" w:rsidRPr="000D483A">
                <w:rPr>
                  <w:rFonts w:ascii="Cambria" w:hAnsi="Cambria" w:cs="Calibri"/>
                  <w:color w:val="000000"/>
                  <w:position w:val="0"/>
                  <w:sz w:val="16"/>
                  <w:szCs w:val="16"/>
                </w:rPr>
                <w:t>Journal of Neurophysiology</w:t>
              </w:r>
            </w:hyperlink>
          </w:p>
        </w:tc>
        <w:tc>
          <w:tcPr>
            <w:tcW w:w="1417" w:type="dxa"/>
            <w:tcBorders>
              <w:top w:val="nil"/>
              <w:left w:val="nil"/>
              <w:bottom w:val="single" w:sz="4" w:space="0" w:color="auto"/>
              <w:right w:val="single" w:sz="4" w:space="0" w:color="auto"/>
            </w:tcBorders>
            <w:shd w:val="clear" w:color="auto" w:fill="auto"/>
            <w:noWrap/>
            <w:hideMark/>
          </w:tcPr>
          <w:p w14:paraId="5183AE1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DA1AED4"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7667F2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2281A7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578B016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Ungan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Pekcan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Yagcioglu</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Suha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Ayik</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Ece</w:t>
            </w:r>
            <w:proofErr w:type="spellEnd"/>
          </w:p>
        </w:tc>
        <w:tc>
          <w:tcPr>
            <w:tcW w:w="4253" w:type="dxa"/>
            <w:tcBorders>
              <w:top w:val="nil"/>
              <w:left w:val="nil"/>
              <w:bottom w:val="single" w:sz="4" w:space="0" w:color="auto"/>
              <w:right w:val="single" w:sz="4" w:space="0" w:color="auto"/>
            </w:tcBorders>
            <w:shd w:val="clear" w:color="auto" w:fill="auto"/>
            <w:noWrap/>
            <w:hideMark/>
          </w:tcPr>
          <w:p w14:paraId="0AC251B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Experimental Brain Research</w:t>
            </w:r>
          </w:p>
        </w:tc>
        <w:tc>
          <w:tcPr>
            <w:tcW w:w="1417" w:type="dxa"/>
            <w:tcBorders>
              <w:top w:val="nil"/>
              <w:left w:val="nil"/>
              <w:bottom w:val="single" w:sz="4" w:space="0" w:color="auto"/>
              <w:right w:val="single" w:sz="4" w:space="0" w:color="auto"/>
            </w:tcBorders>
            <w:shd w:val="clear" w:color="auto" w:fill="auto"/>
            <w:noWrap/>
            <w:hideMark/>
          </w:tcPr>
          <w:p w14:paraId="5BC4F2C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 Link</w:t>
            </w:r>
          </w:p>
        </w:tc>
      </w:tr>
      <w:tr w:rsidR="001B315F" w:rsidRPr="000D483A" w14:paraId="232034C2"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EBCD74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D9AA31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506F985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Zhang, </w:t>
            </w:r>
            <w:proofErr w:type="spellStart"/>
            <w:r w:rsidRPr="000D483A">
              <w:rPr>
                <w:rFonts w:ascii="Cambria" w:hAnsi="Cambria" w:cs="Calibri"/>
                <w:color w:val="000000"/>
                <w:position w:val="0"/>
                <w:sz w:val="16"/>
                <w:szCs w:val="16"/>
              </w:rPr>
              <w:t>Xiaochen</w:t>
            </w:r>
            <w:proofErr w:type="spellEnd"/>
            <w:r w:rsidRPr="000D483A">
              <w:rPr>
                <w:rFonts w:ascii="Cambria" w:hAnsi="Cambria" w:cs="Calibri"/>
                <w:color w:val="000000"/>
                <w:position w:val="0"/>
                <w:sz w:val="16"/>
                <w:szCs w:val="16"/>
              </w:rPr>
              <w:t>; Gong, Qin</w:t>
            </w:r>
          </w:p>
        </w:tc>
        <w:tc>
          <w:tcPr>
            <w:tcW w:w="4253" w:type="dxa"/>
            <w:tcBorders>
              <w:top w:val="nil"/>
              <w:left w:val="nil"/>
              <w:bottom w:val="single" w:sz="4" w:space="0" w:color="auto"/>
              <w:right w:val="single" w:sz="4" w:space="0" w:color="auto"/>
            </w:tcBorders>
            <w:shd w:val="clear" w:color="auto" w:fill="auto"/>
            <w:noWrap/>
            <w:hideMark/>
          </w:tcPr>
          <w:p w14:paraId="6433825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271D1E4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553C5228"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594C69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792D5E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372523B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Anderson, Samira; Ellis, Robert; Mehta, Julie; </w:t>
            </w:r>
            <w:proofErr w:type="spellStart"/>
            <w:r w:rsidRPr="000D483A">
              <w:rPr>
                <w:rFonts w:ascii="Cambria" w:hAnsi="Cambria" w:cs="Calibri"/>
                <w:color w:val="000000"/>
                <w:position w:val="0"/>
                <w:sz w:val="16"/>
                <w:szCs w:val="16"/>
              </w:rPr>
              <w:t>Goupell</w:t>
            </w:r>
            <w:proofErr w:type="spellEnd"/>
          </w:p>
        </w:tc>
        <w:tc>
          <w:tcPr>
            <w:tcW w:w="4253" w:type="dxa"/>
            <w:tcBorders>
              <w:top w:val="nil"/>
              <w:left w:val="nil"/>
              <w:bottom w:val="single" w:sz="4" w:space="0" w:color="auto"/>
              <w:right w:val="single" w:sz="4" w:space="0" w:color="auto"/>
            </w:tcBorders>
            <w:shd w:val="clear" w:color="auto" w:fill="auto"/>
            <w:noWrap/>
            <w:hideMark/>
          </w:tcPr>
          <w:p w14:paraId="26D6DAD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1B9599D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23C16D1"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6289C1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EF8730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7C626DA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Easwar, Vijayalakshmi; Yamazaki, Hiroshi; Deighton, </w:t>
            </w:r>
          </w:p>
        </w:tc>
        <w:tc>
          <w:tcPr>
            <w:tcW w:w="4253" w:type="dxa"/>
            <w:tcBorders>
              <w:top w:val="nil"/>
              <w:left w:val="nil"/>
              <w:bottom w:val="single" w:sz="4" w:space="0" w:color="auto"/>
              <w:right w:val="single" w:sz="4" w:space="0" w:color="auto"/>
            </w:tcBorders>
            <w:shd w:val="clear" w:color="auto" w:fill="auto"/>
            <w:noWrap/>
            <w:hideMark/>
          </w:tcPr>
          <w:p w14:paraId="67154E6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376E6C4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249BB982"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7644068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2ABC12A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0C24A32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Vercammen, Charlotte; </w:t>
            </w:r>
            <w:proofErr w:type="spellStart"/>
            <w:r w:rsidRPr="000D483A">
              <w:rPr>
                <w:rFonts w:ascii="Cambria" w:hAnsi="Cambria" w:cs="Calibri"/>
                <w:color w:val="000000"/>
                <w:position w:val="0"/>
                <w:sz w:val="16"/>
                <w:szCs w:val="16"/>
              </w:rPr>
              <w:t>Goossens</w:t>
            </w:r>
            <w:proofErr w:type="spellEnd"/>
            <w:r w:rsidRPr="000D483A">
              <w:rPr>
                <w:rFonts w:ascii="Cambria" w:hAnsi="Cambria" w:cs="Calibri"/>
                <w:color w:val="000000"/>
                <w:position w:val="0"/>
                <w:sz w:val="16"/>
                <w:szCs w:val="16"/>
              </w:rPr>
              <w:t xml:space="preserve">, Tine; </w:t>
            </w: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xml:space="preserve">, </w:t>
            </w:r>
          </w:p>
        </w:tc>
        <w:tc>
          <w:tcPr>
            <w:tcW w:w="4253" w:type="dxa"/>
            <w:tcBorders>
              <w:top w:val="nil"/>
              <w:left w:val="nil"/>
              <w:bottom w:val="single" w:sz="4" w:space="0" w:color="auto"/>
              <w:right w:val="single" w:sz="4" w:space="0" w:color="auto"/>
            </w:tcBorders>
            <w:shd w:val="clear" w:color="auto" w:fill="auto"/>
            <w:noWrap/>
            <w:hideMark/>
          </w:tcPr>
          <w:p w14:paraId="7493ED2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Topography</w:t>
            </w:r>
          </w:p>
        </w:tc>
        <w:tc>
          <w:tcPr>
            <w:tcW w:w="1417" w:type="dxa"/>
            <w:tcBorders>
              <w:top w:val="nil"/>
              <w:left w:val="nil"/>
              <w:bottom w:val="single" w:sz="4" w:space="0" w:color="auto"/>
              <w:right w:val="single" w:sz="4" w:space="0" w:color="auto"/>
            </w:tcBorders>
            <w:shd w:val="clear" w:color="auto" w:fill="auto"/>
            <w:noWrap/>
            <w:hideMark/>
          </w:tcPr>
          <w:p w14:paraId="69FCDC4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5EF2F17F"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52873A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BEA068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5C08D3E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Wang, Qian; Lu, Hao; Wu, </w:t>
            </w:r>
            <w:proofErr w:type="spellStart"/>
            <w:r w:rsidRPr="000D483A">
              <w:rPr>
                <w:rFonts w:ascii="Cambria" w:hAnsi="Cambria" w:cs="Calibri"/>
                <w:color w:val="000000"/>
                <w:position w:val="0"/>
                <w:sz w:val="16"/>
                <w:szCs w:val="16"/>
              </w:rPr>
              <w:t>Zhemeng</w:t>
            </w:r>
            <w:proofErr w:type="spellEnd"/>
            <w:r w:rsidRPr="000D483A">
              <w:rPr>
                <w:rFonts w:ascii="Cambria" w:hAnsi="Cambria" w:cs="Calibri"/>
                <w:color w:val="000000"/>
                <w:position w:val="0"/>
                <w:sz w:val="16"/>
                <w:szCs w:val="16"/>
              </w:rPr>
              <w:t>; Li, Liang</w:t>
            </w:r>
          </w:p>
        </w:tc>
        <w:tc>
          <w:tcPr>
            <w:tcW w:w="4253" w:type="dxa"/>
            <w:tcBorders>
              <w:top w:val="nil"/>
              <w:left w:val="nil"/>
              <w:bottom w:val="single" w:sz="4" w:space="0" w:color="auto"/>
              <w:right w:val="single" w:sz="4" w:space="0" w:color="auto"/>
            </w:tcBorders>
            <w:shd w:val="clear" w:color="auto" w:fill="auto"/>
            <w:noWrap/>
            <w:hideMark/>
          </w:tcPr>
          <w:p w14:paraId="59B6897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4AC411F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1444E053"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927862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C51768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0C3D116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Van </w:t>
            </w:r>
            <w:proofErr w:type="spellStart"/>
            <w:r w:rsidRPr="000D483A">
              <w:rPr>
                <w:rFonts w:ascii="Cambria" w:hAnsi="Cambria" w:cs="Calibri"/>
                <w:color w:val="000000"/>
                <w:position w:val="0"/>
                <w:sz w:val="16"/>
                <w:szCs w:val="16"/>
              </w:rPr>
              <w:t>Eeckhoutte</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Maaike</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Spirrov</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Dimitar</w:t>
            </w:r>
            <w:proofErr w:type="spellEnd"/>
          </w:p>
        </w:tc>
        <w:tc>
          <w:tcPr>
            <w:tcW w:w="4253" w:type="dxa"/>
            <w:tcBorders>
              <w:top w:val="nil"/>
              <w:left w:val="nil"/>
              <w:bottom w:val="single" w:sz="4" w:space="0" w:color="auto"/>
              <w:right w:val="single" w:sz="4" w:space="0" w:color="auto"/>
            </w:tcBorders>
            <w:shd w:val="clear" w:color="auto" w:fill="auto"/>
            <w:noWrap/>
            <w:hideMark/>
          </w:tcPr>
          <w:p w14:paraId="1DD0854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6396338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7678FE1D"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15E8EC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708" w:type="dxa"/>
            <w:tcBorders>
              <w:top w:val="nil"/>
              <w:left w:val="nil"/>
              <w:bottom w:val="single" w:sz="4" w:space="0" w:color="auto"/>
              <w:right w:val="single" w:sz="4" w:space="0" w:color="auto"/>
            </w:tcBorders>
            <w:shd w:val="clear" w:color="auto" w:fill="auto"/>
            <w:noWrap/>
            <w:hideMark/>
          </w:tcPr>
          <w:p w14:paraId="1398D5E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695264F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Dai, L., Best, V., &amp; Shinn-Cunningham, B. G</w:t>
            </w:r>
          </w:p>
        </w:tc>
        <w:tc>
          <w:tcPr>
            <w:tcW w:w="4253" w:type="dxa"/>
            <w:tcBorders>
              <w:top w:val="nil"/>
              <w:left w:val="nil"/>
              <w:bottom w:val="single" w:sz="4" w:space="0" w:color="auto"/>
              <w:right w:val="single" w:sz="4" w:space="0" w:color="auto"/>
            </w:tcBorders>
            <w:shd w:val="clear" w:color="auto" w:fill="auto"/>
            <w:noWrap/>
            <w:hideMark/>
          </w:tcPr>
          <w:p w14:paraId="18F943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Proceedings of the National Academy of Sciences</w:t>
            </w:r>
          </w:p>
        </w:tc>
        <w:tc>
          <w:tcPr>
            <w:tcW w:w="1417" w:type="dxa"/>
            <w:tcBorders>
              <w:top w:val="nil"/>
              <w:left w:val="nil"/>
              <w:bottom w:val="single" w:sz="4" w:space="0" w:color="auto"/>
              <w:right w:val="single" w:sz="4" w:space="0" w:color="auto"/>
            </w:tcBorders>
            <w:shd w:val="clear" w:color="auto" w:fill="auto"/>
            <w:noWrap/>
            <w:hideMark/>
          </w:tcPr>
          <w:p w14:paraId="2DB0E61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3D7FFA3"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1AB989F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AEF4E4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299BE44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Gransier</w:t>
            </w:r>
            <w:proofErr w:type="spellEnd"/>
            <w:r w:rsidRPr="000D483A">
              <w:rPr>
                <w:rFonts w:ascii="Cambria" w:hAnsi="Cambria" w:cs="Calibri"/>
                <w:color w:val="000000"/>
                <w:position w:val="0"/>
                <w:sz w:val="16"/>
                <w:szCs w:val="16"/>
              </w:rPr>
              <w:t xml:space="preserve">, Robin; </w:t>
            </w:r>
            <w:proofErr w:type="gramStart"/>
            <w:r w:rsidRPr="000D483A">
              <w:rPr>
                <w:rFonts w:ascii="Cambria" w:hAnsi="Cambria" w:cs="Calibri"/>
                <w:color w:val="000000"/>
                <w:position w:val="0"/>
                <w:sz w:val="16"/>
                <w:szCs w:val="16"/>
              </w:rPr>
              <w:t>van ;</w:t>
            </w:r>
            <w:proofErr w:type="gramEnd"/>
            <w:r w:rsidRPr="000D483A">
              <w:rPr>
                <w:rFonts w:ascii="Cambria" w:hAnsi="Cambria" w:cs="Calibri"/>
                <w:color w:val="000000"/>
                <w:position w:val="0"/>
                <w:sz w:val="16"/>
                <w:szCs w:val="16"/>
              </w:rPr>
              <w:t xml:space="preserve"> </w:t>
            </w:r>
          </w:p>
        </w:tc>
        <w:tc>
          <w:tcPr>
            <w:tcW w:w="4253" w:type="dxa"/>
            <w:tcBorders>
              <w:top w:val="nil"/>
              <w:left w:val="nil"/>
              <w:bottom w:val="single" w:sz="4" w:space="0" w:color="auto"/>
              <w:right w:val="single" w:sz="4" w:space="0" w:color="auto"/>
            </w:tcBorders>
            <w:shd w:val="clear" w:color="auto" w:fill="auto"/>
            <w:noWrap/>
            <w:hideMark/>
          </w:tcPr>
          <w:p w14:paraId="5C9208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696C893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93D70CD"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076B3B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4D9EA8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2706C52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C Vercammen, A van </w:t>
            </w:r>
            <w:proofErr w:type="spellStart"/>
            <w:r w:rsidRPr="000D483A">
              <w:rPr>
                <w:rFonts w:ascii="Cambria" w:hAnsi="Cambria" w:cs="Calibri"/>
                <w:color w:val="000000"/>
                <w:position w:val="0"/>
                <w:sz w:val="16"/>
                <w:szCs w:val="16"/>
              </w:rPr>
              <w:t>Wieringen</w:t>
            </w:r>
            <w:proofErr w:type="spellEnd"/>
          </w:p>
        </w:tc>
        <w:tc>
          <w:tcPr>
            <w:tcW w:w="4253" w:type="dxa"/>
            <w:tcBorders>
              <w:top w:val="nil"/>
              <w:left w:val="nil"/>
              <w:bottom w:val="single" w:sz="4" w:space="0" w:color="auto"/>
              <w:right w:val="single" w:sz="4" w:space="0" w:color="auto"/>
            </w:tcBorders>
            <w:shd w:val="clear" w:color="auto" w:fill="auto"/>
            <w:noWrap/>
            <w:hideMark/>
          </w:tcPr>
          <w:p w14:paraId="49C59AD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European Journal of Neuroscience</w:t>
            </w:r>
          </w:p>
        </w:tc>
        <w:tc>
          <w:tcPr>
            <w:tcW w:w="1417" w:type="dxa"/>
            <w:tcBorders>
              <w:top w:val="nil"/>
              <w:left w:val="nil"/>
              <w:bottom w:val="single" w:sz="4" w:space="0" w:color="auto"/>
              <w:right w:val="single" w:sz="4" w:space="0" w:color="auto"/>
            </w:tcBorders>
            <w:shd w:val="clear" w:color="auto" w:fill="auto"/>
            <w:noWrap/>
            <w:hideMark/>
          </w:tcPr>
          <w:p w14:paraId="3CD3179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17A8465B"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51D13A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786F94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3016FBC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Bednar, Adam; Boland, Francis M.; Lalor, Edmund C.</w:t>
            </w:r>
          </w:p>
        </w:tc>
        <w:tc>
          <w:tcPr>
            <w:tcW w:w="4253" w:type="dxa"/>
            <w:tcBorders>
              <w:top w:val="nil"/>
              <w:left w:val="nil"/>
              <w:bottom w:val="single" w:sz="4" w:space="0" w:color="auto"/>
              <w:right w:val="single" w:sz="4" w:space="0" w:color="auto"/>
            </w:tcBorders>
            <w:shd w:val="clear" w:color="auto" w:fill="auto"/>
            <w:noWrap/>
            <w:hideMark/>
          </w:tcPr>
          <w:p w14:paraId="7CC6D8D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7379832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94DF72A"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D9FE1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9AA5AB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4768269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 Bednar, FM Boland, EC Lalor</w:t>
            </w:r>
          </w:p>
        </w:tc>
        <w:tc>
          <w:tcPr>
            <w:tcW w:w="4253" w:type="dxa"/>
            <w:tcBorders>
              <w:top w:val="nil"/>
              <w:left w:val="nil"/>
              <w:bottom w:val="single" w:sz="4" w:space="0" w:color="auto"/>
              <w:right w:val="single" w:sz="4" w:space="0" w:color="auto"/>
            </w:tcBorders>
            <w:shd w:val="clear" w:color="auto" w:fill="auto"/>
            <w:noWrap/>
            <w:hideMark/>
          </w:tcPr>
          <w:p w14:paraId="019CE9C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International Journal of Audiology</w:t>
            </w:r>
          </w:p>
        </w:tc>
        <w:tc>
          <w:tcPr>
            <w:tcW w:w="1417" w:type="dxa"/>
            <w:tcBorders>
              <w:top w:val="nil"/>
              <w:left w:val="nil"/>
              <w:bottom w:val="single" w:sz="4" w:space="0" w:color="auto"/>
              <w:right w:val="single" w:sz="4" w:space="0" w:color="auto"/>
            </w:tcBorders>
            <w:shd w:val="clear" w:color="auto" w:fill="auto"/>
            <w:noWrap/>
            <w:hideMark/>
          </w:tcPr>
          <w:p w14:paraId="7BC0AA3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Wiley</w:t>
            </w:r>
          </w:p>
        </w:tc>
      </w:tr>
      <w:tr w:rsidR="001B315F" w:rsidRPr="000D483A" w14:paraId="74EC9A1C"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2F0FD1B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CED099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7C958A7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Marsella</w:t>
            </w:r>
            <w:proofErr w:type="spellEnd"/>
            <w:r w:rsidRPr="000D483A">
              <w:rPr>
                <w:rFonts w:ascii="Cambria" w:hAnsi="Cambria" w:cs="Calibri"/>
                <w:color w:val="000000"/>
                <w:position w:val="0"/>
                <w:sz w:val="16"/>
                <w:szCs w:val="16"/>
              </w:rPr>
              <w:t xml:space="preserve">, Pasquale; </w:t>
            </w:r>
            <w:proofErr w:type="spellStart"/>
            <w:r w:rsidRPr="000D483A">
              <w:rPr>
                <w:rFonts w:ascii="Cambria" w:hAnsi="Cambria" w:cs="Calibri"/>
                <w:color w:val="000000"/>
                <w:position w:val="0"/>
                <w:sz w:val="16"/>
                <w:szCs w:val="16"/>
              </w:rPr>
              <w:t>Scorpecci</w:t>
            </w:r>
            <w:proofErr w:type="spellEnd"/>
            <w:r w:rsidRPr="000D483A">
              <w:rPr>
                <w:rFonts w:ascii="Cambria" w:hAnsi="Cambria" w:cs="Calibri"/>
                <w:color w:val="000000"/>
                <w:position w:val="0"/>
                <w:sz w:val="16"/>
                <w:szCs w:val="16"/>
              </w:rPr>
              <w:t xml:space="preserve">, Alessandro; </w:t>
            </w:r>
            <w:proofErr w:type="spellStart"/>
            <w:r w:rsidRPr="000D483A">
              <w:rPr>
                <w:rFonts w:ascii="Cambria" w:hAnsi="Cambria" w:cs="Calibri"/>
                <w:color w:val="000000"/>
                <w:position w:val="0"/>
                <w:sz w:val="16"/>
                <w:szCs w:val="16"/>
              </w:rPr>
              <w:t>Cartocci</w:t>
            </w:r>
            <w:proofErr w:type="spellEnd"/>
            <w:r w:rsidRPr="000D483A">
              <w:rPr>
                <w:rFonts w:ascii="Cambria" w:hAnsi="Cambria" w:cs="Calibri"/>
                <w:color w:val="000000"/>
                <w:position w:val="0"/>
                <w:sz w:val="16"/>
                <w:szCs w:val="16"/>
              </w:rPr>
              <w:t>, Giulia;</w:t>
            </w:r>
          </w:p>
        </w:tc>
        <w:tc>
          <w:tcPr>
            <w:tcW w:w="4253" w:type="dxa"/>
            <w:tcBorders>
              <w:top w:val="nil"/>
              <w:left w:val="nil"/>
              <w:bottom w:val="single" w:sz="4" w:space="0" w:color="auto"/>
              <w:right w:val="single" w:sz="4" w:space="0" w:color="auto"/>
            </w:tcBorders>
            <w:shd w:val="clear" w:color="auto" w:fill="auto"/>
            <w:noWrap/>
            <w:hideMark/>
          </w:tcPr>
          <w:p w14:paraId="0FEEFD2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International Journal of Pediatric Otorhinolaryngology</w:t>
            </w:r>
          </w:p>
        </w:tc>
        <w:tc>
          <w:tcPr>
            <w:tcW w:w="1417" w:type="dxa"/>
            <w:tcBorders>
              <w:top w:val="nil"/>
              <w:left w:val="nil"/>
              <w:bottom w:val="single" w:sz="4" w:space="0" w:color="auto"/>
              <w:right w:val="single" w:sz="4" w:space="0" w:color="auto"/>
            </w:tcBorders>
            <w:shd w:val="clear" w:color="auto" w:fill="auto"/>
            <w:noWrap/>
            <w:hideMark/>
          </w:tcPr>
          <w:p w14:paraId="5E72CB4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243C5C6B"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3E11D0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708" w:type="dxa"/>
            <w:tcBorders>
              <w:top w:val="nil"/>
              <w:left w:val="nil"/>
              <w:bottom w:val="single" w:sz="4" w:space="0" w:color="auto"/>
              <w:right w:val="single" w:sz="4" w:space="0" w:color="auto"/>
            </w:tcBorders>
            <w:shd w:val="clear" w:color="auto" w:fill="auto"/>
            <w:noWrap/>
            <w:hideMark/>
          </w:tcPr>
          <w:p w14:paraId="5E23954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162352D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Van </w:t>
            </w:r>
            <w:proofErr w:type="spellStart"/>
            <w:r w:rsidRPr="000D483A">
              <w:rPr>
                <w:rFonts w:ascii="Cambria" w:hAnsi="Cambria" w:cs="Calibri"/>
                <w:color w:val="000000"/>
                <w:position w:val="0"/>
                <w:sz w:val="16"/>
                <w:szCs w:val="16"/>
              </w:rPr>
              <w:t>Eyndhoven</w:t>
            </w:r>
            <w:proofErr w:type="spellEnd"/>
            <w:r w:rsidRPr="000D483A">
              <w:rPr>
                <w:rFonts w:ascii="Cambria" w:hAnsi="Cambria" w:cs="Calibri"/>
                <w:color w:val="000000"/>
                <w:position w:val="0"/>
                <w:sz w:val="16"/>
                <w:szCs w:val="16"/>
              </w:rPr>
              <w:t xml:space="preserve">, Simon; </w:t>
            </w:r>
            <w:proofErr w:type="spellStart"/>
            <w:r w:rsidRPr="000D483A">
              <w:rPr>
                <w:rFonts w:ascii="Cambria" w:hAnsi="Cambria" w:cs="Calibri"/>
                <w:color w:val="000000"/>
                <w:position w:val="0"/>
                <w:sz w:val="16"/>
                <w:szCs w:val="16"/>
              </w:rPr>
              <w:t>Francart</w:t>
            </w:r>
            <w:proofErr w:type="spellEnd"/>
            <w:r w:rsidRPr="000D483A">
              <w:rPr>
                <w:rFonts w:ascii="Cambria" w:hAnsi="Cambria" w:cs="Calibri"/>
                <w:color w:val="000000"/>
                <w:position w:val="0"/>
                <w:sz w:val="16"/>
                <w:szCs w:val="16"/>
              </w:rPr>
              <w:t>, Tom; Bertrand,</w:t>
            </w:r>
          </w:p>
        </w:tc>
        <w:tc>
          <w:tcPr>
            <w:tcW w:w="4253" w:type="dxa"/>
            <w:tcBorders>
              <w:top w:val="nil"/>
              <w:left w:val="nil"/>
              <w:bottom w:val="single" w:sz="4" w:space="0" w:color="auto"/>
              <w:right w:val="single" w:sz="4" w:space="0" w:color="auto"/>
            </w:tcBorders>
            <w:shd w:val="clear" w:color="auto" w:fill="auto"/>
            <w:noWrap/>
            <w:hideMark/>
          </w:tcPr>
          <w:p w14:paraId="642DA77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IEEE transactions on bio-medical engineering</w:t>
            </w:r>
          </w:p>
        </w:tc>
        <w:tc>
          <w:tcPr>
            <w:tcW w:w="1417" w:type="dxa"/>
            <w:tcBorders>
              <w:top w:val="nil"/>
              <w:left w:val="nil"/>
              <w:bottom w:val="single" w:sz="4" w:space="0" w:color="auto"/>
              <w:right w:val="single" w:sz="4" w:space="0" w:color="auto"/>
            </w:tcBorders>
            <w:shd w:val="clear" w:color="auto" w:fill="auto"/>
            <w:noWrap/>
            <w:hideMark/>
          </w:tcPr>
          <w:p w14:paraId="467F7F1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4793ED24"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AB2496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4B656F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4233598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Small, Susan A.; Ishida, </w:t>
            </w:r>
            <w:proofErr w:type="spellStart"/>
            <w:r w:rsidRPr="000D483A">
              <w:rPr>
                <w:rFonts w:ascii="Cambria" w:hAnsi="Cambria" w:cs="Calibri"/>
                <w:color w:val="000000"/>
                <w:position w:val="0"/>
                <w:sz w:val="16"/>
                <w:szCs w:val="16"/>
              </w:rPr>
              <w:t>Ieda</w:t>
            </w:r>
            <w:proofErr w:type="spellEnd"/>
            <w:r w:rsidRPr="000D483A">
              <w:rPr>
                <w:rFonts w:ascii="Cambria" w:hAnsi="Cambria" w:cs="Calibri"/>
                <w:color w:val="000000"/>
                <w:position w:val="0"/>
                <w:sz w:val="16"/>
                <w:szCs w:val="16"/>
              </w:rPr>
              <w:t xml:space="preserve"> M.; </w:t>
            </w:r>
            <w:proofErr w:type="spellStart"/>
            <w:r w:rsidRPr="000D483A">
              <w:rPr>
                <w:rFonts w:ascii="Cambria" w:hAnsi="Cambria" w:cs="Calibri"/>
                <w:color w:val="000000"/>
                <w:position w:val="0"/>
                <w:sz w:val="16"/>
                <w:szCs w:val="16"/>
              </w:rPr>
              <w:t>Stapells</w:t>
            </w:r>
            <w:proofErr w:type="spellEnd"/>
            <w:r w:rsidRPr="000D483A">
              <w:rPr>
                <w:rFonts w:ascii="Cambria" w:hAnsi="Cambria" w:cs="Calibri"/>
                <w:color w:val="000000"/>
                <w:position w:val="0"/>
                <w:sz w:val="16"/>
                <w:szCs w:val="16"/>
              </w:rPr>
              <w:t>, David R.</w:t>
            </w:r>
          </w:p>
        </w:tc>
        <w:tc>
          <w:tcPr>
            <w:tcW w:w="4253" w:type="dxa"/>
            <w:tcBorders>
              <w:top w:val="nil"/>
              <w:left w:val="nil"/>
              <w:bottom w:val="single" w:sz="4" w:space="0" w:color="auto"/>
              <w:right w:val="single" w:sz="4" w:space="0" w:color="auto"/>
            </w:tcBorders>
            <w:shd w:val="clear" w:color="auto" w:fill="auto"/>
            <w:noWrap/>
            <w:hideMark/>
          </w:tcPr>
          <w:p w14:paraId="46FEB6C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European Journal of Neuroscience</w:t>
            </w:r>
          </w:p>
        </w:tc>
        <w:tc>
          <w:tcPr>
            <w:tcW w:w="1417" w:type="dxa"/>
            <w:tcBorders>
              <w:top w:val="nil"/>
              <w:left w:val="nil"/>
              <w:bottom w:val="single" w:sz="4" w:space="0" w:color="auto"/>
              <w:right w:val="single" w:sz="4" w:space="0" w:color="auto"/>
            </w:tcBorders>
            <w:shd w:val="clear" w:color="auto" w:fill="auto"/>
            <w:noWrap/>
            <w:hideMark/>
          </w:tcPr>
          <w:p w14:paraId="34B6101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F47E801"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0FD4D0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081D6C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701A193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Laumen</w:t>
            </w:r>
            <w:proofErr w:type="spellEnd"/>
            <w:r w:rsidRPr="000D483A">
              <w:rPr>
                <w:rFonts w:ascii="Cambria" w:hAnsi="Cambria" w:cs="Calibri"/>
                <w:color w:val="000000"/>
                <w:position w:val="0"/>
                <w:sz w:val="16"/>
                <w:szCs w:val="16"/>
              </w:rPr>
              <w:t xml:space="preserve">, Geneviève; </w:t>
            </w:r>
            <w:proofErr w:type="spellStart"/>
            <w:r w:rsidRPr="000D483A">
              <w:rPr>
                <w:rFonts w:ascii="Cambria" w:hAnsi="Cambria" w:cs="Calibri"/>
                <w:color w:val="000000"/>
                <w:position w:val="0"/>
                <w:sz w:val="16"/>
                <w:szCs w:val="16"/>
              </w:rPr>
              <w:t>Tollin</w:t>
            </w:r>
            <w:proofErr w:type="spellEnd"/>
            <w:r w:rsidRPr="000D483A">
              <w:rPr>
                <w:rFonts w:ascii="Cambria" w:hAnsi="Cambria" w:cs="Calibri"/>
                <w:color w:val="000000"/>
                <w:position w:val="0"/>
                <w:sz w:val="16"/>
                <w:szCs w:val="16"/>
              </w:rPr>
              <w:t xml:space="preserve">, Daniel J.; </w:t>
            </w:r>
            <w:proofErr w:type="spellStart"/>
            <w:r w:rsidRPr="000D483A">
              <w:rPr>
                <w:rFonts w:ascii="Cambria" w:hAnsi="Cambria" w:cs="Calibri"/>
                <w:color w:val="000000"/>
                <w:position w:val="0"/>
                <w:sz w:val="16"/>
                <w:szCs w:val="16"/>
              </w:rPr>
              <w:t>Beutelmann</w:t>
            </w:r>
            <w:proofErr w:type="spellEnd"/>
            <w:r w:rsidRPr="000D483A">
              <w:rPr>
                <w:rFonts w:ascii="Cambria" w:hAnsi="Cambria" w:cs="Calibri"/>
                <w:color w:val="000000"/>
                <w:position w:val="0"/>
                <w:sz w:val="16"/>
                <w:szCs w:val="16"/>
              </w:rPr>
              <w:t>, Rainer;</w:t>
            </w:r>
          </w:p>
        </w:tc>
        <w:tc>
          <w:tcPr>
            <w:tcW w:w="4253" w:type="dxa"/>
            <w:tcBorders>
              <w:top w:val="nil"/>
              <w:left w:val="nil"/>
              <w:bottom w:val="single" w:sz="4" w:space="0" w:color="auto"/>
              <w:right w:val="single" w:sz="4" w:space="0" w:color="auto"/>
            </w:tcBorders>
            <w:shd w:val="clear" w:color="auto" w:fill="auto"/>
            <w:noWrap/>
            <w:hideMark/>
          </w:tcPr>
          <w:p w14:paraId="34471DC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IEEE Engineering in Medicine and Biology Society</w:t>
            </w:r>
          </w:p>
        </w:tc>
        <w:tc>
          <w:tcPr>
            <w:tcW w:w="1417" w:type="dxa"/>
            <w:tcBorders>
              <w:top w:val="nil"/>
              <w:left w:val="nil"/>
              <w:bottom w:val="single" w:sz="4" w:space="0" w:color="auto"/>
              <w:right w:val="single" w:sz="4" w:space="0" w:color="auto"/>
            </w:tcBorders>
            <w:shd w:val="clear" w:color="auto" w:fill="auto"/>
            <w:noWrap/>
            <w:hideMark/>
          </w:tcPr>
          <w:p w14:paraId="274EA62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6116A73C"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49C21B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4C5470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1F4305E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Cevallos</w:t>
            </w:r>
            <w:proofErr w:type="spellEnd"/>
            <w:r w:rsidRPr="000D483A">
              <w:rPr>
                <w:rFonts w:ascii="Cambria" w:hAnsi="Cambria" w:cs="Calibri"/>
                <w:color w:val="000000"/>
                <w:position w:val="0"/>
                <w:sz w:val="16"/>
                <w:szCs w:val="16"/>
              </w:rPr>
              <w:t xml:space="preserve">-Larrea, Pablo; Pereira, </w:t>
            </w:r>
            <w:proofErr w:type="spellStart"/>
            <w:r w:rsidRPr="000D483A">
              <w:rPr>
                <w:rFonts w:ascii="Cambria" w:hAnsi="Cambria" w:cs="Calibri"/>
                <w:color w:val="000000"/>
                <w:position w:val="0"/>
                <w:sz w:val="16"/>
                <w:szCs w:val="16"/>
              </w:rPr>
              <w:t>Thobias</w:t>
            </w:r>
            <w:proofErr w:type="spellEnd"/>
            <w:r w:rsidRPr="000D483A">
              <w:rPr>
                <w:rFonts w:ascii="Cambria" w:hAnsi="Cambria" w:cs="Calibri"/>
                <w:color w:val="000000"/>
                <w:position w:val="0"/>
                <w:sz w:val="16"/>
                <w:szCs w:val="16"/>
              </w:rPr>
              <w:t xml:space="preserve">; </w:t>
            </w:r>
          </w:p>
        </w:tc>
        <w:tc>
          <w:tcPr>
            <w:tcW w:w="4253" w:type="dxa"/>
            <w:tcBorders>
              <w:top w:val="nil"/>
              <w:left w:val="nil"/>
              <w:bottom w:val="single" w:sz="4" w:space="0" w:color="auto"/>
              <w:right w:val="single" w:sz="4" w:space="0" w:color="auto"/>
            </w:tcBorders>
            <w:shd w:val="clear" w:color="auto" w:fill="auto"/>
            <w:noWrap/>
            <w:hideMark/>
          </w:tcPr>
          <w:p w14:paraId="69463C6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4687C17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63419CB"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D1A85E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CR</w:t>
            </w:r>
          </w:p>
        </w:tc>
        <w:tc>
          <w:tcPr>
            <w:tcW w:w="708" w:type="dxa"/>
            <w:tcBorders>
              <w:top w:val="nil"/>
              <w:left w:val="nil"/>
              <w:bottom w:val="single" w:sz="4" w:space="0" w:color="auto"/>
              <w:right w:val="single" w:sz="4" w:space="0" w:color="auto"/>
            </w:tcBorders>
            <w:shd w:val="clear" w:color="auto" w:fill="auto"/>
            <w:noWrap/>
            <w:hideMark/>
          </w:tcPr>
          <w:p w14:paraId="3D90F33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7CCEA90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Tirth R. Patel, Antoine J. Shahin, Jyoti Bhat, D. Bradley </w:t>
            </w:r>
          </w:p>
        </w:tc>
        <w:tc>
          <w:tcPr>
            <w:tcW w:w="4253" w:type="dxa"/>
            <w:tcBorders>
              <w:top w:val="nil"/>
              <w:left w:val="nil"/>
              <w:bottom w:val="single" w:sz="4" w:space="0" w:color="auto"/>
              <w:right w:val="single" w:sz="4" w:space="0" w:color="auto"/>
            </w:tcBorders>
            <w:shd w:val="clear" w:color="auto" w:fill="auto"/>
            <w:noWrap/>
            <w:hideMark/>
          </w:tcPr>
          <w:p w14:paraId="1F37E9B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Annals of Otology, Rhinology &amp; Laryngology</w:t>
            </w:r>
          </w:p>
        </w:tc>
        <w:tc>
          <w:tcPr>
            <w:tcW w:w="1417" w:type="dxa"/>
            <w:tcBorders>
              <w:top w:val="nil"/>
              <w:left w:val="nil"/>
              <w:bottom w:val="single" w:sz="4" w:space="0" w:color="auto"/>
              <w:right w:val="single" w:sz="4" w:space="0" w:color="auto"/>
            </w:tcBorders>
            <w:shd w:val="clear" w:color="auto" w:fill="auto"/>
            <w:noWrap/>
            <w:hideMark/>
          </w:tcPr>
          <w:p w14:paraId="3F0D8F0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614297DE"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17CE40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E9EEA6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1192F40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xml:space="preserve">, Jaime A.; Haywood, Nick R.; Marquardt, </w:t>
            </w:r>
            <w:proofErr w:type="spellStart"/>
            <w:r w:rsidRPr="000D483A">
              <w:rPr>
                <w:rFonts w:ascii="Cambria" w:hAnsi="Cambria" w:cs="Calibri"/>
                <w:color w:val="000000"/>
                <w:position w:val="0"/>
                <w:sz w:val="16"/>
                <w:szCs w:val="16"/>
              </w:rPr>
              <w:t>Torsten</w:t>
            </w:r>
            <w:proofErr w:type="spellEnd"/>
          </w:p>
        </w:tc>
        <w:tc>
          <w:tcPr>
            <w:tcW w:w="4253" w:type="dxa"/>
            <w:tcBorders>
              <w:top w:val="nil"/>
              <w:left w:val="nil"/>
              <w:bottom w:val="single" w:sz="4" w:space="0" w:color="auto"/>
              <w:right w:val="single" w:sz="4" w:space="0" w:color="auto"/>
            </w:tcBorders>
            <w:shd w:val="clear" w:color="auto" w:fill="auto"/>
            <w:noWrap/>
            <w:hideMark/>
          </w:tcPr>
          <w:p w14:paraId="4DA90B2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Physiology, Psychoacoustics and Cognition in Normal and Impaired Hearing</w:t>
            </w:r>
          </w:p>
        </w:tc>
        <w:tc>
          <w:tcPr>
            <w:tcW w:w="1417" w:type="dxa"/>
            <w:tcBorders>
              <w:top w:val="nil"/>
              <w:left w:val="nil"/>
              <w:bottom w:val="single" w:sz="4" w:space="0" w:color="auto"/>
              <w:right w:val="single" w:sz="4" w:space="0" w:color="auto"/>
            </w:tcBorders>
            <w:shd w:val="clear" w:color="auto" w:fill="auto"/>
            <w:noWrap/>
            <w:hideMark/>
          </w:tcPr>
          <w:p w14:paraId="691EE4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BA98A87"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52C90C1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5E0E20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1F4B4D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JA </w:t>
            </w: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NR Haywood</w:t>
            </w:r>
          </w:p>
        </w:tc>
        <w:tc>
          <w:tcPr>
            <w:tcW w:w="4253" w:type="dxa"/>
            <w:tcBorders>
              <w:top w:val="nil"/>
              <w:left w:val="nil"/>
              <w:bottom w:val="single" w:sz="4" w:space="0" w:color="auto"/>
              <w:right w:val="single" w:sz="4" w:space="0" w:color="auto"/>
            </w:tcBorders>
            <w:shd w:val="clear" w:color="auto" w:fill="auto"/>
            <w:noWrap/>
            <w:hideMark/>
          </w:tcPr>
          <w:p w14:paraId="26F87554" w14:textId="77777777" w:rsidR="001B315F" w:rsidRPr="000D483A" w:rsidRDefault="00000000"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hyperlink r:id="rId20" w:history="1">
              <w:r w:rsidR="001B315F" w:rsidRPr="000D483A">
                <w:rPr>
                  <w:rFonts w:ascii="Cambria" w:hAnsi="Cambria" w:cs="Calibri"/>
                  <w:color w:val="000000"/>
                  <w:position w:val="0"/>
                  <w:sz w:val="16"/>
                  <w:szCs w:val="16"/>
                </w:rPr>
                <w:t>Journal of the Association for Research in Otolaryngology</w:t>
              </w:r>
            </w:hyperlink>
          </w:p>
        </w:tc>
        <w:tc>
          <w:tcPr>
            <w:tcW w:w="1417" w:type="dxa"/>
            <w:tcBorders>
              <w:top w:val="nil"/>
              <w:left w:val="nil"/>
              <w:bottom w:val="single" w:sz="4" w:space="0" w:color="auto"/>
              <w:right w:val="single" w:sz="4" w:space="0" w:color="auto"/>
            </w:tcBorders>
            <w:shd w:val="clear" w:color="auto" w:fill="auto"/>
            <w:noWrap/>
            <w:hideMark/>
          </w:tcPr>
          <w:p w14:paraId="24B9EC4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4D731C88"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02341BC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2419BC9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0A64C1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Jafarpisheh</w:t>
            </w:r>
            <w:proofErr w:type="spellEnd"/>
            <w:r w:rsidRPr="000D483A">
              <w:rPr>
                <w:rFonts w:ascii="Cambria" w:hAnsi="Cambria" w:cs="Calibri"/>
                <w:color w:val="000000"/>
                <w:position w:val="0"/>
                <w:sz w:val="16"/>
                <w:szCs w:val="16"/>
              </w:rPr>
              <w:t xml:space="preserve">, Amir </w:t>
            </w:r>
            <w:proofErr w:type="spellStart"/>
            <w:r w:rsidRPr="000D483A">
              <w:rPr>
                <w:rFonts w:ascii="Cambria" w:hAnsi="Cambria" w:cs="Calibri"/>
                <w:color w:val="000000"/>
                <w:position w:val="0"/>
                <w:sz w:val="16"/>
                <w:szCs w:val="16"/>
              </w:rPr>
              <w:t>Salar</w:t>
            </w:r>
            <w:proofErr w:type="spellEnd"/>
            <w:r w:rsidRPr="000D483A">
              <w:rPr>
                <w:rFonts w:ascii="Cambria" w:hAnsi="Cambria" w:cs="Calibri"/>
                <w:color w:val="000000"/>
                <w:position w:val="0"/>
                <w:sz w:val="16"/>
                <w:szCs w:val="16"/>
              </w:rPr>
              <w:t xml:space="preserve">; Jafari, Amir Homayoun; </w:t>
            </w:r>
            <w:proofErr w:type="spellStart"/>
            <w:r w:rsidRPr="000D483A">
              <w:rPr>
                <w:rFonts w:ascii="Cambria" w:hAnsi="Cambria" w:cs="Calibri"/>
                <w:color w:val="000000"/>
                <w:position w:val="0"/>
                <w:sz w:val="16"/>
                <w:szCs w:val="16"/>
              </w:rPr>
              <w:t>Abolhassani</w:t>
            </w:r>
            <w:proofErr w:type="spellEnd"/>
          </w:p>
        </w:tc>
        <w:tc>
          <w:tcPr>
            <w:tcW w:w="4253" w:type="dxa"/>
            <w:tcBorders>
              <w:top w:val="nil"/>
              <w:left w:val="nil"/>
              <w:bottom w:val="single" w:sz="4" w:space="0" w:color="auto"/>
              <w:right w:val="single" w:sz="4" w:space="0" w:color="auto"/>
            </w:tcBorders>
            <w:shd w:val="clear" w:color="auto" w:fill="auto"/>
            <w:noWrap/>
            <w:hideMark/>
          </w:tcPr>
          <w:p w14:paraId="566F8B9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1417" w:type="dxa"/>
            <w:tcBorders>
              <w:top w:val="nil"/>
              <w:left w:val="nil"/>
              <w:bottom w:val="single" w:sz="4" w:space="0" w:color="auto"/>
              <w:right w:val="single" w:sz="4" w:space="0" w:color="auto"/>
            </w:tcBorders>
            <w:shd w:val="clear" w:color="auto" w:fill="auto"/>
            <w:noWrap/>
            <w:hideMark/>
          </w:tcPr>
          <w:p w14:paraId="104BF7E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08E77F4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41A7AA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6E02C1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3107420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Ozmeral</w:t>
            </w:r>
            <w:proofErr w:type="spellEnd"/>
            <w:r w:rsidRPr="000D483A">
              <w:rPr>
                <w:rFonts w:ascii="Cambria" w:hAnsi="Cambria" w:cs="Calibri"/>
                <w:color w:val="000000"/>
                <w:position w:val="0"/>
                <w:sz w:val="16"/>
                <w:szCs w:val="16"/>
              </w:rPr>
              <w:t xml:space="preserve">, Erol J.;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xml:space="preserve">, David A.;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Ann C.</w:t>
            </w:r>
          </w:p>
        </w:tc>
        <w:tc>
          <w:tcPr>
            <w:tcW w:w="4253" w:type="dxa"/>
            <w:tcBorders>
              <w:top w:val="nil"/>
              <w:left w:val="nil"/>
              <w:bottom w:val="single" w:sz="4" w:space="0" w:color="auto"/>
              <w:right w:val="single" w:sz="4" w:space="0" w:color="auto"/>
            </w:tcBorders>
            <w:shd w:val="clear" w:color="auto" w:fill="auto"/>
            <w:noWrap/>
            <w:hideMark/>
          </w:tcPr>
          <w:p w14:paraId="7E7C9C5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0D86D6B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44A301F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409752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708" w:type="dxa"/>
            <w:tcBorders>
              <w:top w:val="nil"/>
              <w:left w:val="nil"/>
              <w:bottom w:val="single" w:sz="4" w:space="0" w:color="auto"/>
              <w:right w:val="single" w:sz="4" w:space="0" w:color="auto"/>
            </w:tcBorders>
            <w:shd w:val="clear" w:color="auto" w:fill="auto"/>
            <w:noWrap/>
            <w:hideMark/>
          </w:tcPr>
          <w:p w14:paraId="69DFDD7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4C3EF91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Hu, </w:t>
            </w:r>
            <w:proofErr w:type="spellStart"/>
            <w:r w:rsidRPr="000D483A">
              <w:rPr>
                <w:rFonts w:ascii="Cambria" w:hAnsi="Cambria" w:cs="Calibri"/>
                <w:color w:val="000000"/>
                <w:position w:val="0"/>
                <w:sz w:val="16"/>
                <w:szCs w:val="16"/>
              </w:rPr>
              <w:t>Hongmei</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Kollmeier</w:t>
            </w:r>
            <w:proofErr w:type="spellEnd"/>
            <w:r w:rsidRPr="000D483A">
              <w:rPr>
                <w:rFonts w:ascii="Cambria" w:hAnsi="Cambria" w:cs="Calibri"/>
                <w:color w:val="000000"/>
                <w:position w:val="0"/>
                <w:sz w:val="16"/>
                <w:szCs w:val="16"/>
              </w:rPr>
              <w:t>, Birger; Dietz, Mathias</w:t>
            </w:r>
          </w:p>
        </w:tc>
        <w:tc>
          <w:tcPr>
            <w:tcW w:w="4253" w:type="dxa"/>
            <w:tcBorders>
              <w:top w:val="nil"/>
              <w:left w:val="nil"/>
              <w:bottom w:val="single" w:sz="4" w:space="0" w:color="auto"/>
              <w:right w:val="single" w:sz="4" w:space="0" w:color="auto"/>
            </w:tcBorders>
            <w:shd w:val="clear" w:color="auto" w:fill="auto"/>
            <w:noWrap/>
            <w:hideMark/>
          </w:tcPr>
          <w:p w14:paraId="26E6B44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JARO: Journal of the Association for Research in Otolaryngology</w:t>
            </w:r>
          </w:p>
        </w:tc>
        <w:tc>
          <w:tcPr>
            <w:tcW w:w="1417" w:type="dxa"/>
            <w:tcBorders>
              <w:top w:val="nil"/>
              <w:left w:val="nil"/>
              <w:bottom w:val="single" w:sz="4" w:space="0" w:color="auto"/>
              <w:right w:val="single" w:sz="4" w:space="0" w:color="auto"/>
            </w:tcBorders>
            <w:shd w:val="clear" w:color="auto" w:fill="auto"/>
            <w:noWrap/>
            <w:hideMark/>
          </w:tcPr>
          <w:p w14:paraId="7BA0031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 Link</w:t>
            </w:r>
          </w:p>
        </w:tc>
      </w:tr>
      <w:tr w:rsidR="001B315F" w:rsidRPr="000D483A" w14:paraId="3A8A52A0" w14:textId="77777777" w:rsidTr="001B315F">
        <w:trPr>
          <w:trHeight w:val="361"/>
        </w:trPr>
        <w:tc>
          <w:tcPr>
            <w:tcW w:w="559" w:type="dxa"/>
            <w:tcBorders>
              <w:top w:val="nil"/>
              <w:left w:val="single" w:sz="4" w:space="0" w:color="auto"/>
              <w:bottom w:val="single" w:sz="4" w:space="0" w:color="auto"/>
              <w:right w:val="single" w:sz="4" w:space="0" w:color="auto"/>
            </w:tcBorders>
            <w:shd w:val="clear" w:color="auto" w:fill="auto"/>
            <w:noWrap/>
            <w:hideMark/>
          </w:tcPr>
          <w:p w14:paraId="3C8E2EC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5A552E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226AFE4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Das, </w:t>
            </w:r>
            <w:proofErr w:type="spellStart"/>
            <w:r w:rsidRPr="000D483A">
              <w:rPr>
                <w:rFonts w:ascii="Cambria" w:hAnsi="Cambria" w:cs="Calibri"/>
                <w:color w:val="000000"/>
                <w:position w:val="0"/>
                <w:sz w:val="16"/>
                <w:szCs w:val="16"/>
              </w:rPr>
              <w:t>Neetha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Biesmans</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Wouter</w:t>
            </w:r>
            <w:proofErr w:type="spellEnd"/>
            <w:r w:rsidRPr="000D483A">
              <w:rPr>
                <w:rFonts w:ascii="Cambria" w:hAnsi="Cambria" w:cs="Calibri"/>
                <w:color w:val="000000"/>
                <w:position w:val="0"/>
                <w:sz w:val="16"/>
                <w:szCs w:val="16"/>
              </w:rPr>
              <w:t xml:space="preserve">; Bertrand, Alexander; </w:t>
            </w:r>
          </w:p>
        </w:tc>
        <w:tc>
          <w:tcPr>
            <w:tcW w:w="4253" w:type="dxa"/>
            <w:tcBorders>
              <w:top w:val="nil"/>
              <w:left w:val="nil"/>
              <w:bottom w:val="single" w:sz="4" w:space="0" w:color="auto"/>
              <w:right w:val="single" w:sz="4" w:space="0" w:color="auto"/>
            </w:tcBorders>
            <w:shd w:val="clear" w:color="auto" w:fill="auto"/>
            <w:noWrap/>
            <w:hideMark/>
          </w:tcPr>
          <w:p w14:paraId="7DA9BBC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1417" w:type="dxa"/>
            <w:tcBorders>
              <w:top w:val="nil"/>
              <w:left w:val="nil"/>
              <w:bottom w:val="single" w:sz="4" w:space="0" w:color="auto"/>
              <w:right w:val="single" w:sz="4" w:space="0" w:color="auto"/>
            </w:tcBorders>
            <w:shd w:val="clear" w:color="auto" w:fill="auto"/>
            <w:noWrap/>
            <w:hideMark/>
          </w:tcPr>
          <w:p w14:paraId="73951D1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IOPscience</w:t>
            </w:r>
            <w:proofErr w:type="spellEnd"/>
          </w:p>
        </w:tc>
      </w:tr>
      <w:tr w:rsidR="001B315F" w:rsidRPr="000D483A" w14:paraId="19923F99"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6790986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13427F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38EE52E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Haywood, Nicholas R.; </w:t>
            </w: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Jaime A.;</w:t>
            </w:r>
          </w:p>
        </w:tc>
        <w:tc>
          <w:tcPr>
            <w:tcW w:w="4253" w:type="dxa"/>
            <w:tcBorders>
              <w:top w:val="nil"/>
              <w:left w:val="nil"/>
              <w:bottom w:val="single" w:sz="4" w:space="0" w:color="auto"/>
              <w:right w:val="single" w:sz="4" w:space="0" w:color="auto"/>
            </w:tcBorders>
            <w:shd w:val="clear" w:color="auto" w:fill="auto"/>
            <w:noWrap/>
            <w:hideMark/>
          </w:tcPr>
          <w:p w14:paraId="29EF1A6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Clinical Neurophysiology</w:t>
            </w:r>
          </w:p>
        </w:tc>
        <w:tc>
          <w:tcPr>
            <w:tcW w:w="1417" w:type="dxa"/>
            <w:tcBorders>
              <w:top w:val="nil"/>
              <w:left w:val="nil"/>
              <w:bottom w:val="single" w:sz="4" w:space="0" w:color="auto"/>
              <w:right w:val="single" w:sz="4" w:space="0" w:color="auto"/>
            </w:tcBorders>
            <w:shd w:val="clear" w:color="auto" w:fill="auto"/>
            <w:noWrap/>
            <w:hideMark/>
          </w:tcPr>
          <w:p w14:paraId="54D5650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10ED8B94"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A9E99F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1845F5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5E4B17B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Cai, </w:t>
            </w:r>
            <w:proofErr w:type="spellStart"/>
            <w:r w:rsidRPr="000D483A">
              <w:rPr>
                <w:rFonts w:ascii="Cambria" w:hAnsi="Cambria" w:cs="Calibri"/>
                <w:color w:val="000000"/>
                <w:position w:val="0"/>
                <w:sz w:val="16"/>
                <w:szCs w:val="16"/>
              </w:rPr>
              <w:t>Yuexin</w:t>
            </w:r>
            <w:proofErr w:type="spellEnd"/>
            <w:r w:rsidRPr="000D483A">
              <w:rPr>
                <w:rFonts w:ascii="Cambria" w:hAnsi="Cambria" w:cs="Calibri"/>
                <w:color w:val="000000"/>
                <w:position w:val="0"/>
                <w:sz w:val="16"/>
                <w:szCs w:val="16"/>
              </w:rPr>
              <w:t xml:space="preserve">; Zheng, </w:t>
            </w:r>
            <w:proofErr w:type="spellStart"/>
            <w:r w:rsidRPr="000D483A">
              <w:rPr>
                <w:rFonts w:ascii="Cambria" w:hAnsi="Cambria" w:cs="Calibri"/>
                <w:color w:val="000000"/>
                <w:position w:val="0"/>
                <w:sz w:val="16"/>
                <w:szCs w:val="16"/>
              </w:rPr>
              <w:t>Yiqing</w:t>
            </w:r>
            <w:proofErr w:type="spellEnd"/>
            <w:r w:rsidRPr="000D483A">
              <w:rPr>
                <w:rFonts w:ascii="Cambria" w:hAnsi="Cambria" w:cs="Calibri"/>
                <w:color w:val="000000"/>
                <w:position w:val="0"/>
                <w:sz w:val="16"/>
                <w:szCs w:val="16"/>
              </w:rPr>
              <w:t xml:space="preserve">; Liang, </w:t>
            </w:r>
            <w:proofErr w:type="spellStart"/>
            <w:r w:rsidRPr="000D483A">
              <w:rPr>
                <w:rFonts w:ascii="Cambria" w:hAnsi="Cambria" w:cs="Calibri"/>
                <w:color w:val="000000"/>
                <w:position w:val="0"/>
                <w:sz w:val="16"/>
                <w:szCs w:val="16"/>
              </w:rPr>
              <w:t>Maojin</w:t>
            </w:r>
            <w:proofErr w:type="spellEnd"/>
            <w:r w:rsidRPr="000D483A">
              <w:rPr>
                <w:rFonts w:ascii="Cambria" w:hAnsi="Cambria" w:cs="Calibri"/>
                <w:color w:val="000000"/>
                <w:position w:val="0"/>
                <w:sz w:val="16"/>
                <w:szCs w:val="16"/>
              </w:rPr>
              <w:t>; Zhao, Fei; Yu,</w:t>
            </w:r>
          </w:p>
        </w:tc>
        <w:tc>
          <w:tcPr>
            <w:tcW w:w="4253" w:type="dxa"/>
            <w:tcBorders>
              <w:top w:val="nil"/>
              <w:left w:val="nil"/>
              <w:bottom w:val="single" w:sz="4" w:space="0" w:color="auto"/>
              <w:right w:val="single" w:sz="4" w:space="0" w:color="auto"/>
            </w:tcBorders>
            <w:shd w:val="clear" w:color="auto" w:fill="auto"/>
            <w:noWrap/>
            <w:hideMark/>
          </w:tcPr>
          <w:p w14:paraId="01DA031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23B5CFB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3FBA137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41061D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lastRenderedPageBreak/>
              <w:t>JA</w:t>
            </w:r>
          </w:p>
        </w:tc>
        <w:tc>
          <w:tcPr>
            <w:tcW w:w="708" w:type="dxa"/>
            <w:tcBorders>
              <w:top w:val="nil"/>
              <w:left w:val="nil"/>
              <w:bottom w:val="single" w:sz="4" w:space="0" w:color="auto"/>
              <w:right w:val="single" w:sz="4" w:space="0" w:color="auto"/>
            </w:tcBorders>
            <w:shd w:val="clear" w:color="auto" w:fill="auto"/>
            <w:noWrap/>
            <w:hideMark/>
          </w:tcPr>
          <w:p w14:paraId="0385597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2DC6934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Papesh</w:t>
            </w:r>
            <w:proofErr w:type="spellEnd"/>
            <w:r w:rsidRPr="000D483A">
              <w:rPr>
                <w:rFonts w:ascii="Cambria" w:hAnsi="Cambria" w:cs="Calibri"/>
                <w:color w:val="000000"/>
                <w:position w:val="0"/>
                <w:sz w:val="16"/>
                <w:szCs w:val="16"/>
              </w:rPr>
              <w:t xml:space="preserve">, Melissa A.; Billings, Curtis J.; </w:t>
            </w:r>
            <w:proofErr w:type="spellStart"/>
            <w:r w:rsidRPr="000D483A">
              <w:rPr>
                <w:rFonts w:ascii="Cambria" w:hAnsi="Cambria" w:cs="Calibri"/>
                <w:color w:val="000000"/>
                <w:position w:val="0"/>
                <w:sz w:val="16"/>
                <w:szCs w:val="16"/>
              </w:rPr>
              <w:t>Baltzell</w:t>
            </w:r>
            <w:proofErr w:type="spellEnd"/>
            <w:r w:rsidRPr="000D483A">
              <w:rPr>
                <w:rFonts w:ascii="Cambria" w:hAnsi="Cambria" w:cs="Calibri"/>
                <w:color w:val="000000"/>
                <w:position w:val="0"/>
                <w:sz w:val="16"/>
                <w:szCs w:val="16"/>
              </w:rPr>
              <w:t>, Lucas S.</w:t>
            </w:r>
          </w:p>
        </w:tc>
        <w:tc>
          <w:tcPr>
            <w:tcW w:w="4253" w:type="dxa"/>
            <w:tcBorders>
              <w:top w:val="nil"/>
              <w:left w:val="nil"/>
              <w:bottom w:val="single" w:sz="4" w:space="0" w:color="auto"/>
              <w:right w:val="single" w:sz="4" w:space="0" w:color="auto"/>
            </w:tcBorders>
            <w:shd w:val="clear" w:color="auto" w:fill="auto"/>
            <w:noWrap/>
            <w:hideMark/>
          </w:tcPr>
          <w:p w14:paraId="360C211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0A5D7E1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04426221"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6088918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24463E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44B8752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Ikeda, Kazunari</w:t>
            </w:r>
          </w:p>
        </w:tc>
        <w:tc>
          <w:tcPr>
            <w:tcW w:w="4253" w:type="dxa"/>
            <w:tcBorders>
              <w:top w:val="nil"/>
              <w:left w:val="nil"/>
              <w:bottom w:val="single" w:sz="4" w:space="0" w:color="auto"/>
              <w:right w:val="single" w:sz="4" w:space="0" w:color="auto"/>
            </w:tcBorders>
            <w:shd w:val="clear" w:color="auto" w:fill="auto"/>
            <w:noWrap/>
            <w:hideMark/>
          </w:tcPr>
          <w:p w14:paraId="7373E8E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PLoS</w:t>
            </w:r>
            <w:proofErr w:type="spellEnd"/>
            <w:r w:rsidRPr="000D483A">
              <w:rPr>
                <w:rFonts w:ascii="Cambria" w:hAnsi="Cambria" w:cs="Calibri"/>
                <w:color w:val="000000"/>
                <w:position w:val="0"/>
                <w:sz w:val="16"/>
                <w:szCs w:val="16"/>
              </w:rPr>
              <w:t xml:space="preserve"> ONE</w:t>
            </w:r>
          </w:p>
        </w:tc>
        <w:tc>
          <w:tcPr>
            <w:tcW w:w="1417" w:type="dxa"/>
            <w:tcBorders>
              <w:top w:val="nil"/>
              <w:left w:val="nil"/>
              <w:bottom w:val="single" w:sz="4" w:space="0" w:color="auto"/>
              <w:right w:val="single" w:sz="4" w:space="0" w:color="auto"/>
            </w:tcBorders>
            <w:shd w:val="clear" w:color="auto" w:fill="auto"/>
            <w:noWrap/>
            <w:hideMark/>
          </w:tcPr>
          <w:p w14:paraId="40BBEB6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6E1DA15D"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1BB36B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62E390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364ED71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Mohebbi</w:t>
            </w:r>
            <w:proofErr w:type="spellEnd"/>
            <w:r w:rsidRPr="000D483A">
              <w:rPr>
                <w:rFonts w:ascii="Cambria" w:hAnsi="Cambria" w:cs="Calibri"/>
                <w:color w:val="000000"/>
                <w:position w:val="0"/>
                <w:sz w:val="16"/>
                <w:szCs w:val="16"/>
              </w:rPr>
              <w:t xml:space="preserve">, M., </w:t>
            </w:r>
            <w:proofErr w:type="spellStart"/>
            <w:r w:rsidRPr="000D483A">
              <w:rPr>
                <w:rFonts w:ascii="Cambria" w:hAnsi="Cambria" w:cs="Calibri"/>
                <w:color w:val="000000"/>
                <w:position w:val="0"/>
                <w:sz w:val="16"/>
                <w:szCs w:val="16"/>
              </w:rPr>
              <w:t>Mahmoudian</w:t>
            </w:r>
            <w:proofErr w:type="spellEnd"/>
            <w:r w:rsidRPr="000D483A">
              <w:rPr>
                <w:rFonts w:ascii="Cambria" w:hAnsi="Cambria" w:cs="Calibri"/>
                <w:color w:val="000000"/>
                <w:position w:val="0"/>
                <w:sz w:val="16"/>
                <w:szCs w:val="16"/>
              </w:rPr>
              <w:t>, S., Alborzi, M. S., Najafi-</w:t>
            </w:r>
            <w:proofErr w:type="spellStart"/>
            <w:r w:rsidRPr="000D483A">
              <w:rPr>
                <w:rFonts w:ascii="Cambria" w:hAnsi="Cambria" w:cs="Calibri"/>
                <w:color w:val="000000"/>
                <w:position w:val="0"/>
                <w:sz w:val="16"/>
                <w:szCs w:val="16"/>
              </w:rPr>
              <w:t>Koopaie</w:t>
            </w:r>
            <w:proofErr w:type="spellEnd"/>
          </w:p>
        </w:tc>
        <w:tc>
          <w:tcPr>
            <w:tcW w:w="4253" w:type="dxa"/>
            <w:tcBorders>
              <w:top w:val="nil"/>
              <w:left w:val="nil"/>
              <w:bottom w:val="single" w:sz="4" w:space="0" w:color="auto"/>
              <w:right w:val="single" w:sz="4" w:space="0" w:color="auto"/>
            </w:tcBorders>
            <w:shd w:val="clear" w:color="auto" w:fill="auto"/>
            <w:noWrap/>
            <w:hideMark/>
          </w:tcPr>
          <w:p w14:paraId="099EE03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American Journal of Audiology</w:t>
            </w:r>
          </w:p>
        </w:tc>
        <w:tc>
          <w:tcPr>
            <w:tcW w:w="1417" w:type="dxa"/>
            <w:tcBorders>
              <w:top w:val="nil"/>
              <w:left w:val="nil"/>
              <w:bottom w:val="single" w:sz="4" w:space="0" w:color="auto"/>
              <w:right w:val="single" w:sz="4" w:space="0" w:color="auto"/>
            </w:tcBorders>
            <w:shd w:val="clear" w:color="auto" w:fill="auto"/>
            <w:noWrap/>
            <w:hideMark/>
          </w:tcPr>
          <w:p w14:paraId="2F0BADF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780BE497"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1C4555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409A08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606012F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Ahadi</w:t>
            </w:r>
            <w:proofErr w:type="spellEnd"/>
            <w:r w:rsidRPr="000D483A">
              <w:rPr>
                <w:rFonts w:ascii="Cambria" w:hAnsi="Cambria" w:cs="Calibri"/>
                <w:color w:val="000000"/>
                <w:position w:val="0"/>
                <w:sz w:val="16"/>
                <w:szCs w:val="16"/>
              </w:rPr>
              <w:t xml:space="preserve">, Mohsen; </w:t>
            </w:r>
            <w:proofErr w:type="spellStart"/>
            <w:r w:rsidRPr="000D483A">
              <w:rPr>
                <w:rFonts w:ascii="Cambria" w:hAnsi="Cambria" w:cs="Calibri"/>
                <w:color w:val="000000"/>
                <w:position w:val="0"/>
                <w:sz w:val="16"/>
                <w:szCs w:val="16"/>
              </w:rPr>
              <w:t>Pourbakht</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Akram</w:t>
            </w:r>
            <w:proofErr w:type="spellEnd"/>
            <w:r w:rsidRPr="000D483A">
              <w:rPr>
                <w:rFonts w:ascii="Cambria" w:hAnsi="Cambria" w:cs="Calibri"/>
                <w:color w:val="000000"/>
                <w:position w:val="0"/>
                <w:sz w:val="16"/>
                <w:szCs w:val="16"/>
              </w:rPr>
              <w:t>; Jafari</w:t>
            </w:r>
          </w:p>
        </w:tc>
        <w:tc>
          <w:tcPr>
            <w:tcW w:w="4253" w:type="dxa"/>
            <w:tcBorders>
              <w:top w:val="nil"/>
              <w:left w:val="nil"/>
              <w:bottom w:val="single" w:sz="4" w:space="0" w:color="auto"/>
              <w:right w:val="single" w:sz="4" w:space="0" w:color="auto"/>
            </w:tcBorders>
            <w:shd w:val="clear" w:color="auto" w:fill="auto"/>
            <w:noWrap/>
            <w:hideMark/>
          </w:tcPr>
          <w:p w14:paraId="60C3855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47E0042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6B183F2B"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7B4D7D4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6CCC3F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5886E89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Ross, Bernhard; Miyazaki, Takahiro; Thompson, </w:t>
            </w:r>
            <w:proofErr w:type="spellStart"/>
            <w:proofErr w:type="gramStart"/>
            <w:r w:rsidRPr="000D483A">
              <w:rPr>
                <w:rFonts w:ascii="Cambria" w:hAnsi="Cambria" w:cs="Calibri"/>
                <w:color w:val="000000"/>
                <w:position w:val="0"/>
                <w:sz w:val="16"/>
                <w:szCs w:val="16"/>
              </w:rPr>
              <w:t>Jessica;o</w:t>
            </w:r>
            <w:proofErr w:type="spellEnd"/>
            <w:proofErr w:type="gramEnd"/>
          </w:p>
        </w:tc>
        <w:tc>
          <w:tcPr>
            <w:tcW w:w="4253" w:type="dxa"/>
            <w:tcBorders>
              <w:top w:val="nil"/>
              <w:left w:val="nil"/>
              <w:bottom w:val="single" w:sz="4" w:space="0" w:color="auto"/>
              <w:right w:val="single" w:sz="4" w:space="0" w:color="auto"/>
            </w:tcBorders>
            <w:shd w:val="clear" w:color="auto" w:fill="auto"/>
            <w:noWrap/>
            <w:hideMark/>
          </w:tcPr>
          <w:p w14:paraId="4A94FCF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50B92DA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515E5945"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C3C51F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121B95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15CF159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Ross, B., Miyazaki, T., Thompson,</w:t>
            </w:r>
          </w:p>
        </w:tc>
        <w:tc>
          <w:tcPr>
            <w:tcW w:w="4253" w:type="dxa"/>
            <w:tcBorders>
              <w:top w:val="nil"/>
              <w:left w:val="nil"/>
              <w:bottom w:val="single" w:sz="4" w:space="0" w:color="auto"/>
              <w:right w:val="single" w:sz="4" w:space="0" w:color="auto"/>
            </w:tcBorders>
            <w:shd w:val="clear" w:color="auto" w:fill="auto"/>
            <w:noWrap/>
            <w:hideMark/>
          </w:tcPr>
          <w:p w14:paraId="447B3D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4702CC2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343755CC"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B937DE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45154C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4F2EB5B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Ahveninen</w:t>
            </w:r>
            <w:proofErr w:type="spellEnd"/>
            <w:r w:rsidRPr="000D483A">
              <w:rPr>
                <w:rFonts w:ascii="Cambria" w:hAnsi="Cambria" w:cs="Calibri"/>
                <w:color w:val="000000"/>
                <w:position w:val="0"/>
                <w:sz w:val="16"/>
                <w:szCs w:val="16"/>
              </w:rPr>
              <w:t xml:space="preserve">, Jyrki; </w:t>
            </w:r>
            <w:proofErr w:type="spellStart"/>
            <w:r w:rsidRPr="000D483A">
              <w:rPr>
                <w:rFonts w:ascii="Cambria" w:hAnsi="Cambria" w:cs="Calibri"/>
                <w:color w:val="000000"/>
                <w:position w:val="0"/>
                <w:sz w:val="16"/>
                <w:szCs w:val="16"/>
              </w:rPr>
              <w:t>Kopčo</w:t>
            </w:r>
            <w:proofErr w:type="spellEnd"/>
          </w:p>
        </w:tc>
        <w:tc>
          <w:tcPr>
            <w:tcW w:w="4253" w:type="dxa"/>
            <w:tcBorders>
              <w:top w:val="nil"/>
              <w:left w:val="nil"/>
              <w:bottom w:val="single" w:sz="4" w:space="0" w:color="auto"/>
              <w:right w:val="single" w:sz="4" w:space="0" w:color="auto"/>
            </w:tcBorders>
            <w:shd w:val="clear" w:color="auto" w:fill="auto"/>
            <w:noWrap/>
            <w:hideMark/>
          </w:tcPr>
          <w:p w14:paraId="4DFE936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Auris Nasus Larynx</w:t>
            </w:r>
          </w:p>
        </w:tc>
        <w:tc>
          <w:tcPr>
            <w:tcW w:w="1417" w:type="dxa"/>
            <w:tcBorders>
              <w:top w:val="nil"/>
              <w:left w:val="nil"/>
              <w:bottom w:val="single" w:sz="4" w:space="0" w:color="auto"/>
              <w:right w:val="single" w:sz="4" w:space="0" w:color="auto"/>
            </w:tcBorders>
            <w:shd w:val="clear" w:color="auto" w:fill="auto"/>
            <w:noWrap/>
            <w:hideMark/>
          </w:tcPr>
          <w:p w14:paraId="3A6AF49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411328EF"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49E34B6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2FCF7AA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2013</w:t>
            </w:r>
          </w:p>
        </w:tc>
        <w:tc>
          <w:tcPr>
            <w:tcW w:w="3269" w:type="dxa"/>
            <w:tcBorders>
              <w:top w:val="nil"/>
              <w:left w:val="nil"/>
              <w:bottom w:val="single" w:sz="4" w:space="0" w:color="auto"/>
              <w:right w:val="single" w:sz="4" w:space="0" w:color="auto"/>
            </w:tcBorders>
            <w:shd w:val="clear" w:color="auto" w:fill="auto"/>
            <w:hideMark/>
          </w:tcPr>
          <w:p w14:paraId="45A1AE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Senkowski</w:t>
            </w:r>
            <w:proofErr w:type="spellEnd"/>
            <w:r w:rsidRPr="000D483A">
              <w:rPr>
                <w:rFonts w:ascii="Cambria" w:hAnsi="Cambria" w:cs="Calibri"/>
                <w:color w:val="000000"/>
                <w:position w:val="0"/>
                <w:sz w:val="16"/>
                <w:szCs w:val="16"/>
              </w:rPr>
              <w:t xml:space="preserve">, Daniel; </w:t>
            </w:r>
            <w:proofErr w:type="spellStart"/>
            <w:r w:rsidRPr="000D483A">
              <w:rPr>
                <w:rFonts w:ascii="Cambria" w:hAnsi="Cambria" w:cs="Calibri"/>
                <w:color w:val="000000"/>
                <w:position w:val="0"/>
                <w:sz w:val="16"/>
                <w:szCs w:val="16"/>
              </w:rPr>
              <w:t>Pomper</w:t>
            </w:r>
            <w:proofErr w:type="spellEnd"/>
            <w:r w:rsidRPr="000D483A">
              <w:rPr>
                <w:rFonts w:ascii="Cambria" w:hAnsi="Cambria" w:cs="Calibri"/>
                <w:color w:val="000000"/>
                <w:position w:val="0"/>
                <w:sz w:val="16"/>
                <w:szCs w:val="16"/>
              </w:rPr>
              <w:t xml:space="preserve">, Ulrich; </w:t>
            </w:r>
            <w:proofErr w:type="spellStart"/>
            <w:r w:rsidRPr="000D483A">
              <w:rPr>
                <w:rFonts w:ascii="Cambria" w:hAnsi="Cambria" w:cs="Calibri"/>
                <w:color w:val="000000"/>
                <w:position w:val="0"/>
                <w:sz w:val="16"/>
                <w:szCs w:val="16"/>
              </w:rPr>
              <w:t>Fitzner</w:t>
            </w:r>
            <w:proofErr w:type="spellEnd"/>
            <w:r w:rsidRPr="000D483A">
              <w:rPr>
                <w:rFonts w:ascii="Cambria" w:hAnsi="Cambria" w:cs="Calibri"/>
                <w:color w:val="000000"/>
                <w:position w:val="0"/>
                <w:sz w:val="16"/>
                <w:szCs w:val="16"/>
              </w:rPr>
              <w:t>, Inga; Engel,</w:t>
            </w:r>
          </w:p>
        </w:tc>
        <w:tc>
          <w:tcPr>
            <w:tcW w:w="4253" w:type="dxa"/>
            <w:tcBorders>
              <w:top w:val="nil"/>
              <w:left w:val="nil"/>
              <w:bottom w:val="single" w:sz="4" w:space="0" w:color="auto"/>
              <w:right w:val="single" w:sz="4" w:space="0" w:color="auto"/>
            </w:tcBorders>
            <w:shd w:val="clear" w:color="auto" w:fill="auto"/>
            <w:noWrap/>
            <w:hideMark/>
          </w:tcPr>
          <w:p w14:paraId="66C2001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3B8A3B5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PubMed </w:t>
            </w:r>
          </w:p>
        </w:tc>
      </w:tr>
      <w:tr w:rsidR="001B315F" w:rsidRPr="000D483A" w14:paraId="0C04DFD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71638B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4A8B4AF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2013</w:t>
            </w:r>
          </w:p>
        </w:tc>
        <w:tc>
          <w:tcPr>
            <w:tcW w:w="3269" w:type="dxa"/>
            <w:tcBorders>
              <w:top w:val="nil"/>
              <w:left w:val="nil"/>
              <w:bottom w:val="single" w:sz="4" w:space="0" w:color="auto"/>
              <w:right w:val="single" w:sz="4" w:space="0" w:color="auto"/>
            </w:tcBorders>
            <w:shd w:val="clear" w:color="auto" w:fill="auto"/>
            <w:hideMark/>
          </w:tcPr>
          <w:p w14:paraId="5CC7577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Epp, Bastian; Yasin, Ifat; </w:t>
            </w:r>
            <w:proofErr w:type="spellStart"/>
            <w:r w:rsidRPr="000D483A">
              <w:rPr>
                <w:rFonts w:ascii="Cambria" w:hAnsi="Cambria" w:cs="Calibri"/>
                <w:color w:val="000000"/>
                <w:position w:val="0"/>
                <w:sz w:val="16"/>
                <w:szCs w:val="16"/>
              </w:rPr>
              <w:t>Verhey</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Jesko</w:t>
            </w:r>
            <w:proofErr w:type="spellEnd"/>
            <w:r w:rsidRPr="000D483A">
              <w:rPr>
                <w:rFonts w:ascii="Cambria" w:hAnsi="Cambria" w:cs="Calibri"/>
                <w:color w:val="000000"/>
                <w:position w:val="0"/>
                <w:sz w:val="16"/>
                <w:szCs w:val="16"/>
              </w:rPr>
              <w:t xml:space="preserve"> L.</w:t>
            </w:r>
          </w:p>
        </w:tc>
        <w:tc>
          <w:tcPr>
            <w:tcW w:w="4253" w:type="dxa"/>
            <w:tcBorders>
              <w:top w:val="nil"/>
              <w:left w:val="nil"/>
              <w:bottom w:val="single" w:sz="4" w:space="0" w:color="auto"/>
              <w:right w:val="single" w:sz="4" w:space="0" w:color="auto"/>
            </w:tcBorders>
            <w:shd w:val="clear" w:color="auto" w:fill="auto"/>
            <w:noWrap/>
            <w:hideMark/>
          </w:tcPr>
          <w:p w14:paraId="6674695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Human Brain Mapping</w:t>
            </w:r>
          </w:p>
        </w:tc>
        <w:tc>
          <w:tcPr>
            <w:tcW w:w="1417" w:type="dxa"/>
            <w:tcBorders>
              <w:top w:val="nil"/>
              <w:left w:val="nil"/>
              <w:bottom w:val="single" w:sz="4" w:space="0" w:color="auto"/>
              <w:right w:val="single" w:sz="4" w:space="0" w:color="auto"/>
            </w:tcBorders>
            <w:shd w:val="clear" w:color="auto" w:fill="auto"/>
            <w:noWrap/>
            <w:hideMark/>
          </w:tcPr>
          <w:p w14:paraId="1AFA366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70971E9E"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20AE75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75A821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269" w:type="dxa"/>
            <w:tcBorders>
              <w:top w:val="nil"/>
              <w:left w:val="nil"/>
              <w:bottom w:val="single" w:sz="4" w:space="0" w:color="auto"/>
              <w:right w:val="single" w:sz="4" w:space="0" w:color="auto"/>
            </w:tcBorders>
            <w:shd w:val="clear" w:color="auto" w:fill="auto"/>
            <w:hideMark/>
          </w:tcPr>
          <w:p w14:paraId="163EC6F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Hansen, Erin E.; Small, Susan A.</w:t>
            </w:r>
          </w:p>
        </w:tc>
        <w:tc>
          <w:tcPr>
            <w:tcW w:w="4253" w:type="dxa"/>
            <w:tcBorders>
              <w:top w:val="nil"/>
              <w:left w:val="nil"/>
              <w:bottom w:val="single" w:sz="4" w:space="0" w:color="auto"/>
              <w:right w:val="single" w:sz="4" w:space="0" w:color="auto"/>
            </w:tcBorders>
            <w:shd w:val="clear" w:color="auto" w:fill="auto"/>
            <w:noWrap/>
            <w:hideMark/>
          </w:tcPr>
          <w:p w14:paraId="0163B43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Journal of the Association for Research in Otolaryngology</w:t>
            </w:r>
          </w:p>
        </w:tc>
        <w:tc>
          <w:tcPr>
            <w:tcW w:w="1417" w:type="dxa"/>
            <w:tcBorders>
              <w:top w:val="nil"/>
              <w:left w:val="nil"/>
              <w:bottom w:val="single" w:sz="4" w:space="0" w:color="auto"/>
              <w:right w:val="single" w:sz="4" w:space="0" w:color="auto"/>
            </w:tcBorders>
            <w:shd w:val="clear" w:color="auto" w:fill="auto"/>
            <w:noWrap/>
            <w:hideMark/>
          </w:tcPr>
          <w:p w14:paraId="69049A0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IOPscience</w:t>
            </w:r>
            <w:proofErr w:type="spellEnd"/>
          </w:p>
        </w:tc>
      </w:tr>
      <w:tr w:rsidR="001B315F" w:rsidRPr="000D483A" w14:paraId="13260E95"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707E91A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42A6900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269" w:type="dxa"/>
            <w:tcBorders>
              <w:top w:val="nil"/>
              <w:left w:val="nil"/>
              <w:bottom w:val="single" w:sz="4" w:space="0" w:color="auto"/>
              <w:right w:val="single" w:sz="4" w:space="0" w:color="auto"/>
            </w:tcBorders>
            <w:shd w:val="clear" w:color="auto" w:fill="auto"/>
            <w:hideMark/>
          </w:tcPr>
          <w:p w14:paraId="0AF1419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Grose, John H.; Mamo, Sara K.</w:t>
            </w:r>
          </w:p>
        </w:tc>
        <w:tc>
          <w:tcPr>
            <w:tcW w:w="4253" w:type="dxa"/>
            <w:tcBorders>
              <w:top w:val="nil"/>
              <w:left w:val="nil"/>
              <w:bottom w:val="single" w:sz="4" w:space="0" w:color="auto"/>
              <w:right w:val="single" w:sz="4" w:space="0" w:color="auto"/>
            </w:tcBorders>
            <w:shd w:val="clear" w:color="auto" w:fill="auto"/>
            <w:noWrap/>
            <w:hideMark/>
          </w:tcPr>
          <w:p w14:paraId="646D921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5A8A9FE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172359D8"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60A288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EC2421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269" w:type="dxa"/>
            <w:tcBorders>
              <w:top w:val="nil"/>
              <w:left w:val="nil"/>
              <w:bottom w:val="single" w:sz="4" w:space="0" w:color="auto"/>
              <w:right w:val="single" w:sz="4" w:space="0" w:color="auto"/>
            </w:tcBorders>
            <w:shd w:val="clear" w:color="auto" w:fill="auto"/>
            <w:hideMark/>
          </w:tcPr>
          <w:p w14:paraId="3D6E9E9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Poelmans, Hanne; </w:t>
            </w:r>
            <w:proofErr w:type="spellStart"/>
            <w:r w:rsidRPr="000D483A">
              <w:rPr>
                <w:rFonts w:ascii="Cambria" w:hAnsi="Cambria" w:cs="Calibri"/>
                <w:color w:val="000000"/>
                <w:position w:val="0"/>
                <w:sz w:val="16"/>
                <w:szCs w:val="16"/>
              </w:rPr>
              <w:t>Luts</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Heleen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Vandermosten</w:t>
            </w:r>
            <w:proofErr w:type="spellEnd"/>
            <w:r w:rsidRPr="000D483A">
              <w:rPr>
                <w:rFonts w:ascii="Cambria" w:hAnsi="Cambria" w:cs="Calibri"/>
                <w:color w:val="000000"/>
                <w:position w:val="0"/>
                <w:sz w:val="16"/>
                <w:szCs w:val="16"/>
              </w:rPr>
              <w:t xml:space="preserve">, </w:t>
            </w:r>
          </w:p>
        </w:tc>
        <w:tc>
          <w:tcPr>
            <w:tcW w:w="4253" w:type="dxa"/>
            <w:tcBorders>
              <w:top w:val="nil"/>
              <w:left w:val="nil"/>
              <w:bottom w:val="single" w:sz="4" w:space="0" w:color="auto"/>
              <w:right w:val="single" w:sz="4" w:space="0" w:color="auto"/>
            </w:tcBorders>
            <w:shd w:val="clear" w:color="auto" w:fill="auto"/>
            <w:noWrap/>
            <w:hideMark/>
          </w:tcPr>
          <w:p w14:paraId="57C7A53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211AAB1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3B6CCC14"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423A72E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7580EE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2011</w:t>
            </w:r>
          </w:p>
        </w:tc>
        <w:tc>
          <w:tcPr>
            <w:tcW w:w="3269" w:type="dxa"/>
            <w:tcBorders>
              <w:top w:val="nil"/>
              <w:left w:val="nil"/>
              <w:bottom w:val="single" w:sz="4" w:space="0" w:color="auto"/>
              <w:right w:val="single" w:sz="4" w:space="0" w:color="auto"/>
            </w:tcBorders>
            <w:shd w:val="clear" w:color="auto" w:fill="auto"/>
            <w:hideMark/>
          </w:tcPr>
          <w:p w14:paraId="6840396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Rosner, Thomas; </w:t>
            </w:r>
            <w:proofErr w:type="spellStart"/>
            <w:r w:rsidRPr="000D483A">
              <w:rPr>
                <w:rFonts w:ascii="Cambria" w:hAnsi="Cambria" w:cs="Calibri"/>
                <w:color w:val="000000"/>
                <w:position w:val="0"/>
                <w:sz w:val="16"/>
                <w:szCs w:val="16"/>
              </w:rPr>
              <w:t>Kandzia</w:t>
            </w:r>
            <w:proofErr w:type="spellEnd"/>
            <w:r w:rsidRPr="000D483A">
              <w:rPr>
                <w:rFonts w:ascii="Cambria" w:hAnsi="Cambria" w:cs="Calibri"/>
                <w:color w:val="000000"/>
                <w:position w:val="0"/>
                <w:sz w:val="16"/>
                <w:szCs w:val="16"/>
              </w:rPr>
              <w:t>, Florian; Oswald, Johann A.;</w:t>
            </w:r>
          </w:p>
        </w:tc>
        <w:tc>
          <w:tcPr>
            <w:tcW w:w="4253" w:type="dxa"/>
            <w:tcBorders>
              <w:top w:val="nil"/>
              <w:left w:val="nil"/>
              <w:bottom w:val="single" w:sz="4" w:space="0" w:color="auto"/>
              <w:right w:val="single" w:sz="4" w:space="0" w:color="auto"/>
            </w:tcBorders>
            <w:shd w:val="clear" w:color="auto" w:fill="auto"/>
            <w:noWrap/>
            <w:hideMark/>
          </w:tcPr>
          <w:p w14:paraId="02E66EC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Research</w:t>
            </w:r>
          </w:p>
        </w:tc>
        <w:tc>
          <w:tcPr>
            <w:tcW w:w="1417" w:type="dxa"/>
            <w:tcBorders>
              <w:top w:val="nil"/>
              <w:left w:val="nil"/>
              <w:bottom w:val="single" w:sz="4" w:space="0" w:color="auto"/>
              <w:right w:val="single" w:sz="4" w:space="0" w:color="auto"/>
            </w:tcBorders>
            <w:shd w:val="clear" w:color="auto" w:fill="auto"/>
            <w:noWrap/>
            <w:hideMark/>
          </w:tcPr>
          <w:p w14:paraId="5D34534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7B114D04" w14:textId="77777777" w:rsidTr="001B315F">
        <w:trPr>
          <w:trHeight w:val="420"/>
        </w:trPr>
        <w:tc>
          <w:tcPr>
            <w:tcW w:w="559" w:type="dxa"/>
            <w:tcBorders>
              <w:top w:val="nil"/>
              <w:left w:val="single" w:sz="4" w:space="0" w:color="auto"/>
              <w:bottom w:val="nil"/>
              <w:right w:val="single" w:sz="4" w:space="0" w:color="auto"/>
            </w:tcBorders>
            <w:shd w:val="clear" w:color="auto" w:fill="auto"/>
            <w:noWrap/>
            <w:hideMark/>
          </w:tcPr>
          <w:p w14:paraId="57DDE59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nil"/>
              <w:right w:val="single" w:sz="4" w:space="0" w:color="auto"/>
            </w:tcBorders>
            <w:shd w:val="clear" w:color="auto" w:fill="auto"/>
            <w:noWrap/>
            <w:hideMark/>
          </w:tcPr>
          <w:p w14:paraId="76BDD93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2011</w:t>
            </w:r>
          </w:p>
        </w:tc>
        <w:tc>
          <w:tcPr>
            <w:tcW w:w="3269" w:type="dxa"/>
            <w:tcBorders>
              <w:top w:val="nil"/>
              <w:left w:val="nil"/>
              <w:bottom w:val="nil"/>
              <w:right w:val="single" w:sz="4" w:space="0" w:color="auto"/>
            </w:tcBorders>
            <w:shd w:val="clear" w:color="auto" w:fill="auto"/>
            <w:hideMark/>
          </w:tcPr>
          <w:p w14:paraId="6C444EB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Zhang, </w:t>
            </w:r>
            <w:proofErr w:type="spellStart"/>
            <w:r w:rsidRPr="000D483A">
              <w:rPr>
                <w:rFonts w:ascii="Cambria" w:hAnsi="Cambria" w:cs="Calibri"/>
                <w:color w:val="000000"/>
                <w:position w:val="0"/>
                <w:sz w:val="16"/>
                <w:szCs w:val="16"/>
              </w:rPr>
              <w:t>Fawen</w:t>
            </w:r>
            <w:proofErr w:type="spellEnd"/>
            <w:r w:rsidRPr="000D483A">
              <w:rPr>
                <w:rFonts w:ascii="Cambria" w:hAnsi="Cambria" w:cs="Calibri"/>
                <w:color w:val="000000"/>
                <w:position w:val="0"/>
                <w:sz w:val="16"/>
                <w:szCs w:val="16"/>
              </w:rPr>
              <w:t xml:space="preserve">; Deshpande, Aniruddha; Benson, Chelsea; </w:t>
            </w:r>
          </w:p>
        </w:tc>
        <w:tc>
          <w:tcPr>
            <w:tcW w:w="4253" w:type="dxa"/>
            <w:tcBorders>
              <w:top w:val="nil"/>
              <w:left w:val="nil"/>
              <w:bottom w:val="nil"/>
              <w:right w:val="single" w:sz="4" w:space="0" w:color="auto"/>
            </w:tcBorders>
            <w:shd w:val="clear" w:color="auto" w:fill="auto"/>
            <w:noWrap/>
            <w:hideMark/>
          </w:tcPr>
          <w:p w14:paraId="138C434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Journal of the Acoustical Society of America</w:t>
            </w:r>
          </w:p>
        </w:tc>
        <w:tc>
          <w:tcPr>
            <w:tcW w:w="1417" w:type="dxa"/>
            <w:tcBorders>
              <w:top w:val="nil"/>
              <w:left w:val="nil"/>
              <w:bottom w:val="nil"/>
              <w:right w:val="single" w:sz="4" w:space="0" w:color="auto"/>
            </w:tcBorders>
            <w:shd w:val="clear" w:color="auto" w:fill="auto"/>
            <w:noWrap/>
            <w:hideMark/>
          </w:tcPr>
          <w:p w14:paraId="06FEE12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6676609D" w14:textId="77777777" w:rsidTr="001B315F">
        <w:trPr>
          <w:trHeight w:val="60"/>
        </w:trPr>
        <w:tc>
          <w:tcPr>
            <w:tcW w:w="559" w:type="dxa"/>
            <w:tcBorders>
              <w:top w:val="nil"/>
              <w:left w:val="single" w:sz="4" w:space="0" w:color="auto"/>
              <w:bottom w:val="single" w:sz="4" w:space="0" w:color="auto"/>
              <w:right w:val="single" w:sz="4" w:space="0" w:color="auto"/>
            </w:tcBorders>
            <w:shd w:val="clear" w:color="auto" w:fill="auto"/>
            <w:noWrap/>
          </w:tcPr>
          <w:p w14:paraId="61C4923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708" w:type="dxa"/>
            <w:tcBorders>
              <w:top w:val="nil"/>
              <w:left w:val="nil"/>
              <w:bottom w:val="single" w:sz="4" w:space="0" w:color="auto"/>
              <w:right w:val="single" w:sz="4" w:space="0" w:color="auto"/>
            </w:tcBorders>
            <w:shd w:val="clear" w:color="auto" w:fill="auto"/>
            <w:noWrap/>
          </w:tcPr>
          <w:p w14:paraId="4D29C98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3269" w:type="dxa"/>
            <w:tcBorders>
              <w:top w:val="nil"/>
              <w:left w:val="nil"/>
              <w:bottom w:val="single" w:sz="4" w:space="0" w:color="auto"/>
              <w:right w:val="single" w:sz="4" w:space="0" w:color="auto"/>
            </w:tcBorders>
            <w:shd w:val="clear" w:color="auto" w:fill="auto"/>
          </w:tcPr>
          <w:p w14:paraId="57261F4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4253" w:type="dxa"/>
            <w:tcBorders>
              <w:top w:val="nil"/>
              <w:left w:val="nil"/>
              <w:bottom w:val="single" w:sz="4" w:space="0" w:color="auto"/>
              <w:right w:val="single" w:sz="4" w:space="0" w:color="auto"/>
            </w:tcBorders>
            <w:shd w:val="clear" w:color="auto" w:fill="auto"/>
            <w:noWrap/>
          </w:tcPr>
          <w:p w14:paraId="6C8BE18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1417" w:type="dxa"/>
            <w:tcBorders>
              <w:top w:val="nil"/>
              <w:left w:val="nil"/>
              <w:bottom w:val="single" w:sz="4" w:space="0" w:color="auto"/>
              <w:right w:val="single" w:sz="4" w:space="0" w:color="auto"/>
            </w:tcBorders>
            <w:shd w:val="clear" w:color="auto" w:fill="auto"/>
            <w:noWrap/>
          </w:tcPr>
          <w:p w14:paraId="4D58E5D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r>
    </w:tbl>
    <w:p w14:paraId="6BF04B4E" w14:textId="77777777"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sectPr w:rsidR="001B315F" w:rsidSect="00441CB3">
          <w:type w:val="continuous"/>
          <w:pgSz w:w="11520" w:h="15660"/>
          <w:pgMar w:top="1300" w:right="740" w:bottom="1040" w:left="740" w:header="360" w:footer="640" w:gutter="0"/>
          <w:cols w:space="400"/>
        </w:sectPr>
      </w:pPr>
    </w:p>
    <w:p w14:paraId="71653FB0" w14:textId="289EB772" w:rsidR="00E955FE" w:rsidRPr="00C95F77" w:rsidRDefault="00E955FE" w:rsidP="00C95F77">
      <w:pPr>
        <w:suppressAutoHyphens w:val="0"/>
        <w:spacing w:line="240" w:lineRule="auto"/>
        <w:ind w:leftChars="0" w:left="0" w:firstLineChars="0" w:firstLine="0"/>
        <w:textDirection w:val="lrTb"/>
        <w:textAlignment w:val="auto"/>
        <w:outlineLvl w:val="9"/>
        <w:rPr>
          <w:color w:val="000000"/>
          <w:sz w:val="20"/>
          <w:szCs w:val="20"/>
        </w:rPr>
      </w:pPr>
    </w:p>
    <w:p w14:paraId="2CA7513C" w14:textId="77777777"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p>
    <w:p w14:paraId="4F412531" w14:textId="77777777" w:rsidR="00C95F77" w:rsidRPr="00C246D5" w:rsidRDefault="00C95F77" w:rsidP="00C246D5">
      <w:pPr>
        <w:pBdr>
          <w:top w:val="nil"/>
          <w:left w:val="nil"/>
          <w:bottom w:val="nil"/>
          <w:right w:val="nil"/>
          <w:between w:val="nil"/>
        </w:pBdr>
        <w:spacing w:before="240" w:line="240" w:lineRule="auto"/>
        <w:ind w:leftChars="0" w:left="356" w:firstLineChars="0" w:firstLine="0"/>
        <w:rPr>
          <w:color w:val="000000"/>
          <w:sz w:val="20"/>
          <w:szCs w:val="20"/>
        </w:rPr>
      </w:pPr>
    </w:p>
    <w:p w14:paraId="5DA6517E" w14:textId="77777777" w:rsidR="00A7368D" w:rsidRPr="00947FC9" w:rsidRDefault="00A7368D" w:rsidP="00947FC9">
      <w:pPr>
        <w:suppressAutoHyphens w:val="0"/>
        <w:spacing w:line="240" w:lineRule="auto"/>
        <w:ind w:leftChars="0" w:left="0" w:firstLineChars="0" w:hanging="2"/>
        <w:jc w:val="both"/>
        <w:textDirection w:val="lrTb"/>
        <w:textAlignment w:val="auto"/>
        <w:outlineLvl w:val="9"/>
        <w:rPr>
          <w:position w:val="0"/>
        </w:rPr>
      </w:pPr>
    </w:p>
    <w:p w14:paraId="5F73D45F" w14:textId="13344294" w:rsidR="00947FC9" w:rsidRPr="00947FC9" w:rsidRDefault="00B9357A" w:rsidP="00947FC9">
      <w:pPr>
        <w:numPr>
          <w:ilvl w:val="0"/>
          <w:numId w:val="6"/>
        </w:numPr>
        <w:suppressAutoHyphens w:val="0"/>
        <w:spacing w:line="240" w:lineRule="auto"/>
        <w:ind w:leftChars="0" w:firstLineChars="0"/>
        <w:jc w:val="both"/>
        <w:textDirection w:val="lrTb"/>
        <w:textAlignment w:val="baseline"/>
        <w:outlineLvl w:val="9"/>
        <w:rPr>
          <w:rFonts w:ascii="Helvetica Neue" w:hAnsi="Helvetica Neue"/>
          <w:b/>
          <w:bCs/>
          <w:i/>
          <w:iCs/>
          <w:color w:val="58595B"/>
          <w:position w:val="0"/>
          <w:sz w:val="18"/>
          <w:szCs w:val="18"/>
        </w:rPr>
      </w:pPr>
      <w:r>
        <w:rPr>
          <w:rFonts w:ascii="Helvetica Neue" w:hAnsi="Helvetica Neue"/>
          <w:b/>
          <w:bCs/>
          <w:i/>
          <w:iCs/>
          <w:color w:val="58595B"/>
          <w:position w:val="0"/>
          <w:sz w:val="18"/>
          <w:szCs w:val="18"/>
        </w:rPr>
        <w:t>B</w:t>
      </w:r>
      <w:r w:rsidR="00947FC9" w:rsidRPr="00947FC9">
        <w:rPr>
          <w:rFonts w:ascii="Helvetica Neue" w:hAnsi="Helvetica Neue"/>
          <w:b/>
          <w:bCs/>
          <w:i/>
          <w:iCs/>
          <w:color w:val="58595B"/>
          <w:position w:val="0"/>
          <w:sz w:val="18"/>
          <w:szCs w:val="18"/>
        </w:rPr>
        <w:t>inaural hearing Pathway</w:t>
      </w:r>
      <w:r>
        <w:rPr>
          <w:rFonts w:ascii="Helvetica Neue" w:hAnsi="Helvetica Neue"/>
          <w:b/>
          <w:bCs/>
          <w:i/>
          <w:iCs/>
          <w:color w:val="58595B"/>
          <w:position w:val="0"/>
          <w:sz w:val="18"/>
          <w:szCs w:val="18"/>
        </w:rPr>
        <w:t xml:space="preserve"> and impairments </w:t>
      </w:r>
    </w:p>
    <w:p w14:paraId="79A71BEC" w14:textId="03E7755E" w:rsidR="00947FC9" w:rsidRPr="00A55678" w:rsidRDefault="005A025B"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5A025B">
        <w:rPr>
          <w:color w:val="000000"/>
          <w:position w:val="0"/>
          <w:sz w:val="20"/>
          <w:szCs w:val="20"/>
        </w:rPr>
        <w:t xml:space="preserve">Psychoacoustical methods to analyze binaural hearing were initially </w:t>
      </w:r>
      <w:r w:rsidR="00947FC9" w:rsidRPr="00947FC9">
        <w:rPr>
          <w:color w:val="000000"/>
          <w:position w:val="0"/>
          <w:sz w:val="20"/>
          <w:szCs w:val="20"/>
        </w:rPr>
        <w:t>investigated to understand anatomy and physiology</w:t>
      </w:r>
      <w:r w:rsidR="00954A84">
        <w:rPr>
          <w:color w:val="000000"/>
          <w:position w:val="0"/>
          <w:sz w:val="20"/>
          <w:szCs w:val="20"/>
        </w:rPr>
        <w:fldChar w:fldCharType="begin"/>
      </w:r>
      <w:r w:rsidR="0092466A">
        <w:rPr>
          <w:color w:val="000000"/>
          <w:position w:val="0"/>
          <w:sz w:val="20"/>
          <w:szCs w:val="20"/>
        </w:rPr>
        <w:instrText xml:space="preserve"> ADDIN ZOTERO_ITEM CSL_CITATION {"citationID":"jbpXH4Lv","properties":{"formattedCitation":"[15], [16]","plainCitation":"[15], [16]","noteIndex":0},"citationItems":[{"id":245,"uris":["http://zotero.org/groups/4773431/items/7L73N5B8"],"itemData":{"id":245,"type":"article-journal","container-title":"The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W."}],"issued":{"date-parts":[["1958",4]]}}},{"id":247,"uris":["http://zotero.org/groups/4773431/items/UVEUN38T"],"itemData":{"id":247,"type":"article-journal","container-title":"Brain","ISSN":"1460-2156","issue":"2","journalAbbreviation":"Brain","note":"publisher: Oxford University Press","page":"222-250","title":"An investigation of sound localization in patients with neurological abnormalities","volume":"80","author":[{"family":"WALSH","given":"E GEOFFREY"}],"issued":{"date-parts":[["1957"]]}}}],"schema":"https://github.com/citation-style-language/schema/raw/master/csl-citation.json"} </w:instrText>
      </w:r>
      <w:r w:rsidR="00954A84">
        <w:rPr>
          <w:color w:val="000000"/>
          <w:position w:val="0"/>
          <w:sz w:val="20"/>
          <w:szCs w:val="20"/>
        </w:rPr>
        <w:fldChar w:fldCharType="separate"/>
      </w:r>
      <w:r w:rsidR="0092466A" w:rsidRPr="0092466A">
        <w:rPr>
          <w:sz w:val="20"/>
        </w:rPr>
        <w:t>[15], [16]</w:t>
      </w:r>
      <w:r w:rsidR="00954A84">
        <w:rPr>
          <w:color w:val="000000"/>
          <w:position w:val="0"/>
          <w:sz w:val="20"/>
          <w:szCs w:val="20"/>
        </w:rPr>
        <w:fldChar w:fldCharType="end"/>
      </w:r>
      <w:r w:rsidR="00947FC9" w:rsidRPr="00947FC9">
        <w:rPr>
          <w:color w:val="000000"/>
          <w:position w:val="0"/>
          <w:sz w:val="20"/>
          <w:szCs w:val="20"/>
        </w:rPr>
        <w:t>.</w:t>
      </w:r>
      <w:r w:rsidR="00A55678">
        <w:rPr>
          <w:color w:val="000000"/>
          <w:position w:val="0"/>
          <w:sz w:val="20"/>
          <w:szCs w:val="20"/>
        </w:rPr>
        <w:t xml:space="preserve"> </w:t>
      </w:r>
      <w:r w:rsidR="00947FC9" w:rsidRPr="00947FC9">
        <w:rPr>
          <w:color w:val="000000"/>
          <w:position w:val="0"/>
          <w:sz w:val="20"/>
          <w:szCs w:val="20"/>
        </w:rPr>
        <w:t xml:space="preserve">Figure 1 illustrates the currently accepted ascending binaural hearing physiological auditory pathway. </w:t>
      </w:r>
      <w:proofErr w:type="spellStart"/>
      <w:r w:rsidR="00947FC9" w:rsidRPr="00947FC9">
        <w:rPr>
          <w:color w:val="000000"/>
          <w:position w:val="0"/>
          <w:sz w:val="20"/>
          <w:szCs w:val="20"/>
        </w:rPr>
        <w:t>Stecker</w:t>
      </w:r>
      <w:proofErr w:type="spellEnd"/>
      <w:r w:rsidR="00947FC9" w:rsidRPr="00947FC9">
        <w:rPr>
          <w:color w:val="000000"/>
          <w:position w:val="0"/>
          <w:sz w:val="20"/>
          <w:szCs w:val="20"/>
        </w:rPr>
        <w:t xml:space="preserve"> and </w:t>
      </w:r>
      <w:proofErr w:type="spellStart"/>
      <w:r w:rsidR="00947FC9" w:rsidRPr="00947FC9">
        <w:rPr>
          <w:color w:val="000000"/>
          <w:position w:val="0"/>
          <w:sz w:val="20"/>
          <w:szCs w:val="20"/>
        </w:rPr>
        <w:t>Gallun</w:t>
      </w:r>
      <w:proofErr w:type="spellEnd"/>
      <w:r w:rsidR="00947FC9" w:rsidRPr="00947FC9">
        <w:rPr>
          <w:color w:val="000000"/>
          <w:position w:val="0"/>
          <w:sz w:val="20"/>
          <w:szCs w:val="20"/>
        </w:rPr>
        <w:t xml:space="preserve"> </w:t>
      </w:r>
      <w:r w:rsidR="0083582A" w:rsidRPr="00947FC9">
        <w:rPr>
          <w:color w:val="000000"/>
          <w:position w:val="0"/>
          <w:sz w:val="20"/>
          <w:szCs w:val="20"/>
        </w:rPr>
        <w:t>identified (</w:t>
      </w:r>
      <w:r w:rsidR="00947FC9" w:rsidRPr="00947FC9">
        <w:rPr>
          <w:color w:val="000000"/>
          <w:position w:val="0"/>
          <w:sz w:val="20"/>
          <w:szCs w:val="20"/>
        </w:rPr>
        <w:t>1) VCN, (2) SOC, (3) NLL, (4) IC, and (5) AC as five potential sites for interaural binaural processing</w:t>
      </w:r>
      <w:r w:rsidR="001C5E40">
        <w:rPr>
          <w:color w:val="000000"/>
          <w:position w:val="0"/>
          <w:sz w:val="20"/>
          <w:szCs w:val="20"/>
        </w:rPr>
        <w:fldChar w:fldCharType="begin"/>
      </w:r>
      <w:r w:rsidR="0092466A">
        <w:rPr>
          <w:color w:val="000000"/>
          <w:position w:val="0"/>
          <w:sz w:val="20"/>
          <w:szCs w:val="20"/>
        </w:rPr>
        <w:instrText xml:space="preserve"> ADDIN ZOTERO_ITEM CSL_CITATION {"citationID":"ju3lRnIt","properties":{"formattedCitation":"[9]","plainCitation":"[9]","noteIndex":0},"citationItems":[{"id":252,"uris":["http://zotero.org/groups/4773431/items/PVRNQU83"],"itemData":{"id":252,"type":"chapter","abstract":"Upon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sidR="001C5E40">
        <w:rPr>
          <w:color w:val="000000"/>
          <w:position w:val="0"/>
          <w:sz w:val="20"/>
          <w:szCs w:val="20"/>
        </w:rPr>
        <w:fldChar w:fldCharType="separate"/>
      </w:r>
      <w:r w:rsidR="000C002E" w:rsidRPr="000C002E">
        <w:rPr>
          <w:sz w:val="20"/>
        </w:rPr>
        <w:t>[9]</w:t>
      </w:r>
      <w:r w:rsidR="001C5E40">
        <w:rPr>
          <w:color w:val="000000"/>
          <w:position w:val="0"/>
          <w:sz w:val="20"/>
          <w:szCs w:val="20"/>
        </w:rPr>
        <w:fldChar w:fldCharType="end"/>
      </w:r>
      <w:r w:rsidR="00947FC9" w:rsidRPr="00947FC9">
        <w:rPr>
          <w:color w:val="000000"/>
          <w:position w:val="0"/>
          <w:sz w:val="20"/>
          <w:szCs w:val="20"/>
        </w:rPr>
        <w:t>.</w:t>
      </w:r>
      <w:r w:rsidR="00947FC9" w:rsidRPr="00A55678">
        <w:rPr>
          <w:color w:val="000000"/>
          <w:position w:val="0"/>
          <w:sz w:val="20"/>
          <w:szCs w:val="20"/>
        </w:rPr>
        <w:t xml:space="preserve"> </w:t>
      </w:r>
    </w:p>
    <w:p w14:paraId="4526DD05" w14:textId="7EF9DA56" w:rsidR="006B1878" w:rsidRPr="00D64478" w:rsidRDefault="006B1878" w:rsidP="00A55678">
      <w:pPr>
        <w:suppressAutoHyphens w:val="0"/>
        <w:spacing w:line="240" w:lineRule="auto"/>
        <w:ind w:leftChars="0" w:left="0" w:firstLineChars="0" w:firstLine="0"/>
        <w:jc w:val="both"/>
        <w:textDirection w:val="lrTb"/>
        <w:textAlignment w:val="auto"/>
        <w:outlineLvl w:val="9"/>
        <w:rPr>
          <w:color w:val="000000"/>
          <w:sz w:val="20"/>
          <w:szCs w:val="20"/>
        </w:rPr>
      </w:pPr>
    </w:p>
    <w:p w14:paraId="523A070F" w14:textId="5155C3AD" w:rsidR="006B1878" w:rsidRPr="00D64478" w:rsidRDefault="006B1878" w:rsidP="00947FC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As illustrated in Figure 1, there are numerous locations throughout the pathway where impairment could cause binaural hearing loss. At the start</w:t>
      </w:r>
      <w:r w:rsidR="00605E74">
        <w:rPr>
          <w:color w:val="000000"/>
          <w:sz w:val="20"/>
          <w:szCs w:val="20"/>
        </w:rPr>
        <w:t>,</w:t>
      </w:r>
      <w:r w:rsidRPr="00D64478">
        <w:rPr>
          <w:color w:val="000000"/>
          <w:sz w:val="20"/>
          <w:szCs w:val="20"/>
        </w:rPr>
        <w:t xml:space="preserve"> auditory signal transmission can </w:t>
      </w:r>
      <w:r w:rsidR="00981C06">
        <w:rPr>
          <w:color w:val="000000"/>
          <w:sz w:val="20"/>
          <w:szCs w:val="20"/>
        </w:rPr>
        <w:t xml:space="preserve">be </w:t>
      </w:r>
      <w:r w:rsidRPr="00D64478">
        <w:rPr>
          <w:color w:val="000000"/>
          <w:sz w:val="20"/>
          <w:szCs w:val="20"/>
        </w:rPr>
        <w:t xml:space="preserve">affected if there is any damage to auditory nerves or </w:t>
      </w:r>
      <w:r w:rsidR="00605E74">
        <w:rPr>
          <w:color w:val="000000"/>
          <w:sz w:val="20"/>
          <w:szCs w:val="20"/>
        </w:rPr>
        <w:t xml:space="preserve">if </w:t>
      </w:r>
      <w:r w:rsidRPr="00D64478">
        <w:rPr>
          <w:color w:val="000000"/>
          <w:sz w:val="20"/>
          <w:szCs w:val="20"/>
        </w:rPr>
        <w:t xml:space="preserve">synapses </w:t>
      </w:r>
      <w:r w:rsidR="00981C06">
        <w:rPr>
          <w:color w:val="000000"/>
          <w:sz w:val="20"/>
          <w:szCs w:val="20"/>
        </w:rPr>
        <w:t>are</w:t>
      </w:r>
      <w:r w:rsidRPr="00D64478">
        <w:rPr>
          <w:color w:val="000000"/>
          <w:sz w:val="20"/>
          <w:szCs w:val="20"/>
        </w:rPr>
        <w:t xml:space="preserve"> not properly function</w:t>
      </w:r>
      <w:r w:rsidR="00981C06">
        <w:rPr>
          <w:color w:val="000000"/>
          <w:sz w:val="20"/>
          <w:szCs w:val="20"/>
        </w:rPr>
        <w:t>ing</w:t>
      </w:r>
      <w:r w:rsidRPr="00D64478">
        <w:rPr>
          <w:color w:val="000000"/>
          <w:sz w:val="20"/>
          <w:szCs w:val="20"/>
        </w:rPr>
        <w:t xml:space="preserve">. </w:t>
      </w:r>
      <w:r w:rsidR="00981C06">
        <w:rPr>
          <w:color w:val="000000"/>
          <w:sz w:val="20"/>
          <w:szCs w:val="20"/>
        </w:rPr>
        <w:t>The next</w:t>
      </w:r>
      <w:r w:rsidRPr="00D64478">
        <w:rPr>
          <w:color w:val="000000"/>
          <w:sz w:val="20"/>
          <w:szCs w:val="20"/>
        </w:rPr>
        <w:t xml:space="preserve"> possible cause can be damage to CN or</w:t>
      </w:r>
      <w:r w:rsidR="00981C06">
        <w:rPr>
          <w:color w:val="000000"/>
          <w:sz w:val="20"/>
          <w:szCs w:val="20"/>
        </w:rPr>
        <w:t xml:space="preserve"> </w:t>
      </w:r>
      <w:r w:rsidRPr="00D64478">
        <w:rPr>
          <w:color w:val="000000"/>
          <w:sz w:val="20"/>
          <w:szCs w:val="20"/>
        </w:rPr>
        <w:t xml:space="preserve">improper functioning of </w:t>
      </w:r>
      <w:r w:rsidR="00981C06">
        <w:rPr>
          <w:color w:val="000000"/>
          <w:sz w:val="20"/>
          <w:szCs w:val="20"/>
        </w:rPr>
        <w:t xml:space="preserve">the </w:t>
      </w:r>
      <w:r w:rsidRPr="00D64478">
        <w:rPr>
          <w:color w:val="000000"/>
          <w:sz w:val="20"/>
          <w:szCs w:val="20"/>
        </w:rPr>
        <w:t xml:space="preserve">transmission pathway to the trapezoidal body, which can delay the neural impulses to introduce </w:t>
      </w:r>
      <w:r w:rsidR="00981C06">
        <w:rPr>
          <w:color w:val="000000"/>
          <w:sz w:val="20"/>
          <w:szCs w:val="20"/>
        </w:rPr>
        <w:t>errors</w:t>
      </w:r>
      <w:r w:rsidRPr="00D64478">
        <w:rPr>
          <w:color w:val="000000"/>
          <w:sz w:val="20"/>
          <w:szCs w:val="20"/>
        </w:rPr>
        <w:t xml:space="preserve"> in audio source localization.</w:t>
      </w:r>
      <w:r w:rsidR="00D83CB3">
        <w:rPr>
          <w:color w:val="000000"/>
          <w:sz w:val="20"/>
          <w:szCs w:val="20"/>
        </w:rPr>
        <w:t xml:space="preserve"> </w:t>
      </w:r>
      <w:r w:rsidRPr="00D64478">
        <w:rPr>
          <w:color w:val="000000"/>
          <w:sz w:val="20"/>
          <w:szCs w:val="20"/>
        </w:rPr>
        <w:t>In</w:t>
      </w:r>
      <w:r w:rsidR="00D83CB3">
        <w:rPr>
          <w:color w:val="000000"/>
          <w:sz w:val="20"/>
          <w:szCs w:val="20"/>
        </w:rPr>
        <w:t xml:space="preserve"> </w:t>
      </w:r>
      <w:r w:rsidRPr="00D64478">
        <w:rPr>
          <w:color w:val="000000"/>
          <w:sz w:val="20"/>
          <w:szCs w:val="20"/>
        </w:rPr>
        <w:t xml:space="preserve">addition, improper functioning </w:t>
      </w:r>
      <w:r w:rsidR="001C5E40" w:rsidRPr="00D64478">
        <w:rPr>
          <w:color w:val="000000"/>
          <w:sz w:val="20"/>
          <w:szCs w:val="20"/>
        </w:rPr>
        <w:t>of NLL</w:t>
      </w:r>
      <w:r w:rsidRPr="00D64478">
        <w:rPr>
          <w:color w:val="000000"/>
          <w:sz w:val="20"/>
          <w:szCs w:val="20"/>
        </w:rPr>
        <w:t>,</w:t>
      </w:r>
      <w:r w:rsidR="00D83CB3">
        <w:rPr>
          <w:color w:val="000000"/>
          <w:sz w:val="20"/>
          <w:szCs w:val="20"/>
        </w:rPr>
        <w:t xml:space="preserve"> </w:t>
      </w:r>
      <w:r w:rsidRPr="00D64478">
        <w:rPr>
          <w:color w:val="000000"/>
          <w:sz w:val="20"/>
          <w:szCs w:val="20"/>
        </w:rPr>
        <w:t>IC,</w:t>
      </w:r>
      <w:r w:rsidR="00D83CB3">
        <w:rPr>
          <w:color w:val="000000"/>
          <w:sz w:val="20"/>
          <w:szCs w:val="20"/>
        </w:rPr>
        <w:t xml:space="preserve"> </w:t>
      </w:r>
      <w:r w:rsidRPr="00D64478">
        <w:rPr>
          <w:color w:val="000000"/>
          <w:sz w:val="20"/>
          <w:szCs w:val="20"/>
        </w:rPr>
        <w:t>MGB</w:t>
      </w:r>
      <w:r w:rsidR="00981C06">
        <w:rPr>
          <w:color w:val="000000"/>
          <w:sz w:val="20"/>
          <w:szCs w:val="20"/>
        </w:rPr>
        <w:t>,</w:t>
      </w:r>
      <w:r w:rsidRPr="00D64478">
        <w:rPr>
          <w:color w:val="000000"/>
          <w:sz w:val="20"/>
          <w:szCs w:val="20"/>
        </w:rPr>
        <w:t xml:space="preserve"> and AC can result in </w:t>
      </w:r>
      <w:r w:rsidR="00981C06">
        <w:rPr>
          <w:color w:val="000000"/>
          <w:sz w:val="20"/>
          <w:szCs w:val="20"/>
        </w:rPr>
        <w:t>errors</w:t>
      </w:r>
      <w:r w:rsidRPr="00D64478">
        <w:rPr>
          <w:color w:val="000000"/>
          <w:sz w:val="20"/>
          <w:szCs w:val="20"/>
        </w:rPr>
        <w:t xml:space="preserve"> in </w:t>
      </w:r>
      <w:r w:rsidR="00981C06">
        <w:rPr>
          <w:color w:val="000000"/>
          <w:sz w:val="20"/>
          <w:szCs w:val="20"/>
        </w:rPr>
        <w:t xml:space="preserve">the </w:t>
      </w:r>
      <w:r w:rsidRPr="00D64478">
        <w:rPr>
          <w:color w:val="000000"/>
          <w:sz w:val="20"/>
          <w:szCs w:val="20"/>
        </w:rPr>
        <w:t>transmission of binaural information for audio source localization.</w:t>
      </w:r>
    </w:p>
    <w:p w14:paraId="76001FE6" w14:textId="77777777" w:rsidR="006B1878" w:rsidRPr="00D64478" w:rsidRDefault="006B1878" w:rsidP="00947FC9">
      <w:pPr>
        <w:suppressAutoHyphens w:val="0"/>
        <w:spacing w:line="240" w:lineRule="auto"/>
        <w:ind w:leftChars="0" w:left="0" w:firstLineChars="0" w:hanging="2"/>
        <w:jc w:val="both"/>
        <w:textDirection w:val="lrTb"/>
        <w:textAlignment w:val="auto"/>
        <w:outlineLvl w:val="9"/>
        <w:rPr>
          <w:color w:val="000000"/>
          <w:sz w:val="20"/>
          <w:szCs w:val="20"/>
        </w:rPr>
      </w:pPr>
    </w:p>
    <w:p w14:paraId="2FF8FB3B" w14:textId="112A96CA" w:rsidR="00EF6C18" w:rsidRPr="00D64478" w:rsidRDefault="004F4C79" w:rsidP="00947FC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High-fidelity transmission via the medial and lateral nuclei of the trapezoidal body from the outer ear to </w:t>
      </w:r>
      <w:r w:rsidR="00496224" w:rsidRPr="00D64478">
        <w:rPr>
          <w:color w:val="000000"/>
          <w:sz w:val="20"/>
          <w:szCs w:val="20"/>
        </w:rPr>
        <w:t>LSO</w:t>
      </w:r>
      <w:r w:rsidRPr="00D64478">
        <w:rPr>
          <w:color w:val="000000"/>
          <w:sz w:val="20"/>
          <w:szCs w:val="20"/>
        </w:rPr>
        <w:t xml:space="preserve"> and </w:t>
      </w:r>
      <w:r w:rsidR="00496224" w:rsidRPr="00D64478">
        <w:rPr>
          <w:color w:val="000000"/>
          <w:sz w:val="20"/>
          <w:szCs w:val="20"/>
        </w:rPr>
        <w:t>MSO</w:t>
      </w:r>
      <w:r w:rsidRPr="00D64478">
        <w:rPr>
          <w:color w:val="000000"/>
          <w:sz w:val="20"/>
          <w:szCs w:val="20"/>
        </w:rPr>
        <w:t xml:space="preserve"> is crucial for the proper operation of </w:t>
      </w:r>
      <w:r w:rsidR="00981C06">
        <w:rPr>
          <w:color w:val="000000"/>
          <w:sz w:val="20"/>
          <w:szCs w:val="20"/>
        </w:rPr>
        <w:t>this binaural system</w:t>
      </w:r>
      <w:r w:rsidR="0005431B" w:rsidRPr="00D64478">
        <w:rPr>
          <w:color w:val="000000"/>
          <w:sz w:val="20"/>
          <w:szCs w:val="20"/>
        </w:rPr>
        <w:t xml:space="preserve"> because LSO and MSO </w:t>
      </w:r>
      <w:r w:rsidR="00981C06">
        <w:rPr>
          <w:color w:val="000000"/>
          <w:sz w:val="20"/>
          <w:szCs w:val="20"/>
        </w:rPr>
        <w:t>depend</w:t>
      </w:r>
      <w:r w:rsidR="0005431B" w:rsidRPr="00D64478">
        <w:rPr>
          <w:color w:val="000000"/>
          <w:sz w:val="20"/>
          <w:szCs w:val="20"/>
        </w:rPr>
        <w:t xml:space="preserve"> on </w:t>
      </w:r>
      <w:r w:rsidR="00981C06">
        <w:rPr>
          <w:color w:val="000000"/>
          <w:sz w:val="20"/>
          <w:szCs w:val="20"/>
        </w:rPr>
        <w:t>precision</w:t>
      </w:r>
      <w:r w:rsidR="0005431B" w:rsidRPr="00D64478">
        <w:rPr>
          <w:color w:val="000000"/>
          <w:sz w:val="20"/>
          <w:szCs w:val="20"/>
        </w:rPr>
        <w:t xml:space="preserve"> in microseconds for the </w:t>
      </w:r>
      <w:r w:rsidR="00981C06">
        <w:rPr>
          <w:color w:val="000000"/>
          <w:sz w:val="20"/>
          <w:szCs w:val="20"/>
        </w:rPr>
        <w:t>analysis</w:t>
      </w:r>
      <w:r w:rsidR="0005431B" w:rsidRPr="00D64478">
        <w:rPr>
          <w:color w:val="000000"/>
          <w:sz w:val="20"/>
          <w:szCs w:val="20"/>
        </w:rPr>
        <w:t xml:space="preserve"> of</w:t>
      </w:r>
      <w:r w:rsidR="00605E74">
        <w:rPr>
          <w:color w:val="000000"/>
          <w:sz w:val="20"/>
          <w:szCs w:val="20"/>
        </w:rPr>
        <w:t xml:space="preserve"> </w:t>
      </w:r>
      <w:r w:rsidR="00981C06">
        <w:rPr>
          <w:color w:val="000000"/>
          <w:sz w:val="20"/>
          <w:szCs w:val="20"/>
        </w:rPr>
        <w:t>neural</w:t>
      </w:r>
      <w:r w:rsidR="0005431B" w:rsidRPr="00D64478">
        <w:rPr>
          <w:color w:val="000000"/>
          <w:sz w:val="20"/>
          <w:szCs w:val="20"/>
        </w:rPr>
        <w:t xml:space="preserve"> impulses from both ears</w:t>
      </w:r>
      <w:r w:rsidR="00496224" w:rsidRPr="00D64478">
        <w:rPr>
          <w:color w:val="000000"/>
          <w:sz w:val="20"/>
          <w:szCs w:val="20"/>
        </w:rPr>
        <w:t>.</w:t>
      </w:r>
      <w:r w:rsidR="00E62116" w:rsidRPr="00D64478">
        <w:rPr>
          <w:color w:val="000000"/>
          <w:sz w:val="20"/>
          <w:szCs w:val="20"/>
        </w:rPr>
        <w:t xml:space="preserve"> LSO and MSO neurons' discharge rates can fluctuate between maximum range with only </w:t>
      </w:r>
      <w:r w:rsidR="00605E74">
        <w:rPr>
          <w:color w:val="000000"/>
          <w:sz w:val="20"/>
          <w:szCs w:val="20"/>
        </w:rPr>
        <w:t xml:space="preserve">a </w:t>
      </w:r>
      <w:r w:rsidR="00981C06">
        <w:rPr>
          <w:color w:val="000000"/>
          <w:sz w:val="20"/>
          <w:szCs w:val="20"/>
        </w:rPr>
        <w:t>1-millisecond</w:t>
      </w:r>
      <w:r w:rsidR="00E62116" w:rsidRPr="00D64478">
        <w:rPr>
          <w:color w:val="000000"/>
          <w:sz w:val="20"/>
          <w:szCs w:val="20"/>
        </w:rPr>
        <w:t xml:space="preserve"> </w:t>
      </w:r>
      <w:r w:rsidR="00605E74">
        <w:rPr>
          <w:color w:val="000000"/>
          <w:sz w:val="20"/>
          <w:szCs w:val="20"/>
        </w:rPr>
        <w:t>difference</w:t>
      </w:r>
      <w:r w:rsidR="00E62116" w:rsidRPr="00D64478">
        <w:rPr>
          <w:color w:val="000000"/>
          <w:sz w:val="20"/>
          <w:szCs w:val="20"/>
        </w:rPr>
        <w:t xml:space="preserve"> between the input signals </w:t>
      </w:r>
      <w:r w:rsidR="001C5E40" w:rsidRPr="00D64478">
        <w:rPr>
          <w:color w:val="000000"/>
          <w:sz w:val="20"/>
          <w:szCs w:val="20"/>
        </w:rPr>
        <w:t>of both</w:t>
      </w:r>
      <w:r w:rsidR="00E62116" w:rsidRPr="00D64478">
        <w:rPr>
          <w:color w:val="000000"/>
          <w:sz w:val="20"/>
          <w:szCs w:val="20"/>
        </w:rPr>
        <w:t xml:space="preserve"> ears.</w:t>
      </w:r>
    </w:p>
    <w:p w14:paraId="52C0178D" w14:textId="214E529D" w:rsidR="006245D2" w:rsidRPr="00D64478" w:rsidRDefault="00E95396"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Essential Accuracy for </w:t>
      </w:r>
      <w:r w:rsidR="00605E74">
        <w:rPr>
          <w:color w:val="000000"/>
          <w:sz w:val="20"/>
          <w:szCs w:val="20"/>
        </w:rPr>
        <w:t xml:space="preserve">the </w:t>
      </w:r>
      <w:r w:rsidR="00981C06">
        <w:rPr>
          <w:color w:val="000000"/>
          <w:sz w:val="20"/>
          <w:szCs w:val="20"/>
        </w:rPr>
        <w:t>Binaural</w:t>
      </w:r>
      <w:r w:rsidR="006245D2" w:rsidRPr="00D64478">
        <w:rPr>
          <w:color w:val="000000"/>
          <w:sz w:val="20"/>
          <w:szCs w:val="20"/>
        </w:rPr>
        <w:t xml:space="preserve"> system which is sensitive to </w:t>
      </w:r>
      <w:r w:rsidR="006E51F4">
        <w:rPr>
          <w:color w:val="000000"/>
          <w:sz w:val="20"/>
          <w:szCs w:val="20"/>
        </w:rPr>
        <w:t xml:space="preserve">a </w:t>
      </w:r>
      <w:r w:rsidR="006245D2" w:rsidRPr="00D64478">
        <w:rPr>
          <w:color w:val="000000"/>
          <w:sz w:val="20"/>
          <w:szCs w:val="20"/>
        </w:rPr>
        <w:t>minimum ITD of 10 microsecond</w:t>
      </w:r>
      <w:r w:rsidR="00D64478">
        <w:rPr>
          <w:color w:val="000000"/>
          <w:sz w:val="20"/>
          <w:szCs w:val="20"/>
        </w:rPr>
        <w:t>s</w:t>
      </w:r>
      <w:r w:rsidR="006245D2" w:rsidRPr="00D64478">
        <w:rPr>
          <w:color w:val="000000"/>
          <w:sz w:val="20"/>
          <w:szCs w:val="20"/>
        </w:rPr>
        <w:t xml:space="preserve"> depends on </w:t>
      </w:r>
      <w:r w:rsidR="006E51F4">
        <w:rPr>
          <w:color w:val="000000"/>
          <w:sz w:val="20"/>
          <w:szCs w:val="20"/>
        </w:rPr>
        <w:t xml:space="preserve">the </w:t>
      </w:r>
      <w:r w:rsidR="00D64478" w:rsidRPr="00D64478">
        <w:rPr>
          <w:color w:val="000000"/>
          <w:sz w:val="20"/>
          <w:szCs w:val="20"/>
        </w:rPr>
        <w:t>ability which</w:t>
      </w:r>
      <w:r w:rsidR="006245D2" w:rsidRPr="00D64478">
        <w:rPr>
          <w:color w:val="000000"/>
          <w:sz w:val="20"/>
          <w:szCs w:val="20"/>
        </w:rPr>
        <w:t xml:space="preserve"> </w:t>
      </w:r>
      <w:r w:rsidR="006E51F4">
        <w:rPr>
          <w:color w:val="000000"/>
          <w:sz w:val="20"/>
          <w:szCs w:val="20"/>
        </w:rPr>
        <w:t>transforms</w:t>
      </w:r>
      <w:r w:rsidR="006245D2" w:rsidRPr="00D64478">
        <w:rPr>
          <w:color w:val="000000"/>
          <w:sz w:val="20"/>
          <w:szCs w:val="20"/>
        </w:rPr>
        <w:t xml:space="preserve"> </w:t>
      </w:r>
      <w:r w:rsidR="00D64478" w:rsidRPr="00D64478">
        <w:rPr>
          <w:color w:val="000000"/>
          <w:sz w:val="20"/>
          <w:szCs w:val="20"/>
        </w:rPr>
        <w:t xml:space="preserve">instantaneous </w:t>
      </w:r>
      <w:r w:rsidR="001C5E40" w:rsidRPr="00D64478">
        <w:rPr>
          <w:color w:val="000000"/>
          <w:sz w:val="20"/>
          <w:szCs w:val="20"/>
        </w:rPr>
        <w:t>pressure at</w:t>
      </w:r>
      <w:r w:rsidR="008A3315" w:rsidRPr="00D64478">
        <w:rPr>
          <w:color w:val="000000"/>
          <w:sz w:val="20"/>
          <w:szCs w:val="20"/>
        </w:rPr>
        <w:t xml:space="preserve"> </w:t>
      </w:r>
      <w:r w:rsidR="006E51F4">
        <w:rPr>
          <w:color w:val="000000"/>
          <w:sz w:val="20"/>
          <w:szCs w:val="20"/>
        </w:rPr>
        <w:t xml:space="preserve">the </w:t>
      </w:r>
      <w:r w:rsidR="00605E74">
        <w:rPr>
          <w:color w:val="000000"/>
          <w:sz w:val="20"/>
          <w:szCs w:val="20"/>
        </w:rPr>
        <w:t>eardrum</w:t>
      </w:r>
      <w:r w:rsidRPr="00D64478">
        <w:rPr>
          <w:color w:val="000000"/>
          <w:sz w:val="20"/>
          <w:szCs w:val="20"/>
        </w:rPr>
        <w:t xml:space="preserve"> to auditory </w:t>
      </w:r>
      <w:r w:rsidR="00D64478" w:rsidRPr="00D64478">
        <w:rPr>
          <w:color w:val="000000"/>
          <w:sz w:val="20"/>
          <w:szCs w:val="20"/>
        </w:rPr>
        <w:t>neural</w:t>
      </w:r>
      <w:r w:rsidRPr="00D64478">
        <w:rPr>
          <w:color w:val="000000"/>
          <w:sz w:val="20"/>
          <w:szCs w:val="20"/>
        </w:rPr>
        <w:t xml:space="preserve"> impulses</w:t>
      </w:r>
      <w:r w:rsidR="008A3315" w:rsidRPr="00D64478">
        <w:rPr>
          <w:color w:val="000000"/>
          <w:sz w:val="20"/>
          <w:szCs w:val="20"/>
        </w:rPr>
        <w:t xml:space="preserve"> known</w:t>
      </w:r>
      <w:r w:rsidR="00D64478">
        <w:rPr>
          <w:color w:val="000000"/>
          <w:sz w:val="20"/>
          <w:szCs w:val="20"/>
        </w:rPr>
        <w:t xml:space="preserve"> </w:t>
      </w:r>
      <w:r w:rsidR="008A3315" w:rsidRPr="00D64478">
        <w:rPr>
          <w:color w:val="000000"/>
          <w:sz w:val="20"/>
          <w:szCs w:val="20"/>
        </w:rPr>
        <w:t xml:space="preserve">as Neural phase </w:t>
      </w:r>
      <w:r w:rsidR="00D83CB3" w:rsidRPr="00D64478">
        <w:rPr>
          <w:color w:val="000000"/>
          <w:sz w:val="20"/>
          <w:szCs w:val="20"/>
        </w:rPr>
        <w:t>locking (</w:t>
      </w:r>
      <w:r w:rsidR="00D11943" w:rsidRPr="00D64478">
        <w:rPr>
          <w:color w:val="000000"/>
          <w:sz w:val="20"/>
          <w:szCs w:val="20"/>
        </w:rPr>
        <w:t>NPL)</w:t>
      </w:r>
      <w:r w:rsidR="00D83CB3">
        <w:rPr>
          <w:color w:val="000000"/>
          <w:sz w:val="20"/>
          <w:szCs w:val="20"/>
        </w:rPr>
        <w:fldChar w:fldCharType="begin"/>
      </w:r>
      <w:r w:rsidR="0092466A">
        <w:rPr>
          <w:color w:val="000000"/>
          <w:sz w:val="20"/>
          <w:szCs w:val="20"/>
        </w:rPr>
        <w:instrText xml:space="preserve"> ADDIN ZOTERO_ITEM CSL_CITATION {"citationID":"odgWrAC1","properties":{"formattedCitation":"[17]","plainCitation":"[17]","noteIndex":0},"citationItems":[{"id":315,"uris":["http://zotero.org/groups/4773431/items/HKPHQA23"],"itemData":{"id":315,"type":"article-journal","abstract":"Detection of interaural time differences underlies azimuthal sound localization in the barn owl Tyto alba. Axons of the cochlear nucleus magnocellularis, and their targets in the binaural nucleus laminaris, form the circuit responsible for encoding these interaural time differences. The nucleus laminaris receives bilateral inputs from the cochlear nucleus magnocellularis such that axons from the ipsilateral cochlear nucleus enter the nucleus laminaris dorsally, while contralateral axons enter from the ventral side. This interdigitating projection to the nucleus laminaris is tonotopic, and the afferents are both sharply tuned and matched in frequency to the neighboring afferents. Recordings of phase-locked spikes in the afferents show an orderly change in the arrival time of the spikes as a function of distance from the point of their entry into the nucleus laminaris. The same range of conduction time (160 mu sec) was found over the 700-mu m depth of the nucleus laminaris for all frequencies examined (4-7.5 kHz) and corresponds to the range of interaural time differences available to the barn owl. The estimated conduction velocity in the axons is low (3-5 m/sec) and may be regulated by short internodal distances (60 mu m) within the nucleus laminaris. Neurons of the nucleus laminaris have large somata and very short dendrites. These cells are frequency selective and phase-lock to both monaural and binaural stimuli. The arrival time of phase-locked spikes in many of these neurons differs between the ipsilateral and contralateral inputs. When this disparity is nullified by imposition of an appropriate interaural time difference, the neurons respond maximally. The number of spikes elicited in response to a favorable interaural time difference is roughly double that elicited by a monaural stimulus. Spike counts for unfavorable interaural time differences fall well below monaural response levels. These findings indicate that the magnocellular afferents work as delay lines, and the laminaris neurons work as co- incidence detectors. The orderly distribution of conduction times, the predictability of favorable interaural time differences from monaural phase responses, and the pattern of the anatomical projection from the nucleus laminaris to the central nucleus of the inferior colliculus suggest that interaural time differences and their phase equivalents are mapped in each frequency band along the dorsoventral axis of the nucleus laminaris.","container-title":"Journal of Neuroscience","DOI":"10.1523/JNEUROSCI.10-10-03227.1990","ISSN":"0270-6474, 1529-2401","issue":"10","journalAbbreviation":"J. Neurosci.","language":"en","license":"© 1990 by Society for Neuroscience","note":"publisher: Society for Neuroscience\nsection: Articles\nPMID: 2213141","page":"3227-3246","source":"www.jneurosci.org","title":"A circuit for detection of interaural time differences in the brain stem of the barn owl","volume":"10","author":[{"family":"Carr","given":"C. E."},{"family":"Konishi","given":"M."}],"issued":{"date-parts":[["1990",10,1]]}}}],"schema":"https://github.com/citation-style-language/schema/raw/master/csl-citation.json"} </w:instrText>
      </w:r>
      <w:r w:rsidR="00D83CB3">
        <w:rPr>
          <w:color w:val="000000"/>
          <w:sz w:val="20"/>
          <w:szCs w:val="20"/>
        </w:rPr>
        <w:fldChar w:fldCharType="separate"/>
      </w:r>
      <w:r w:rsidR="0092466A" w:rsidRPr="0092466A">
        <w:rPr>
          <w:sz w:val="20"/>
        </w:rPr>
        <w:t>[17]</w:t>
      </w:r>
      <w:r w:rsidR="00D83CB3">
        <w:rPr>
          <w:color w:val="000000"/>
          <w:sz w:val="20"/>
          <w:szCs w:val="20"/>
        </w:rPr>
        <w:fldChar w:fldCharType="end"/>
      </w:r>
      <w:r w:rsidR="008A3315" w:rsidRPr="00D64478">
        <w:rPr>
          <w:color w:val="000000"/>
          <w:sz w:val="20"/>
          <w:szCs w:val="20"/>
        </w:rPr>
        <w:t>.</w:t>
      </w:r>
      <w:r w:rsidR="00D64478">
        <w:rPr>
          <w:color w:val="000000"/>
          <w:sz w:val="20"/>
          <w:szCs w:val="20"/>
        </w:rPr>
        <w:t xml:space="preserve"> </w:t>
      </w:r>
      <w:r w:rsidR="00B03CAE" w:rsidRPr="00D64478">
        <w:rPr>
          <w:color w:val="000000"/>
          <w:sz w:val="20"/>
          <w:szCs w:val="20"/>
        </w:rPr>
        <w:t xml:space="preserve">Hence any </w:t>
      </w:r>
      <w:r w:rsidR="00D64478" w:rsidRPr="00D64478">
        <w:rPr>
          <w:color w:val="000000"/>
          <w:sz w:val="20"/>
          <w:szCs w:val="20"/>
        </w:rPr>
        <w:t>disease</w:t>
      </w:r>
      <w:r w:rsidR="00B03CAE" w:rsidRPr="00D64478">
        <w:rPr>
          <w:color w:val="000000"/>
          <w:sz w:val="20"/>
          <w:szCs w:val="20"/>
        </w:rPr>
        <w:t xml:space="preserve"> such as MS which </w:t>
      </w:r>
      <w:r w:rsidR="00605E74">
        <w:rPr>
          <w:color w:val="000000"/>
          <w:sz w:val="20"/>
          <w:szCs w:val="20"/>
        </w:rPr>
        <w:t>harms</w:t>
      </w:r>
      <w:r w:rsidR="00B03CAE" w:rsidRPr="00D64478">
        <w:rPr>
          <w:color w:val="000000"/>
          <w:sz w:val="20"/>
          <w:szCs w:val="20"/>
        </w:rPr>
        <w:t xml:space="preserve"> </w:t>
      </w:r>
      <w:r w:rsidR="00605E74" w:rsidRPr="00D64478">
        <w:rPr>
          <w:color w:val="000000"/>
          <w:sz w:val="20"/>
          <w:szCs w:val="20"/>
        </w:rPr>
        <w:t>Neural</w:t>
      </w:r>
      <w:r w:rsidR="00B03CAE" w:rsidRPr="00D64478">
        <w:rPr>
          <w:color w:val="000000"/>
          <w:sz w:val="20"/>
          <w:szCs w:val="20"/>
        </w:rPr>
        <w:t xml:space="preserve"> phase locking can cause </w:t>
      </w:r>
      <w:r w:rsidR="006E51F4">
        <w:rPr>
          <w:color w:val="000000"/>
          <w:sz w:val="20"/>
          <w:szCs w:val="20"/>
        </w:rPr>
        <w:t>binaural</w:t>
      </w:r>
      <w:r w:rsidR="00B03CAE" w:rsidRPr="00D64478">
        <w:rPr>
          <w:color w:val="000000"/>
          <w:sz w:val="20"/>
          <w:szCs w:val="20"/>
        </w:rPr>
        <w:t xml:space="preserve"> impairment</w:t>
      </w:r>
      <w:r w:rsidR="00B9357A" w:rsidRPr="00D64478">
        <w:rPr>
          <w:color w:val="000000"/>
          <w:sz w:val="20"/>
          <w:szCs w:val="20"/>
        </w:rPr>
        <w:t>.</w:t>
      </w:r>
      <w:r w:rsidRPr="00D64478">
        <w:rPr>
          <w:color w:val="000000"/>
          <w:sz w:val="20"/>
          <w:szCs w:val="20"/>
        </w:rPr>
        <w:t xml:space="preserve">  </w:t>
      </w:r>
    </w:p>
    <w:p w14:paraId="5EA93914" w14:textId="7723F69A" w:rsidR="006245D2" w:rsidRPr="00D64478" w:rsidRDefault="00591946" w:rsidP="00222F82">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Conductive hear</w:t>
      </w:r>
      <w:r w:rsidR="006E51F4">
        <w:rPr>
          <w:color w:val="000000"/>
          <w:sz w:val="20"/>
          <w:szCs w:val="20"/>
        </w:rPr>
        <w:t>ing</w:t>
      </w:r>
      <w:r w:rsidRPr="00D64478">
        <w:rPr>
          <w:color w:val="000000"/>
          <w:sz w:val="20"/>
          <w:szCs w:val="20"/>
        </w:rPr>
        <w:t xml:space="preserve"> loss is </w:t>
      </w:r>
      <w:r w:rsidR="006E51F4">
        <w:rPr>
          <w:color w:val="000000"/>
          <w:sz w:val="20"/>
          <w:szCs w:val="20"/>
        </w:rPr>
        <w:t xml:space="preserve">a </w:t>
      </w:r>
      <w:r w:rsidRPr="00D64478">
        <w:rPr>
          <w:color w:val="000000"/>
          <w:sz w:val="20"/>
          <w:szCs w:val="20"/>
        </w:rPr>
        <w:t xml:space="preserve">failure in </w:t>
      </w:r>
      <w:r w:rsidR="006E51F4">
        <w:rPr>
          <w:color w:val="000000"/>
          <w:sz w:val="20"/>
          <w:szCs w:val="20"/>
        </w:rPr>
        <w:t xml:space="preserve">the </w:t>
      </w:r>
      <w:r w:rsidRPr="00D64478">
        <w:rPr>
          <w:color w:val="000000"/>
          <w:sz w:val="20"/>
          <w:szCs w:val="20"/>
        </w:rPr>
        <w:t xml:space="preserve">conversion </w:t>
      </w:r>
      <w:r w:rsidR="00D83CB3" w:rsidRPr="00D64478">
        <w:rPr>
          <w:color w:val="000000"/>
          <w:sz w:val="20"/>
          <w:szCs w:val="20"/>
        </w:rPr>
        <w:t>of air</w:t>
      </w:r>
      <w:r w:rsidRPr="00D64478">
        <w:rPr>
          <w:color w:val="000000"/>
          <w:sz w:val="20"/>
          <w:szCs w:val="20"/>
        </w:rPr>
        <w:t xml:space="preserve"> </w:t>
      </w:r>
      <w:r w:rsidR="00D83CB3" w:rsidRPr="00D64478">
        <w:rPr>
          <w:color w:val="000000"/>
          <w:sz w:val="20"/>
          <w:szCs w:val="20"/>
        </w:rPr>
        <w:t>pressure</w:t>
      </w:r>
      <w:r w:rsidRPr="00D64478">
        <w:rPr>
          <w:color w:val="000000"/>
          <w:sz w:val="20"/>
          <w:szCs w:val="20"/>
        </w:rPr>
        <w:t xml:space="preserve"> to fluid </w:t>
      </w:r>
      <w:r w:rsidR="00D83CB3" w:rsidRPr="00D64478">
        <w:rPr>
          <w:color w:val="000000"/>
          <w:sz w:val="20"/>
          <w:szCs w:val="20"/>
        </w:rPr>
        <w:t>motion in</w:t>
      </w:r>
      <w:r w:rsidRPr="00D64478">
        <w:rPr>
          <w:color w:val="000000"/>
          <w:sz w:val="20"/>
          <w:szCs w:val="20"/>
        </w:rPr>
        <w:t xml:space="preserve"> </w:t>
      </w:r>
      <w:r w:rsidR="006E51F4">
        <w:rPr>
          <w:color w:val="000000"/>
          <w:sz w:val="20"/>
          <w:szCs w:val="20"/>
        </w:rPr>
        <w:t xml:space="preserve">the </w:t>
      </w:r>
      <w:r w:rsidR="00D83CB3" w:rsidRPr="00D64478">
        <w:rPr>
          <w:color w:val="000000"/>
          <w:sz w:val="20"/>
          <w:szCs w:val="20"/>
        </w:rPr>
        <w:t>cochlea. It</w:t>
      </w:r>
      <w:r w:rsidRPr="00D64478">
        <w:rPr>
          <w:color w:val="000000"/>
          <w:sz w:val="20"/>
          <w:szCs w:val="20"/>
        </w:rPr>
        <w:t xml:space="preserve"> can cause distortion </w:t>
      </w:r>
      <w:r w:rsidR="00D11943" w:rsidRPr="00D64478">
        <w:rPr>
          <w:color w:val="000000"/>
          <w:sz w:val="20"/>
          <w:szCs w:val="20"/>
        </w:rPr>
        <w:t xml:space="preserve">in NPL which results in </w:t>
      </w:r>
      <w:r w:rsidR="00D83CB3" w:rsidRPr="00D64478">
        <w:rPr>
          <w:color w:val="000000"/>
          <w:sz w:val="20"/>
          <w:szCs w:val="20"/>
        </w:rPr>
        <w:t>binaural</w:t>
      </w:r>
      <w:r w:rsidR="00D11943" w:rsidRPr="00D64478">
        <w:rPr>
          <w:color w:val="000000"/>
          <w:sz w:val="20"/>
          <w:szCs w:val="20"/>
        </w:rPr>
        <w:t xml:space="preserve"> </w:t>
      </w:r>
      <w:r w:rsidR="00D83CB3" w:rsidRPr="00D64478">
        <w:rPr>
          <w:color w:val="000000"/>
          <w:sz w:val="20"/>
          <w:szCs w:val="20"/>
        </w:rPr>
        <w:t>analysis</w:t>
      </w:r>
      <w:r w:rsidR="00D11943" w:rsidRPr="00D64478">
        <w:rPr>
          <w:color w:val="000000"/>
          <w:sz w:val="20"/>
          <w:szCs w:val="20"/>
        </w:rPr>
        <w:t xml:space="preserve"> error.</w:t>
      </w:r>
      <w:r w:rsidR="00D83CB3">
        <w:rPr>
          <w:color w:val="000000"/>
          <w:sz w:val="20"/>
          <w:szCs w:val="20"/>
        </w:rPr>
        <w:t xml:space="preserve"> </w:t>
      </w:r>
      <w:r w:rsidR="00CF1E44" w:rsidRPr="00D64478">
        <w:rPr>
          <w:color w:val="000000"/>
          <w:sz w:val="20"/>
          <w:szCs w:val="20"/>
        </w:rPr>
        <w:t xml:space="preserve">Damage to any part of </w:t>
      </w:r>
      <w:r w:rsidR="006E51F4">
        <w:rPr>
          <w:color w:val="000000"/>
          <w:sz w:val="20"/>
          <w:szCs w:val="20"/>
        </w:rPr>
        <w:t xml:space="preserve">the </w:t>
      </w:r>
      <w:r w:rsidR="00CF1E44" w:rsidRPr="00D64478">
        <w:rPr>
          <w:color w:val="000000"/>
          <w:sz w:val="20"/>
          <w:szCs w:val="20"/>
        </w:rPr>
        <w:t>cochlea itself can result in</w:t>
      </w:r>
      <w:r w:rsidR="00222F82" w:rsidRPr="00D64478">
        <w:rPr>
          <w:color w:val="000000"/>
          <w:sz w:val="20"/>
          <w:szCs w:val="20"/>
        </w:rPr>
        <w:t xml:space="preserve"> </w:t>
      </w:r>
      <w:r w:rsidR="00923081">
        <w:rPr>
          <w:color w:val="000000"/>
          <w:sz w:val="20"/>
          <w:szCs w:val="20"/>
        </w:rPr>
        <w:t xml:space="preserve">a </w:t>
      </w:r>
      <w:r w:rsidR="00222F82" w:rsidRPr="00D64478">
        <w:rPr>
          <w:color w:val="000000"/>
          <w:sz w:val="20"/>
          <w:szCs w:val="20"/>
        </w:rPr>
        <w:t xml:space="preserve">reduction of NLP </w:t>
      </w:r>
      <w:r w:rsidR="001C5E40" w:rsidRPr="00D64478">
        <w:rPr>
          <w:color w:val="000000"/>
          <w:sz w:val="20"/>
          <w:szCs w:val="20"/>
        </w:rPr>
        <w:t>accuracy, this</w:t>
      </w:r>
      <w:r w:rsidR="00222F82" w:rsidRPr="00D64478">
        <w:rPr>
          <w:color w:val="000000"/>
          <w:sz w:val="20"/>
          <w:szCs w:val="20"/>
        </w:rPr>
        <w:t xml:space="preserve"> </w:t>
      </w:r>
      <w:r w:rsidR="001C5E40" w:rsidRPr="00D64478">
        <w:rPr>
          <w:color w:val="000000"/>
          <w:sz w:val="20"/>
          <w:szCs w:val="20"/>
        </w:rPr>
        <w:t>impairment</w:t>
      </w:r>
      <w:r w:rsidR="00222F82" w:rsidRPr="00D64478">
        <w:rPr>
          <w:color w:val="000000"/>
          <w:sz w:val="20"/>
          <w:szCs w:val="20"/>
        </w:rPr>
        <w:t xml:space="preserve"> is </w:t>
      </w:r>
      <w:r w:rsidR="00A55678">
        <w:rPr>
          <w:color w:val="000000"/>
          <w:sz w:val="20"/>
          <w:szCs w:val="20"/>
        </w:rPr>
        <w:t xml:space="preserve">referred </w:t>
      </w:r>
      <w:r w:rsidR="00923081">
        <w:rPr>
          <w:color w:val="000000"/>
          <w:sz w:val="20"/>
          <w:szCs w:val="20"/>
        </w:rPr>
        <w:t xml:space="preserve">to </w:t>
      </w:r>
      <w:r w:rsidR="00222F82" w:rsidRPr="00D64478">
        <w:rPr>
          <w:color w:val="000000"/>
          <w:sz w:val="20"/>
          <w:szCs w:val="20"/>
        </w:rPr>
        <w:t>as</w:t>
      </w:r>
      <w:r w:rsidR="009D4775" w:rsidRPr="00D64478">
        <w:rPr>
          <w:color w:val="000000"/>
          <w:sz w:val="20"/>
          <w:szCs w:val="20"/>
        </w:rPr>
        <w:t xml:space="preserve"> </w:t>
      </w:r>
      <w:r w:rsidR="00222F82" w:rsidRPr="00D64478">
        <w:rPr>
          <w:color w:val="000000"/>
          <w:sz w:val="20"/>
          <w:szCs w:val="20"/>
        </w:rPr>
        <w:t xml:space="preserve">sensorineural </w:t>
      </w:r>
      <w:r w:rsidR="00D83CB3" w:rsidRPr="00D64478">
        <w:rPr>
          <w:color w:val="000000"/>
          <w:sz w:val="20"/>
          <w:szCs w:val="20"/>
        </w:rPr>
        <w:t>hearing</w:t>
      </w:r>
      <w:r w:rsidR="00222F82" w:rsidRPr="00D64478">
        <w:rPr>
          <w:color w:val="000000"/>
          <w:sz w:val="20"/>
          <w:szCs w:val="20"/>
        </w:rPr>
        <w:t xml:space="preserve"> </w:t>
      </w:r>
      <w:r w:rsidR="00D83CB3" w:rsidRPr="00D64478">
        <w:rPr>
          <w:color w:val="000000"/>
          <w:sz w:val="20"/>
          <w:szCs w:val="20"/>
        </w:rPr>
        <w:t>loss (</w:t>
      </w:r>
      <w:r w:rsidR="00222F82" w:rsidRPr="00D64478">
        <w:rPr>
          <w:color w:val="000000"/>
          <w:sz w:val="20"/>
          <w:szCs w:val="20"/>
        </w:rPr>
        <w:t>SNHL)</w:t>
      </w:r>
      <w:r w:rsidR="002B2748" w:rsidRPr="00D64478">
        <w:rPr>
          <w:color w:val="000000"/>
          <w:sz w:val="20"/>
          <w:szCs w:val="20"/>
        </w:rPr>
        <w:t>.</w:t>
      </w:r>
      <w:r w:rsidR="009D4775" w:rsidRPr="00D64478">
        <w:rPr>
          <w:color w:val="000000"/>
          <w:sz w:val="20"/>
          <w:szCs w:val="20"/>
        </w:rPr>
        <w:t xml:space="preserve"> </w:t>
      </w:r>
      <w:r w:rsidR="00D83CB3" w:rsidRPr="00D64478">
        <w:rPr>
          <w:color w:val="000000"/>
          <w:sz w:val="20"/>
          <w:szCs w:val="20"/>
        </w:rPr>
        <w:t>Impairment</w:t>
      </w:r>
      <w:r w:rsidR="002B2748" w:rsidRPr="00D64478">
        <w:rPr>
          <w:color w:val="000000"/>
          <w:sz w:val="20"/>
          <w:szCs w:val="20"/>
        </w:rPr>
        <w:t xml:space="preserve"> due </w:t>
      </w:r>
      <w:r w:rsidR="00D83CB3" w:rsidRPr="00D64478">
        <w:rPr>
          <w:color w:val="000000"/>
          <w:sz w:val="20"/>
          <w:szCs w:val="20"/>
        </w:rPr>
        <w:t>to damage</w:t>
      </w:r>
      <w:r w:rsidR="002B2748" w:rsidRPr="00D64478">
        <w:rPr>
          <w:color w:val="000000"/>
          <w:sz w:val="20"/>
          <w:szCs w:val="20"/>
        </w:rPr>
        <w:t xml:space="preserve"> to any site along the </w:t>
      </w:r>
      <w:r w:rsidR="00923081">
        <w:rPr>
          <w:color w:val="000000"/>
          <w:sz w:val="20"/>
          <w:szCs w:val="20"/>
        </w:rPr>
        <w:t>binaural</w:t>
      </w:r>
      <w:r w:rsidR="002B2748" w:rsidRPr="00D64478">
        <w:rPr>
          <w:color w:val="000000"/>
          <w:sz w:val="20"/>
          <w:szCs w:val="20"/>
        </w:rPr>
        <w:t xml:space="preserve"> </w:t>
      </w:r>
      <w:r w:rsidR="00BD13FB" w:rsidRPr="00D64478">
        <w:rPr>
          <w:color w:val="000000"/>
          <w:sz w:val="20"/>
          <w:szCs w:val="20"/>
        </w:rPr>
        <w:t xml:space="preserve">hearing </w:t>
      </w:r>
      <w:r w:rsidR="002B2748" w:rsidRPr="00D64478">
        <w:rPr>
          <w:color w:val="000000"/>
          <w:sz w:val="20"/>
          <w:szCs w:val="20"/>
        </w:rPr>
        <w:t xml:space="preserve">pathway beyond </w:t>
      </w:r>
      <w:r w:rsidR="00563484" w:rsidRPr="00D64478">
        <w:rPr>
          <w:color w:val="000000"/>
          <w:sz w:val="20"/>
          <w:szCs w:val="20"/>
        </w:rPr>
        <w:t xml:space="preserve">the cochlea is called </w:t>
      </w:r>
      <w:proofErr w:type="spellStart"/>
      <w:r w:rsidR="00563484" w:rsidRPr="00D64478">
        <w:rPr>
          <w:color w:val="000000"/>
          <w:sz w:val="20"/>
          <w:szCs w:val="20"/>
        </w:rPr>
        <w:t>retrocochlear</w:t>
      </w:r>
      <w:proofErr w:type="spellEnd"/>
      <w:r w:rsidR="00563484" w:rsidRPr="00D64478">
        <w:rPr>
          <w:color w:val="000000"/>
          <w:sz w:val="20"/>
          <w:szCs w:val="20"/>
        </w:rPr>
        <w:t xml:space="preserve"> hearing </w:t>
      </w:r>
      <w:r w:rsidR="00D83CB3" w:rsidRPr="00D64478">
        <w:rPr>
          <w:color w:val="000000"/>
          <w:sz w:val="20"/>
          <w:szCs w:val="20"/>
        </w:rPr>
        <w:t>loss (</w:t>
      </w:r>
      <w:r w:rsidR="00563484" w:rsidRPr="00D64478">
        <w:rPr>
          <w:color w:val="000000"/>
          <w:sz w:val="20"/>
          <w:szCs w:val="20"/>
        </w:rPr>
        <w:t>RHL)</w:t>
      </w:r>
      <w:r w:rsidR="000A201A">
        <w:rPr>
          <w:color w:val="000000"/>
          <w:sz w:val="20"/>
          <w:szCs w:val="20"/>
        </w:rPr>
        <w:fldChar w:fldCharType="begin"/>
      </w:r>
      <w:r w:rsidR="0092466A">
        <w:rPr>
          <w:color w:val="000000"/>
          <w:sz w:val="20"/>
          <w:szCs w:val="20"/>
        </w:rPr>
        <w:instrText xml:space="preserve"> ADDIN ZOTERO_ITEM CSL_CITATION {"citationID":"C3NnlLWw","properties":{"formattedCitation":"[7]","plainCitation":"[7]","noteIndex":0},"citationItems":[{"id":131,"uris":["http://zotero.org/users/10005171/items/I6Q966D6"],"itemData":{"id":131,"type":"article-journal","abstract":"Despite over 100 years of study, there are still many fundamental questions about binaural hearing that remain unanswered, including how impairments of binaural function are related to the mechanisms of binaural hearing. This review focuses on a number of studies that are fundamental to understanding what is known about the effects of peripheral hearing loss, aging, traumatic brain injury, strokes, brain tumors, and multiple sclerosis (MS) on binaural function. The literature reviewed makes clear that while each of these conditions has the potential to impair the binaural system, the specific abilities of a given patient cannot be known without performing multiple behavioral and/or neurophysiological measurements of binaural sensitivity. Future work in this area has the potential to bring awareness of binaural dysfunction to patients and clinicians as well as a deeper understanding of the mechanisms of binaural hearing, but it will require the integration of clinical research with animal and computational modeling approaches.","container-title":"Frontiers in Neuroscience","ISSN":"1662-453X","source":"Frontiers","title":"Impaired Binaural Hearing in Adults: A Selected Review of the Literature","title-short":"Impaired Binaural Hearing in Adults","URL":"https://www.frontiersin.org/articles/10.3389/fnins.2021.610957","volume":"15","author":[{"family":"Gallun","given":"Frederick J."}],"accessed":{"date-parts":[["2022",9,6]]},"issued":{"date-parts":[["2021"]]}}}],"schema":"https://github.com/citation-style-language/schema/raw/master/csl-citation.json"} </w:instrText>
      </w:r>
      <w:r w:rsidR="000A201A">
        <w:rPr>
          <w:color w:val="000000"/>
          <w:sz w:val="20"/>
          <w:szCs w:val="20"/>
        </w:rPr>
        <w:fldChar w:fldCharType="separate"/>
      </w:r>
      <w:r w:rsidR="004B2D3C" w:rsidRPr="004B2D3C">
        <w:rPr>
          <w:sz w:val="20"/>
        </w:rPr>
        <w:t>[7]</w:t>
      </w:r>
      <w:r w:rsidR="000A201A">
        <w:rPr>
          <w:color w:val="000000"/>
          <w:sz w:val="20"/>
          <w:szCs w:val="20"/>
        </w:rPr>
        <w:fldChar w:fldCharType="end"/>
      </w:r>
      <w:r w:rsidR="00563484" w:rsidRPr="00D64478">
        <w:rPr>
          <w:color w:val="000000"/>
          <w:sz w:val="20"/>
          <w:szCs w:val="20"/>
        </w:rPr>
        <w:t>.</w:t>
      </w:r>
    </w:p>
    <w:p w14:paraId="385660CD" w14:textId="64CC6486" w:rsidR="00C66D42" w:rsidRDefault="00C66D42" w:rsidP="00222F82">
      <w:pPr>
        <w:suppressAutoHyphens w:val="0"/>
        <w:spacing w:line="240" w:lineRule="auto"/>
        <w:ind w:leftChars="0" w:left="0" w:firstLineChars="0" w:hanging="2"/>
        <w:jc w:val="both"/>
        <w:textDirection w:val="lrTb"/>
        <w:textAlignment w:val="auto"/>
        <w:outlineLvl w:val="9"/>
        <w:rPr>
          <w:noProof/>
        </w:rPr>
      </w:pPr>
    </w:p>
    <w:p w14:paraId="10395089" w14:textId="7BB5E20A" w:rsidR="00C66D42" w:rsidRDefault="00C66D42" w:rsidP="00222F82">
      <w:pPr>
        <w:suppressAutoHyphens w:val="0"/>
        <w:spacing w:line="240" w:lineRule="auto"/>
        <w:ind w:leftChars="0" w:left="0" w:firstLineChars="0" w:hanging="2"/>
        <w:jc w:val="both"/>
        <w:textDirection w:val="lrTb"/>
        <w:textAlignment w:val="auto"/>
        <w:outlineLvl w:val="9"/>
        <w:rPr>
          <w:rFonts w:ascii="Helvetica Neue" w:eastAsia="Helvetica Neue" w:hAnsi="Helvetica Neue" w:cs="Helvetica Neue"/>
          <w:b/>
          <w:color w:val="00629B"/>
          <w:sz w:val="18"/>
          <w:szCs w:val="18"/>
        </w:rPr>
      </w:pPr>
      <w:r w:rsidRPr="00C66D42">
        <w:rPr>
          <w:rFonts w:ascii="Helvetica Neue" w:eastAsia="Helvetica Neue" w:hAnsi="Helvetica Neue" w:cs="Helvetica Neue"/>
          <w:b/>
          <w:color w:val="00629B"/>
          <w:sz w:val="18"/>
          <w:szCs w:val="18"/>
        </w:rPr>
        <w:t xml:space="preserve">Measures </w:t>
      </w:r>
      <w:r w:rsidR="00D64478">
        <w:rPr>
          <w:rFonts w:ascii="Helvetica Neue" w:eastAsia="Helvetica Neue" w:hAnsi="Helvetica Neue" w:cs="Helvetica Neue"/>
          <w:b/>
          <w:color w:val="00629B"/>
          <w:sz w:val="18"/>
          <w:szCs w:val="18"/>
        </w:rPr>
        <w:t>for</w:t>
      </w:r>
      <w:r w:rsidRPr="00C66D42">
        <w:rPr>
          <w:rFonts w:ascii="Helvetica Neue" w:eastAsia="Helvetica Neue" w:hAnsi="Helvetica Neue" w:cs="Helvetica Neue"/>
          <w:b/>
          <w:color w:val="00629B"/>
          <w:sz w:val="18"/>
          <w:szCs w:val="18"/>
        </w:rPr>
        <w:t xml:space="preserve"> </w:t>
      </w:r>
      <w:r w:rsidR="00D64478" w:rsidRPr="00C66D42">
        <w:rPr>
          <w:rFonts w:ascii="Helvetica Neue" w:eastAsia="Helvetica Neue" w:hAnsi="Helvetica Neue" w:cs="Helvetica Neue"/>
          <w:b/>
          <w:color w:val="00629B"/>
          <w:sz w:val="18"/>
          <w:szCs w:val="18"/>
        </w:rPr>
        <w:t>Binaural</w:t>
      </w:r>
      <w:r w:rsidRPr="00C66D42">
        <w:rPr>
          <w:rFonts w:ascii="Helvetica Neue" w:eastAsia="Helvetica Neue" w:hAnsi="Helvetica Neue" w:cs="Helvetica Neue"/>
          <w:b/>
          <w:color w:val="00629B"/>
          <w:sz w:val="18"/>
          <w:szCs w:val="18"/>
        </w:rPr>
        <w:t xml:space="preserve"> </w:t>
      </w:r>
      <w:r w:rsidR="00D64478" w:rsidRPr="00C66D42">
        <w:rPr>
          <w:rFonts w:ascii="Helvetica Neue" w:eastAsia="Helvetica Neue" w:hAnsi="Helvetica Neue" w:cs="Helvetica Neue"/>
          <w:b/>
          <w:color w:val="00629B"/>
          <w:sz w:val="18"/>
          <w:szCs w:val="18"/>
        </w:rPr>
        <w:t>hearing</w:t>
      </w:r>
      <w:r w:rsidRPr="00C66D42">
        <w:rPr>
          <w:rFonts w:ascii="Helvetica Neue" w:eastAsia="Helvetica Neue" w:hAnsi="Helvetica Neue" w:cs="Helvetica Neue"/>
          <w:b/>
          <w:color w:val="00629B"/>
          <w:sz w:val="18"/>
          <w:szCs w:val="18"/>
        </w:rPr>
        <w:t xml:space="preserve"> Loss</w:t>
      </w:r>
    </w:p>
    <w:p w14:paraId="0BAD908C" w14:textId="1C8F0887" w:rsidR="00347F87" w:rsidRDefault="00347F87" w:rsidP="00222F82">
      <w:pPr>
        <w:suppressAutoHyphens w:val="0"/>
        <w:spacing w:line="240" w:lineRule="auto"/>
        <w:ind w:leftChars="0" w:left="0" w:firstLineChars="0" w:hanging="2"/>
        <w:jc w:val="both"/>
        <w:textDirection w:val="lrTb"/>
        <w:textAlignment w:val="auto"/>
        <w:outlineLvl w:val="9"/>
        <w:rPr>
          <w:rFonts w:ascii="Helvetica Neue" w:eastAsia="Helvetica Neue" w:hAnsi="Helvetica Neue" w:cs="Helvetica Neue"/>
          <w:b/>
          <w:color w:val="00629B"/>
          <w:sz w:val="18"/>
          <w:szCs w:val="18"/>
        </w:rPr>
      </w:pPr>
    </w:p>
    <w:p w14:paraId="3646E954" w14:textId="51D43CE3" w:rsidR="00347F87" w:rsidRDefault="00347F87" w:rsidP="00222F82">
      <w:pPr>
        <w:suppressAutoHyphens w:val="0"/>
        <w:spacing w:line="240" w:lineRule="auto"/>
        <w:ind w:leftChars="0" w:left="0" w:firstLineChars="0" w:hanging="2"/>
        <w:jc w:val="both"/>
        <w:textDirection w:val="lrTb"/>
        <w:textAlignment w:val="auto"/>
        <w:outlineLvl w:val="9"/>
        <w:rPr>
          <w:color w:val="000000"/>
          <w:sz w:val="20"/>
          <w:szCs w:val="20"/>
        </w:rPr>
      </w:pPr>
      <w:r w:rsidRPr="00347F87">
        <w:rPr>
          <w:color w:val="000000"/>
          <w:sz w:val="20"/>
          <w:szCs w:val="20"/>
        </w:rPr>
        <w:t>Contrary to objective procedures, subjective ones demand active participation from the subject. They are crucial for determining auditory perception and comprehension in noisy environments. It is impossible to evaluate quality of life and perceptual deficiencies impartially. Audiometry under competition and frequency discrimination tests are the two most popular subjective techniques for evaluating auditory discrimination. Reproducibility over the long term is one restriction.</w:t>
      </w:r>
    </w:p>
    <w:p w14:paraId="1B79F328" w14:textId="77777777" w:rsidR="00347F87" w:rsidRPr="00347F87" w:rsidRDefault="00347F87" w:rsidP="00222F82">
      <w:pPr>
        <w:suppressAutoHyphens w:val="0"/>
        <w:spacing w:line="240" w:lineRule="auto"/>
        <w:ind w:leftChars="0" w:left="0" w:firstLineChars="0" w:hanging="2"/>
        <w:jc w:val="both"/>
        <w:textDirection w:val="lrTb"/>
        <w:textAlignment w:val="auto"/>
        <w:outlineLvl w:val="9"/>
        <w:rPr>
          <w:color w:val="000000"/>
          <w:sz w:val="20"/>
          <w:szCs w:val="20"/>
        </w:rPr>
      </w:pPr>
    </w:p>
    <w:p w14:paraId="07C40ED7" w14:textId="2017F162" w:rsidR="00A235EF" w:rsidRDefault="005A025B" w:rsidP="00222F82">
      <w:pPr>
        <w:suppressAutoHyphens w:val="0"/>
        <w:spacing w:line="240" w:lineRule="auto"/>
        <w:ind w:leftChars="0" w:left="0" w:firstLineChars="0" w:hanging="2"/>
        <w:jc w:val="both"/>
        <w:textDirection w:val="lrTb"/>
        <w:textAlignment w:val="auto"/>
        <w:outlineLvl w:val="9"/>
        <w:rPr>
          <w:color w:val="000000"/>
          <w:sz w:val="20"/>
          <w:szCs w:val="20"/>
        </w:rPr>
      </w:pPr>
      <w:r>
        <w:rPr>
          <w:color w:val="000000"/>
          <w:sz w:val="20"/>
          <w:szCs w:val="20"/>
        </w:rPr>
        <w:t>The</w:t>
      </w:r>
      <w:r w:rsidR="00A235EF" w:rsidRPr="00A235EF">
        <w:rPr>
          <w:color w:val="000000"/>
          <w:sz w:val="20"/>
          <w:szCs w:val="20"/>
        </w:rPr>
        <w:t xml:space="preserve"> earliest approach to </w:t>
      </w:r>
      <w:r w:rsidR="00605E74">
        <w:rPr>
          <w:color w:val="000000"/>
          <w:sz w:val="20"/>
          <w:szCs w:val="20"/>
        </w:rPr>
        <w:t>measuring</w:t>
      </w:r>
      <w:r w:rsidR="00A235EF" w:rsidRPr="00A235EF">
        <w:rPr>
          <w:color w:val="000000"/>
          <w:sz w:val="20"/>
          <w:szCs w:val="20"/>
        </w:rPr>
        <w:t xml:space="preserve"> the audio sources localization ability of subject sounds </w:t>
      </w:r>
      <w:r>
        <w:rPr>
          <w:color w:val="000000"/>
          <w:sz w:val="20"/>
          <w:szCs w:val="20"/>
        </w:rPr>
        <w:t>was</w:t>
      </w:r>
      <w:r w:rsidR="00A235EF" w:rsidRPr="00A235EF">
        <w:rPr>
          <w:color w:val="000000"/>
          <w:sz w:val="20"/>
          <w:szCs w:val="20"/>
        </w:rPr>
        <w:t xml:space="preserve"> produced from one of eighteen audio </w:t>
      </w:r>
      <w:r w:rsidR="00605E74">
        <w:rPr>
          <w:color w:val="000000"/>
          <w:sz w:val="20"/>
          <w:szCs w:val="20"/>
        </w:rPr>
        <w:t>sources</w:t>
      </w:r>
      <w:r w:rsidR="00A235EF" w:rsidRPr="00A235EF">
        <w:rPr>
          <w:color w:val="000000"/>
          <w:sz w:val="20"/>
          <w:szCs w:val="20"/>
        </w:rPr>
        <w:t xml:space="preserve"> and </w:t>
      </w:r>
      <w:r>
        <w:rPr>
          <w:color w:val="000000"/>
          <w:sz w:val="20"/>
          <w:szCs w:val="20"/>
        </w:rPr>
        <w:t>subjects</w:t>
      </w:r>
      <w:r w:rsidR="00A235EF" w:rsidRPr="00A235EF">
        <w:rPr>
          <w:color w:val="000000"/>
          <w:sz w:val="20"/>
          <w:szCs w:val="20"/>
        </w:rPr>
        <w:t xml:space="preserve"> were asked to point in the direction of </w:t>
      </w:r>
      <w:r w:rsidR="00605E74">
        <w:rPr>
          <w:color w:val="000000"/>
          <w:sz w:val="20"/>
          <w:szCs w:val="20"/>
        </w:rPr>
        <w:t xml:space="preserve">the </w:t>
      </w:r>
      <w:r w:rsidR="00A235EF" w:rsidRPr="00A235EF">
        <w:rPr>
          <w:color w:val="000000"/>
          <w:sz w:val="20"/>
          <w:szCs w:val="20"/>
        </w:rPr>
        <w:t>source with their eyes closed</w:t>
      </w:r>
      <w:r w:rsidR="00A252B6">
        <w:rPr>
          <w:color w:val="000000"/>
          <w:sz w:val="20"/>
          <w:szCs w:val="20"/>
        </w:rPr>
        <w:fldChar w:fldCharType="begin"/>
      </w:r>
      <w:r w:rsidR="0092466A">
        <w:rPr>
          <w:color w:val="000000"/>
          <w:sz w:val="20"/>
          <w:szCs w:val="20"/>
        </w:rPr>
        <w:instrText xml:space="preserve"> ADDIN ZOTERO_ITEM CSL_CITATION {"citationID":"rsuRtdM4","properties":{"formattedCitation":"[18]","plainCitation":"[18]","noteIndex":0},"citationItems":[{"id":318,"uris":["http://zotero.org/groups/4773431/items/4ASDF8T5"],"itemData":{"id":318,"type":"webpage","title":"Directional Hearing Capacity in Hearing Disorders: Acta Oto-Laryngologica: Vol 48, No 5-6","URL":"https://www.tandfonline.com/doi/abs/10.3109/00016485709126908","accessed":{"date-parts":[["2022",9,12]]}}}],"schema":"https://github.com/citation-style-language/schema/raw/master/csl-citation.json"} </w:instrText>
      </w:r>
      <w:r w:rsidR="00A252B6">
        <w:rPr>
          <w:color w:val="000000"/>
          <w:sz w:val="20"/>
          <w:szCs w:val="20"/>
        </w:rPr>
        <w:fldChar w:fldCharType="separate"/>
      </w:r>
      <w:r w:rsidR="0092466A" w:rsidRPr="0092466A">
        <w:rPr>
          <w:sz w:val="20"/>
        </w:rPr>
        <w:t>[18]</w:t>
      </w:r>
      <w:r w:rsidR="00A252B6">
        <w:rPr>
          <w:color w:val="000000"/>
          <w:sz w:val="20"/>
          <w:szCs w:val="20"/>
        </w:rPr>
        <w:fldChar w:fldCharType="end"/>
      </w:r>
      <w:r w:rsidR="00A235EF" w:rsidRPr="00A235EF">
        <w:rPr>
          <w:color w:val="000000"/>
          <w:sz w:val="20"/>
          <w:szCs w:val="20"/>
        </w:rPr>
        <w:t xml:space="preserve">. </w:t>
      </w:r>
      <w:r w:rsidR="00605E74">
        <w:rPr>
          <w:color w:val="000000"/>
          <w:sz w:val="20"/>
          <w:szCs w:val="20"/>
        </w:rPr>
        <w:t>Subjects</w:t>
      </w:r>
      <w:r w:rsidR="00A235EF" w:rsidRPr="00A235EF">
        <w:rPr>
          <w:color w:val="000000"/>
          <w:sz w:val="20"/>
          <w:szCs w:val="20"/>
        </w:rPr>
        <w:t xml:space="preserve"> were categorized into</w:t>
      </w:r>
      <w:r w:rsidR="00605E74">
        <w:rPr>
          <w:color w:val="000000"/>
          <w:sz w:val="20"/>
          <w:szCs w:val="20"/>
        </w:rPr>
        <w:t xml:space="preserve"> </w:t>
      </w:r>
      <w:r w:rsidR="00A235EF" w:rsidRPr="00A235EF">
        <w:rPr>
          <w:color w:val="000000"/>
          <w:sz w:val="20"/>
          <w:szCs w:val="20"/>
        </w:rPr>
        <w:t xml:space="preserve">two categories “normal localization ability” and “pathological localization ability” by comparing their response with the response of subjects from another group having no </w:t>
      </w:r>
      <w:r w:rsidR="00605E74">
        <w:rPr>
          <w:color w:val="000000"/>
          <w:sz w:val="20"/>
          <w:szCs w:val="20"/>
        </w:rPr>
        <w:t>known</w:t>
      </w:r>
      <w:r w:rsidR="00A235EF" w:rsidRPr="00A235EF">
        <w:rPr>
          <w:color w:val="000000"/>
          <w:sz w:val="20"/>
          <w:szCs w:val="20"/>
        </w:rPr>
        <w:t xml:space="preserve"> hearing impairments</w:t>
      </w:r>
      <w:r w:rsidR="00A252B6">
        <w:rPr>
          <w:color w:val="000000"/>
          <w:sz w:val="20"/>
          <w:szCs w:val="20"/>
        </w:rPr>
        <w:fldChar w:fldCharType="begin"/>
      </w:r>
      <w:r w:rsidR="0092466A">
        <w:rPr>
          <w:color w:val="000000"/>
          <w:sz w:val="20"/>
          <w:szCs w:val="20"/>
        </w:rPr>
        <w:instrText xml:space="preserve"> ADDIN ZOTERO_ITEM CSL_CITATION {"citationID":"Tun28jJq","properties":{"formattedCitation":"[19]","plainCitation":"[19]","noteIndex":0},"citationItems":[{"id":320,"uris":["http://zotero.org/groups/4773431/items/Z322GQ23"],"itemData":{"id":320,"type":"article-journal","abstract":"In order to get a systematic picture of how various hearing impairments and neurologic disorders may affect sound localization, psychophysical spatial- and lateralization-discrimination measurements were performed on 140 subjects, including 69 with different types of hearing impairments, 32 with neurological diseases, and 39 with normal hearing. The quantities measured were: in the freefield, the horizontal minimum audible angle (MAA) at eight reference azimuths around the head and the vertical MAA straight ahead; with headphones, the just-noticeable difference (JND) in interaural time delay and the JND in interaural intensity difference. The standard stimulus was broadband (0.25-10 kHz), pulsed (1-sec), noise presented at a suprathreshold level for both ears (65-100 dB SPL). The results show that there exist characteristic impairments of sound localization in the different types of hearing impairments tested. On a general level, the results are consistent with the concept that the localization of sound relies on a decision made by the central auditory system based on a number of cues present in the acoustic signal at the two ears. The cues tested in our study are: 1) the interaural time difference, 2) the interaural intensity difference, and 3) the spectrum of the received signal at each ear. At a more specific level, the sound localization impairments found in conductive hearing losses are interpreted as bone-conduction effects, the results found in sensorineural hearing losses are interpreted as consequences of impaired or preserved spectral processing, the results in neurinomas are interpreted as impaired signal transmission in the auditory nerves, and the results of subjects with central involvements suggest that separate processors exist at some level in the central auditory system for the different localization cues. Finally, comments are made about the practical clinical significance of sound localization tests in the audiological and neurological evaluation of patients.","container-title":"Acta Oto-Laryngologica. Supplementum","DOI":"10.3109/00016488309105590","ISSN":"0365-5237","journalAbbreviation":"Acta Otolaryngol Suppl","language":"eng","note":"PMID: 6316714","page":"1-62","source":"PubMed","title":"Sound localization in subjects with impaired hearing. Spatial-discrimination and interaural-discrimination tests","volume":"400","author":[{"family":"Häusler","given":"R."},{"family":"Colburn","given":"S."},{"family":"Marr","given":"E."}],"issued":{"date-parts":[["1983"]]}}}],"schema":"https://github.com/citation-style-language/schema/raw/master/csl-citation.json"} </w:instrText>
      </w:r>
      <w:r w:rsidR="00A252B6">
        <w:rPr>
          <w:color w:val="000000"/>
          <w:sz w:val="20"/>
          <w:szCs w:val="20"/>
        </w:rPr>
        <w:fldChar w:fldCharType="separate"/>
      </w:r>
      <w:r w:rsidR="0092466A" w:rsidRPr="0092466A">
        <w:rPr>
          <w:sz w:val="20"/>
        </w:rPr>
        <w:t>[19]</w:t>
      </w:r>
      <w:r w:rsidR="00A252B6">
        <w:rPr>
          <w:color w:val="000000"/>
          <w:sz w:val="20"/>
          <w:szCs w:val="20"/>
        </w:rPr>
        <w:fldChar w:fldCharType="end"/>
      </w:r>
      <w:r w:rsidR="00A235EF" w:rsidRPr="00A235EF">
        <w:rPr>
          <w:color w:val="000000"/>
          <w:sz w:val="20"/>
          <w:szCs w:val="20"/>
        </w:rPr>
        <w:t>.</w:t>
      </w:r>
    </w:p>
    <w:p w14:paraId="131F33E8" w14:textId="39B3CE94" w:rsidR="00D64478" w:rsidRDefault="007526B2" w:rsidP="007470DB">
      <w:pPr>
        <w:suppressAutoHyphens w:val="0"/>
        <w:spacing w:line="240" w:lineRule="auto"/>
        <w:ind w:leftChars="0" w:left="0" w:firstLineChars="0" w:hanging="2"/>
        <w:jc w:val="both"/>
        <w:textDirection w:val="lrTb"/>
        <w:textAlignment w:val="auto"/>
        <w:outlineLvl w:val="9"/>
        <w:rPr>
          <w:color w:val="000000"/>
          <w:sz w:val="20"/>
          <w:szCs w:val="20"/>
        </w:rPr>
      </w:pPr>
      <w:r w:rsidRPr="007526B2">
        <w:rPr>
          <w:color w:val="000000"/>
          <w:sz w:val="20"/>
          <w:szCs w:val="20"/>
        </w:rPr>
        <w:t xml:space="preserve">An approach developed in </w:t>
      </w:r>
      <w:r w:rsidR="00D64478" w:rsidRPr="007526B2">
        <w:rPr>
          <w:color w:val="000000"/>
          <w:sz w:val="20"/>
          <w:szCs w:val="20"/>
        </w:rPr>
        <w:t>195</w:t>
      </w:r>
      <w:r w:rsidR="00862DB4">
        <w:rPr>
          <w:color w:val="000000"/>
          <w:sz w:val="20"/>
          <w:szCs w:val="20"/>
        </w:rPr>
        <w:t>8</w:t>
      </w:r>
      <w:r w:rsidR="00D64478" w:rsidRPr="007526B2">
        <w:rPr>
          <w:color w:val="000000"/>
          <w:sz w:val="20"/>
          <w:szCs w:val="20"/>
        </w:rPr>
        <w:t xml:space="preserve"> used</w:t>
      </w:r>
      <w:r w:rsidRPr="007526B2">
        <w:rPr>
          <w:color w:val="000000"/>
          <w:sz w:val="20"/>
          <w:szCs w:val="20"/>
        </w:rPr>
        <w:t xml:space="preserve"> two-alternative forced choice (2AFC) was </w:t>
      </w:r>
      <w:r w:rsidR="00D64478" w:rsidRPr="007526B2">
        <w:rPr>
          <w:color w:val="000000"/>
          <w:sz w:val="20"/>
          <w:szCs w:val="20"/>
        </w:rPr>
        <w:t>utilized</w:t>
      </w:r>
      <w:r w:rsidRPr="007526B2">
        <w:rPr>
          <w:color w:val="000000"/>
          <w:sz w:val="20"/>
          <w:szCs w:val="20"/>
        </w:rPr>
        <w:t xml:space="preserve"> to assess the MAA in the horizontal and vertical planes by</w:t>
      </w:r>
      <w:r w:rsidR="00605E74">
        <w:rPr>
          <w:color w:val="000000"/>
          <w:sz w:val="20"/>
          <w:szCs w:val="20"/>
        </w:rPr>
        <w:t xml:space="preserve"> </w:t>
      </w:r>
      <w:r w:rsidR="005A025B">
        <w:rPr>
          <w:color w:val="000000"/>
          <w:sz w:val="20"/>
          <w:szCs w:val="20"/>
        </w:rPr>
        <w:t xml:space="preserve">an </w:t>
      </w:r>
      <w:r w:rsidRPr="007526B2">
        <w:rPr>
          <w:color w:val="000000"/>
          <w:sz w:val="20"/>
          <w:szCs w:val="20"/>
        </w:rPr>
        <w:t>array of audio sources in an anechoic environment</w:t>
      </w:r>
      <w:r w:rsidR="00862DB4">
        <w:rPr>
          <w:color w:val="000000"/>
          <w:sz w:val="20"/>
          <w:szCs w:val="20"/>
        </w:rPr>
        <w:fldChar w:fldCharType="begin"/>
      </w:r>
      <w:r w:rsidR="0092466A">
        <w:rPr>
          <w:color w:val="000000"/>
          <w:sz w:val="20"/>
          <w:szCs w:val="20"/>
        </w:rPr>
        <w:instrText xml:space="preserve"> ADDIN ZOTERO_ITEM CSL_CITATION {"citationID":"MVp3xYHw","properties":{"formattedCitation":"[15]","plainCitation":"[15]","noteIndex":0},"citationItems":[{"id":245,"uris":["http://zotero.org/groups/4773431/items/7L73N5B8"],"itemData":{"id":245,"type":"article-journal","container-title":"The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W."}],"issued":{"date-parts":[["1958",4]]}}}],"schema":"https://github.com/citation-style-language/schema/raw/master/csl-citation.json"} </w:instrText>
      </w:r>
      <w:r w:rsidR="00862DB4">
        <w:rPr>
          <w:color w:val="000000"/>
          <w:sz w:val="20"/>
          <w:szCs w:val="20"/>
        </w:rPr>
        <w:fldChar w:fldCharType="separate"/>
      </w:r>
      <w:r w:rsidR="0092466A" w:rsidRPr="0092466A">
        <w:rPr>
          <w:sz w:val="20"/>
        </w:rPr>
        <w:t>[15]</w:t>
      </w:r>
      <w:r w:rsidR="00862DB4">
        <w:rPr>
          <w:color w:val="000000"/>
          <w:sz w:val="20"/>
          <w:szCs w:val="20"/>
        </w:rPr>
        <w:fldChar w:fldCharType="end"/>
      </w:r>
      <w:r w:rsidRPr="007526B2">
        <w:rPr>
          <w:color w:val="000000"/>
          <w:sz w:val="20"/>
          <w:szCs w:val="20"/>
        </w:rPr>
        <w:t>.</w:t>
      </w:r>
      <w:r w:rsidR="00605E74">
        <w:rPr>
          <w:color w:val="000000"/>
          <w:sz w:val="20"/>
          <w:szCs w:val="20"/>
        </w:rPr>
        <w:t xml:space="preserve"> </w:t>
      </w:r>
      <w:r w:rsidR="00D64478" w:rsidRPr="00D64478">
        <w:rPr>
          <w:color w:val="000000"/>
          <w:sz w:val="20"/>
          <w:szCs w:val="20"/>
        </w:rPr>
        <w:t>These early methods were able to measure sound localization ability, however</w:t>
      </w:r>
      <w:r w:rsidR="00605E74">
        <w:rPr>
          <w:color w:val="000000"/>
          <w:sz w:val="20"/>
          <w:szCs w:val="20"/>
        </w:rPr>
        <w:t>,</w:t>
      </w:r>
      <w:r w:rsidR="00D64478" w:rsidRPr="00D64478">
        <w:rPr>
          <w:color w:val="000000"/>
          <w:sz w:val="20"/>
          <w:szCs w:val="20"/>
        </w:rPr>
        <w:t xml:space="preserve"> these methods failed to characterize the effect of acoustics cues like ILDs and ITDs independently.</w:t>
      </w:r>
    </w:p>
    <w:p w14:paraId="54CFC48B" w14:textId="77777777" w:rsidR="007470DB" w:rsidRPr="00D64478" w:rsidRDefault="007470DB" w:rsidP="007470DB">
      <w:pPr>
        <w:suppressAutoHyphens w:val="0"/>
        <w:spacing w:line="240" w:lineRule="auto"/>
        <w:ind w:leftChars="0" w:left="0" w:firstLineChars="0" w:hanging="2"/>
        <w:jc w:val="both"/>
        <w:textDirection w:val="lrTb"/>
        <w:textAlignment w:val="auto"/>
        <w:outlineLvl w:val="9"/>
        <w:rPr>
          <w:color w:val="000000"/>
          <w:sz w:val="20"/>
          <w:szCs w:val="20"/>
        </w:rPr>
      </w:pPr>
    </w:p>
    <w:p w14:paraId="1684FFA7" w14:textId="755E4C2B" w:rsidR="00D64478" w:rsidRDefault="00D64478"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A custom device with </w:t>
      </w:r>
      <w:r w:rsidR="00605E74">
        <w:rPr>
          <w:color w:val="000000"/>
          <w:sz w:val="20"/>
          <w:szCs w:val="20"/>
        </w:rPr>
        <w:t xml:space="preserve">the </w:t>
      </w:r>
      <w:r w:rsidRPr="00D64478">
        <w:rPr>
          <w:color w:val="000000"/>
          <w:sz w:val="20"/>
          <w:szCs w:val="20"/>
        </w:rPr>
        <w:t xml:space="preserve">ability to change ITD by changing the speed of signal through </w:t>
      </w:r>
      <w:r w:rsidR="00605E74">
        <w:rPr>
          <w:color w:val="000000"/>
          <w:sz w:val="20"/>
          <w:szCs w:val="20"/>
        </w:rPr>
        <w:t xml:space="preserve">a </w:t>
      </w:r>
      <w:r w:rsidRPr="00D64478">
        <w:rPr>
          <w:color w:val="000000"/>
          <w:sz w:val="20"/>
          <w:szCs w:val="20"/>
        </w:rPr>
        <w:t xml:space="preserve">fixed length tube by adjusting </w:t>
      </w:r>
      <w:r w:rsidR="00605E74">
        <w:rPr>
          <w:color w:val="000000"/>
          <w:sz w:val="20"/>
          <w:szCs w:val="20"/>
        </w:rPr>
        <w:t xml:space="preserve">the </w:t>
      </w:r>
      <w:r w:rsidRPr="00D64478">
        <w:rPr>
          <w:color w:val="000000"/>
          <w:sz w:val="20"/>
          <w:szCs w:val="20"/>
        </w:rPr>
        <w:t xml:space="preserve">water column length in the tube. Exact ITD cannot be measured with this setup, however relative difference </w:t>
      </w:r>
      <w:r w:rsidR="005A025B">
        <w:rPr>
          <w:color w:val="000000"/>
          <w:sz w:val="20"/>
          <w:szCs w:val="20"/>
        </w:rPr>
        <w:t>concerning</w:t>
      </w:r>
      <w:r w:rsidRPr="00D64478">
        <w:rPr>
          <w:color w:val="000000"/>
          <w:sz w:val="20"/>
          <w:szCs w:val="20"/>
        </w:rPr>
        <w:t xml:space="preserve"> normal ITD can be calculated. Signal attenuation at the ears allowed ILD manipulation to establish abnormal sensitivity.</w:t>
      </w:r>
    </w:p>
    <w:p w14:paraId="55C43AA8" w14:textId="519D679E" w:rsidR="00BC409E" w:rsidRDefault="00BC409E"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BC409E">
        <w:rPr>
          <w:color w:val="000000"/>
          <w:sz w:val="20"/>
          <w:szCs w:val="20"/>
        </w:rPr>
        <w:t>The Just Noticeable Difference (JND) in acoustic cues was first measured in 1983 by adjusting the difference between hearing thresholds with stimulus equal to sensation level</w:t>
      </w:r>
      <w:r w:rsidR="007470DB">
        <w:rPr>
          <w:color w:val="000000"/>
          <w:sz w:val="20"/>
          <w:szCs w:val="20"/>
        </w:rPr>
        <w:fldChar w:fldCharType="begin"/>
      </w:r>
      <w:r w:rsidR="0092466A">
        <w:rPr>
          <w:color w:val="000000"/>
          <w:sz w:val="20"/>
          <w:szCs w:val="20"/>
        </w:rPr>
        <w:instrText xml:space="preserve"> ADDIN ZOTERO_ITEM CSL_CITATION {"citationID":"QekoN9ar","properties":{"formattedCitation":"[19]","plainCitation":"[19]","noteIndex":0},"citationItems":[{"id":320,"uris":["http://zotero.org/groups/4773431/items/Z322GQ23"],"itemData":{"id":320,"type":"article-journal","abstract":"In order to get a systematic picture of how various hearing impairments and neurologic disorders may affect sound localization, psychophysical spatial- and lateralization-discrimination measurements were performed on 140 subjects, including 69 with different types of hearing impairments, 32 with neurological diseases, and 39 with normal hearing. The quantities measured were: in the freefield, the horizontal minimum audible angle (MAA) at eight reference azimuths around the head and the vertical MAA straight ahead; with headphones, the just-noticeable difference (JND) in interaural time delay and the JND in interaural intensity difference. The standard stimulus was broadband (0.25-10 kHz), pulsed (1-sec), noise presented at a suprathreshold level for both ears (65-100 dB SPL). The results show that there exist characteristic impairments of sound localization in the different types of hearing impairments tested. On a general level, the results are consistent with the concept that the localization of sound relies on a decision made by the central auditory system based on a number of cues present in the acoustic signal at the two ears. The cues tested in our study are: 1) the interaural time difference, 2) the interaural intensity difference, and 3) the spectrum of the received signal at each ear. At a more specific level, the sound localization impairments found in conductive hearing losses are interpreted as bone-conduction effects, the results found in sensorineural hearing losses are interpreted as consequences of impaired or preserved spectral processing, the results in neurinomas are interpreted as impaired signal transmission in the auditory nerves, and the results of subjects with central involvements suggest that separate processors exist at some level in the central auditory system for the different localization cues. Finally, comments are made about the practical clinical significance of sound localization tests in the audiological and neurological evaluation of patients.","container-title":"Acta Oto-Laryngologica. Supplementum","DOI":"10.3109/00016488309105590","ISSN":"0365-5237","journalAbbreviation":"Acta Otolaryngol Suppl","language":"eng","note":"PMID: 6316714","page":"1-62","source":"PubMed","title":"Sound localization in subjects with impaired hearing. Spatial-discrimination and interaural-discrimination tests","volume":"400","author":[{"family":"Häusler","given":"R."},{"family":"Colburn","given":"S."},{"family":"Marr","given":"E."}],"issued":{"date-parts":[["1983"]]}}}],"schema":"https://github.com/citation-style-language/schema/raw/master/csl-citation.json"} </w:instrText>
      </w:r>
      <w:r w:rsidR="007470DB">
        <w:rPr>
          <w:color w:val="000000"/>
          <w:sz w:val="20"/>
          <w:szCs w:val="20"/>
        </w:rPr>
        <w:fldChar w:fldCharType="separate"/>
      </w:r>
      <w:r w:rsidR="0092466A" w:rsidRPr="0092466A">
        <w:rPr>
          <w:sz w:val="20"/>
        </w:rPr>
        <w:t>[19]</w:t>
      </w:r>
      <w:r w:rsidR="007470DB">
        <w:rPr>
          <w:color w:val="000000"/>
          <w:sz w:val="20"/>
          <w:szCs w:val="20"/>
        </w:rPr>
        <w:fldChar w:fldCharType="end"/>
      </w:r>
      <w:r w:rsidRPr="00BC409E">
        <w:rPr>
          <w:color w:val="000000"/>
          <w:sz w:val="20"/>
          <w:szCs w:val="20"/>
        </w:rPr>
        <w:t>.</w:t>
      </w:r>
    </w:p>
    <w:p w14:paraId="0182AEAD" w14:textId="0D73DC79" w:rsidR="00BC409E" w:rsidRDefault="00BC409E"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30DDB539" w14:textId="4B711712" w:rsidR="00BC409E" w:rsidRDefault="00522B34" w:rsidP="00D64478">
      <w:pPr>
        <w:suppressAutoHyphens w:val="0"/>
        <w:spacing w:line="240" w:lineRule="auto"/>
        <w:ind w:leftChars="0" w:left="0" w:firstLineChars="0" w:hanging="2"/>
        <w:jc w:val="both"/>
        <w:textDirection w:val="lrTb"/>
        <w:textAlignment w:val="auto"/>
        <w:outlineLvl w:val="9"/>
        <w:rPr>
          <w:color w:val="000000"/>
          <w:sz w:val="20"/>
          <w:szCs w:val="20"/>
        </w:rPr>
      </w:pPr>
      <w:r>
        <w:rPr>
          <w:color w:val="000000"/>
          <w:sz w:val="20"/>
          <w:szCs w:val="20"/>
        </w:rPr>
        <w:t>One of</w:t>
      </w:r>
      <w:r w:rsidR="00BC409E">
        <w:rPr>
          <w:color w:val="000000"/>
          <w:sz w:val="20"/>
          <w:szCs w:val="20"/>
        </w:rPr>
        <w:t xml:space="preserve"> the most prominent </w:t>
      </w:r>
      <w:r w:rsidR="008E0EC3">
        <w:rPr>
          <w:color w:val="000000"/>
          <w:sz w:val="20"/>
          <w:szCs w:val="20"/>
        </w:rPr>
        <w:t xml:space="preserve">measures </w:t>
      </w:r>
      <w:r w:rsidR="005A025B">
        <w:rPr>
          <w:color w:val="000000"/>
          <w:sz w:val="20"/>
          <w:szCs w:val="20"/>
        </w:rPr>
        <w:t xml:space="preserve">of </w:t>
      </w:r>
      <w:r w:rsidR="008E0EC3">
        <w:rPr>
          <w:color w:val="000000"/>
          <w:sz w:val="20"/>
          <w:szCs w:val="20"/>
        </w:rPr>
        <w:t>binaural</w:t>
      </w:r>
      <w:r w:rsidR="00BC409E">
        <w:rPr>
          <w:color w:val="000000"/>
          <w:sz w:val="20"/>
          <w:szCs w:val="20"/>
        </w:rPr>
        <w:t xml:space="preserve"> masking level differences was developed in 1948 by </w:t>
      </w:r>
      <w:proofErr w:type="spellStart"/>
      <w:r w:rsidR="00BC409E">
        <w:rPr>
          <w:color w:val="000000"/>
          <w:sz w:val="20"/>
          <w:szCs w:val="20"/>
        </w:rPr>
        <w:t>Hirsh</w:t>
      </w:r>
      <w:r w:rsidR="007470DB">
        <w:rPr>
          <w:color w:val="000000"/>
          <w:sz w:val="20"/>
          <w:szCs w:val="20"/>
        </w:rPr>
        <w:t>in</w:t>
      </w:r>
      <w:proofErr w:type="spellEnd"/>
      <w:r w:rsidR="009B7840">
        <w:rPr>
          <w:color w:val="000000"/>
          <w:sz w:val="20"/>
          <w:szCs w:val="20"/>
        </w:rPr>
        <w:fldChar w:fldCharType="begin"/>
      </w:r>
      <w:r w:rsidR="0092466A">
        <w:rPr>
          <w:color w:val="000000"/>
          <w:sz w:val="20"/>
          <w:szCs w:val="20"/>
        </w:rPr>
        <w:instrText xml:space="preserve"> ADDIN ZOTERO_ITEM CSL_CITATION {"citationID":"qBUvDOej","properties":{"formattedCitation":"[20]","plainCitation":"[20]","noteIndex":0},"citationItems":[{"id":326,"uris":["http://zotero.org/groups/4773431/items/X4KTN84L"],"itemData":{"id":326,"type":"article-journal","abstract":"In contrast to the usual condition of a quiet background, this study was designed to determine what happens to binaural summation as the intensity of a white masking noise is varied; first, for each of 3 pure tones, and second, for speech. A block diagram of the apparatus is given. 20 different stimulus-noise conditions under which each of 3 thresholds (for the right ear, the left ear and both ears together) were determined. \"It was found that binaural summation was maximal in the quiet and decreased as the level of the masking noise increased. For lower frequencies and for speech, not only does this binaural summation decrease to zero, but it also becomes negative. The binaural threshold is shown to be higher than the monaural threshold, indicating some kind of interaural inhibition.\" For listening to at least certain stimuli in the presence of loud thermal noise, two ears are not better than one. (PsycINFO Database Record (c) 2017 APA, all rights reserved)","container-title":"The American Journal of Psychology","DOI":"10.2307/1416966","ISSN":"1939-8298","note":"publisher-place: US\npublisher: Univ of Illinois Press","page":"205-213","source":"APA PsycNet","title":"Binaural summation and interaural inhibition as a function of the level of masking noise","volume":"61","author":[{"family":"Hirsh","given":"I. J."}],"issued":{"date-parts":[["1948"]]}}}],"schema":"https://github.com/citation-style-language/schema/raw/master/csl-citation.json"} </w:instrText>
      </w:r>
      <w:r w:rsidR="009B7840">
        <w:rPr>
          <w:color w:val="000000"/>
          <w:sz w:val="20"/>
          <w:szCs w:val="20"/>
        </w:rPr>
        <w:fldChar w:fldCharType="separate"/>
      </w:r>
      <w:r w:rsidR="0092466A" w:rsidRPr="0092466A">
        <w:rPr>
          <w:sz w:val="20"/>
        </w:rPr>
        <w:t>[20]</w:t>
      </w:r>
      <w:r w:rsidR="009B7840">
        <w:rPr>
          <w:color w:val="000000"/>
          <w:sz w:val="20"/>
          <w:szCs w:val="20"/>
        </w:rPr>
        <w:fldChar w:fldCharType="end"/>
      </w:r>
      <w:r w:rsidR="009B7840">
        <w:rPr>
          <w:color w:val="000000"/>
          <w:sz w:val="20"/>
          <w:szCs w:val="20"/>
        </w:rPr>
        <w:t xml:space="preserve"> </w:t>
      </w:r>
      <w:r w:rsidR="009B7840">
        <w:rPr>
          <w:color w:val="000000"/>
          <w:sz w:val="20"/>
          <w:szCs w:val="20"/>
        </w:rPr>
        <w:fldChar w:fldCharType="begin"/>
      </w:r>
      <w:r w:rsidR="0092466A">
        <w:rPr>
          <w:color w:val="000000"/>
          <w:sz w:val="20"/>
          <w:szCs w:val="20"/>
        </w:rPr>
        <w:instrText xml:space="preserve"> ADDIN ZOTERO_ITEM CSL_CITATION {"citationID":"s9hHUtxY","properties":{"formattedCitation":"[21]","plainCitation":"[21]","noteIndex":0},"citationItems":[{"id":322,"uris":["http://zotero.org/groups/4773431/items/J6VD64DV"],"itemData":{"id":322,"type":"webpage","title":"The Influence of Interaural Phase Relations upon the Masking of Speech by White Noise: The Journal of the Acoustical Society of America: Vol 20, No 2","URL":"https://asa.scitation.org/doi/abs/10.1121/1.1906358","accessed":{"date-parts":[["2022",9,12]]}}}],"schema":"https://github.com/citation-style-language/schema/raw/master/csl-citation.json"} </w:instrText>
      </w:r>
      <w:r w:rsidR="009B7840">
        <w:rPr>
          <w:color w:val="000000"/>
          <w:sz w:val="20"/>
          <w:szCs w:val="20"/>
        </w:rPr>
        <w:fldChar w:fldCharType="separate"/>
      </w:r>
      <w:r w:rsidR="0092466A" w:rsidRPr="0092466A">
        <w:rPr>
          <w:sz w:val="20"/>
        </w:rPr>
        <w:t>[21]</w:t>
      </w:r>
      <w:r w:rsidR="009B7840">
        <w:rPr>
          <w:color w:val="000000"/>
          <w:sz w:val="20"/>
          <w:szCs w:val="20"/>
        </w:rPr>
        <w:fldChar w:fldCharType="end"/>
      </w:r>
      <w:r w:rsidR="00740E41">
        <w:rPr>
          <w:color w:val="000000"/>
          <w:sz w:val="20"/>
          <w:szCs w:val="20"/>
        </w:rPr>
        <w:t>.</w:t>
      </w:r>
      <w:r w:rsidRPr="00522B34">
        <w:t xml:space="preserve"> </w:t>
      </w:r>
      <w:r w:rsidRPr="00522B34">
        <w:rPr>
          <w:color w:val="000000"/>
          <w:sz w:val="20"/>
          <w:szCs w:val="20"/>
        </w:rPr>
        <w:t>He demonstrated how altering the ITD of either tone or noise influences the precision of recognizing tone in the presence of noise presented through earphones.</w:t>
      </w:r>
      <w:r w:rsidR="00740E41">
        <w:rPr>
          <w:color w:val="000000"/>
          <w:sz w:val="20"/>
          <w:szCs w:val="20"/>
        </w:rPr>
        <w:t xml:space="preserve"> </w:t>
      </w:r>
      <w:r w:rsidR="008E0EC3" w:rsidRPr="008E0EC3">
        <w:rPr>
          <w:color w:val="000000"/>
          <w:sz w:val="20"/>
          <w:szCs w:val="20"/>
        </w:rPr>
        <w:t xml:space="preserve">In the presence of noise, binaural unmasking is </w:t>
      </w:r>
      <w:r w:rsidR="005A025B">
        <w:rPr>
          <w:color w:val="000000"/>
          <w:sz w:val="20"/>
          <w:szCs w:val="20"/>
        </w:rPr>
        <w:t xml:space="preserve">the </w:t>
      </w:r>
      <w:r w:rsidR="008E0EC3" w:rsidRPr="008E0EC3">
        <w:rPr>
          <w:color w:val="000000"/>
          <w:sz w:val="20"/>
          <w:szCs w:val="20"/>
        </w:rPr>
        <w:t xml:space="preserve">estimated relative detection threshold for </w:t>
      </w:r>
      <w:r w:rsidR="005A025B">
        <w:rPr>
          <w:color w:val="000000"/>
          <w:sz w:val="20"/>
          <w:szCs w:val="20"/>
        </w:rPr>
        <w:t xml:space="preserve">the </w:t>
      </w:r>
      <w:r w:rsidR="008E0EC3" w:rsidRPr="008E0EC3">
        <w:rPr>
          <w:color w:val="000000"/>
          <w:sz w:val="20"/>
          <w:szCs w:val="20"/>
        </w:rPr>
        <w:t>monaural or binaural presentation of tone with frequency changing between 200 and 500 Hz.</w:t>
      </w:r>
      <w:r w:rsidR="00C7336B" w:rsidRPr="00C7336B">
        <w:t xml:space="preserve"> </w:t>
      </w:r>
      <w:r w:rsidR="00C7336B" w:rsidRPr="00C7336B">
        <w:rPr>
          <w:color w:val="000000"/>
          <w:sz w:val="20"/>
          <w:szCs w:val="20"/>
        </w:rPr>
        <w:t>BMLD for 500Hz tone was gathered for the first time, and it has been most prominent in subsequent works as a speech target comparison</w:t>
      </w:r>
      <w:r w:rsidR="00CD1B9F">
        <w:rPr>
          <w:color w:val="000000"/>
          <w:sz w:val="20"/>
          <w:szCs w:val="20"/>
        </w:rPr>
        <w:fldChar w:fldCharType="begin"/>
      </w:r>
      <w:r w:rsidR="0092466A">
        <w:rPr>
          <w:color w:val="000000"/>
          <w:sz w:val="20"/>
          <w:szCs w:val="20"/>
        </w:rPr>
        <w:instrText xml:space="preserve"> ADDIN ZOTERO_ITEM CSL_CITATION {"citationID":"UWB4OgMA","properties":{"formattedCitation":"[22]","plainCitation":"[22]","noteIndex":0},"citationItems":[{"id":328,"uris":["http://zotero.org/groups/4773431/items/MAK9TFKL"],"itemData":{"id":328,"type":"article-journal","container-title":"The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sidR="00CD1B9F">
        <w:rPr>
          <w:color w:val="000000"/>
          <w:sz w:val="20"/>
          <w:szCs w:val="20"/>
        </w:rPr>
        <w:fldChar w:fldCharType="separate"/>
      </w:r>
      <w:r w:rsidR="0092466A" w:rsidRPr="0092466A">
        <w:rPr>
          <w:sz w:val="20"/>
        </w:rPr>
        <w:t>[22]</w:t>
      </w:r>
      <w:r w:rsidR="00CD1B9F">
        <w:rPr>
          <w:color w:val="000000"/>
          <w:sz w:val="20"/>
          <w:szCs w:val="20"/>
        </w:rPr>
        <w:fldChar w:fldCharType="end"/>
      </w:r>
      <w:r w:rsidR="00C7336B" w:rsidRPr="00C7336B">
        <w:rPr>
          <w:color w:val="000000"/>
          <w:sz w:val="20"/>
          <w:szCs w:val="20"/>
        </w:rPr>
        <w:t>.</w:t>
      </w:r>
    </w:p>
    <w:p w14:paraId="27D2FEBE" w14:textId="64839318" w:rsidR="0088631C" w:rsidRDefault="0088631C"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7D343522" w14:textId="1A17EEDF" w:rsidR="00FE39F4" w:rsidRDefault="0088631C"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88631C">
        <w:rPr>
          <w:color w:val="000000"/>
          <w:sz w:val="20"/>
          <w:szCs w:val="20"/>
        </w:rPr>
        <w:t xml:space="preserve">A method for behavioral testing of binaural processing that involves </w:t>
      </w:r>
      <w:r w:rsidR="005A025B">
        <w:rPr>
          <w:color w:val="000000"/>
          <w:sz w:val="20"/>
          <w:szCs w:val="20"/>
        </w:rPr>
        <w:t xml:space="preserve">the </w:t>
      </w:r>
      <w:r w:rsidRPr="0088631C">
        <w:rPr>
          <w:color w:val="000000"/>
          <w:sz w:val="20"/>
          <w:szCs w:val="20"/>
        </w:rPr>
        <w:t xml:space="preserve">spatial release of masking </w:t>
      </w:r>
      <w:r w:rsidR="0000392F" w:rsidRPr="0088631C">
        <w:rPr>
          <w:color w:val="000000"/>
          <w:sz w:val="20"/>
          <w:szCs w:val="20"/>
        </w:rPr>
        <w:t>like</w:t>
      </w:r>
      <w:r w:rsidRPr="0088631C">
        <w:rPr>
          <w:color w:val="000000"/>
          <w:sz w:val="20"/>
          <w:szCs w:val="20"/>
        </w:rPr>
        <w:t xml:space="preserve"> BMLD </w:t>
      </w:r>
      <w:r>
        <w:rPr>
          <w:color w:val="000000"/>
          <w:sz w:val="20"/>
          <w:szCs w:val="20"/>
        </w:rPr>
        <w:t xml:space="preserve">was proposed which </w:t>
      </w:r>
      <w:r w:rsidRPr="0088631C">
        <w:rPr>
          <w:color w:val="000000"/>
          <w:sz w:val="20"/>
          <w:szCs w:val="20"/>
        </w:rPr>
        <w:t>involves a loudspeaker array. In this approach, target audio and masking audio </w:t>
      </w:r>
      <w:r w:rsidR="005A025B">
        <w:rPr>
          <w:color w:val="000000"/>
          <w:sz w:val="20"/>
          <w:szCs w:val="20"/>
        </w:rPr>
        <w:t>are</w:t>
      </w:r>
      <w:r w:rsidRPr="0088631C">
        <w:rPr>
          <w:color w:val="000000"/>
          <w:sz w:val="20"/>
          <w:szCs w:val="20"/>
        </w:rPr>
        <w:t xml:space="preserve"> provided from several locations with variable sound </w:t>
      </w:r>
      <w:r w:rsidR="0000392F" w:rsidRPr="0088631C">
        <w:rPr>
          <w:color w:val="000000"/>
          <w:sz w:val="20"/>
          <w:szCs w:val="20"/>
        </w:rPr>
        <w:t>interference</w:t>
      </w:r>
      <w:r w:rsidR="00B90A7F">
        <w:rPr>
          <w:color w:val="000000"/>
          <w:sz w:val="20"/>
          <w:szCs w:val="20"/>
        </w:rPr>
        <w:fldChar w:fldCharType="begin"/>
      </w:r>
      <w:r w:rsidR="0092466A">
        <w:rPr>
          <w:color w:val="000000"/>
          <w:sz w:val="20"/>
          <w:szCs w:val="20"/>
        </w:rPr>
        <w:instrText xml:space="preserve"> ADDIN ZOTERO_ITEM CSL_CITATION {"citationID":"h5aiq1Yq","properties":{"formattedCitation":"[23]","plainCitation":"[23]","noteIndex":0},"citationItems":[{"id":330,"uris":["http://zotero.org/groups/4773431/items/CWVHXXQH"],"itemData":{"id":330,"type":"article-journal","abstract":"This study investigated the interaction between hearing loss, reverberation, and age on the benefit of spatially separating multiple masking talkers from a target talker. Four listener groups were tested based on hearing status and age. On every trial listeners heard three different sentences spoken simultaneously by different female talkers. Listeners reported keywords from the target sentence, which was presented at a fixed and known location. Maskers were colocated with the target or presented from spatially separated and symmetrically placed loudspeakers, creating a situation with no simple “better-ear.” Reverberation was also varied. The target-to-masker ratio at threshold for identification of the fixed-level target was measured by adapting the level of the maskers. On average, listeners with hearing loss showed less spatial release from masking than normal-hearing listeners. Age was a significant factor although small differences in hearing sensitivity across age groups may have contributed to this effect. Spatial release was reduced in the more reverberant room condition but in most cases a significant advantage remained. These results provide evidence for a large benefit of spatial separation in a multitalker situation that is likely due to perceptual factors. However, this benefit is significantly reduced by both hearing loss and reverberation.","container-title":"The Journal of the Acoustical Society of America","DOI":"10.1121/1.2980441","ISSN":"0001-4966","issue":"5","journalAbbreviation":"J Acoust Soc Am","note":"PMID: 19045792\nPMCID: PMC2736722","page":"3064-3075","source":"PubMed Central","title":"The effects of hearing loss and age on the benefit of spatial separation between multiple talkers in reverberant rooms","volume":"124","author":[{"family":"Marrone","given":"Nicole"},{"family":"Mason","given":"Christine R."},{"family":"Kidd","given":"Gerald"}],"issued":{"date-parts":[["2008",11]]}}}],"schema":"https://github.com/citation-style-language/schema/raw/master/csl-citation.json"} </w:instrText>
      </w:r>
      <w:r w:rsidR="00B90A7F">
        <w:rPr>
          <w:color w:val="000000"/>
          <w:sz w:val="20"/>
          <w:szCs w:val="20"/>
        </w:rPr>
        <w:fldChar w:fldCharType="separate"/>
      </w:r>
      <w:r w:rsidR="0092466A" w:rsidRPr="0092466A">
        <w:rPr>
          <w:sz w:val="20"/>
        </w:rPr>
        <w:t>[23]</w:t>
      </w:r>
      <w:r w:rsidR="00B90A7F">
        <w:rPr>
          <w:color w:val="000000"/>
          <w:sz w:val="20"/>
          <w:szCs w:val="20"/>
        </w:rPr>
        <w:fldChar w:fldCharType="end"/>
      </w:r>
      <w:r w:rsidR="0000392F" w:rsidRPr="0088631C">
        <w:rPr>
          <w:color w:val="000000"/>
          <w:sz w:val="20"/>
          <w:szCs w:val="20"/>
        </w:rPr>
        <w:t>.</w:t>
      </w:r>
      <w:r w:rsidR="0000392F" w:rsidRPr="00FE39F4">
        <w:rPr>
          <w:color w:val="000000"/>
          <w:sz w:val="20"/>
          <w:szCs w:val="20"/>
        </w:rPr>
        <w:t xml:space="preserve"> These</w:t>
      </w:r>
      <w:r w:rsidR="00FE39F4" w:rsidRPr="00FE39F4">
        <w:rPr>
          <w:color w:val="000000"/>
          <w:sz w:val="20"/>
          <w:szCs w:val="20"/>
        </w:rPr>
        <w:t xml:space="preserve"> methods were restricted by the fact that when the masker was presented in a single place, the </w:t>
      </w:r>
      <w:r w:rsidR="005A025B">
        <w:rPr>
          <w:color w:val="000000"/>
          <w:sz w:val="20"/>
          <w:szCs w:val="20"/>
        </w:rPr>
        <w:t>signal-to-noise</w:t>
      </w:r>
      <w:r w:rsidR="00FE39F4" w:rsidRPr="00FE39F4">
        <w:rPr>
          <w:color w:val="000000"/>
          <w:sz w:val="20"/>
          <w:szCs w:val="20"/>
        </w:rPr>
        <w:t xml:space="preserve"> ratios (SNRs) at the two ears were different. This resulted in improved performance even in the absence of </w:t>
      </w:r>
      <w:r w:rsidR="005A025B">
        <w:rPr>
          <w:color w:val="000000"/>
          <w:sz w:val="20"/>
          <w:szCs w:val="20"/>
        </w:rPr>
        <w:t>binaural</w:t>
      </w:r>
      <w:r w:rsidR="00FE39F4" w:rsidRPr="00FE39F4">
        <w:rPr>
          <w:color w:val="000000"/>
          <w:sz w:val="20"/>
          <w:szCs w:val="20"/>
        </w:rPr>
        <w:t xml:space="preserve"> sensitivity</w:t>
      </w:r>
      <w:r w:rsidR="00025972">
        <w:rPr>
          <w:color w:val="000000"/>
          <w:sz w:val="20"/>
          <w:szCs w:val="20"/>
        </w:rPr>
        <w:fldChar w:fldCharType="begin"/>
      </w:r>
      <w:r w:rsidR="0092466A">
        <w:rPr>
          <w:color w:val="000000"/>
          <w:sz w:val="20"/>
          <w:szCs w:val="20"/>
        </w:rPr>
        <w:instrText xml:space="preserve"> ADDIN ZOTERO_ITEM CSL_CITATION {"citationID":"pyrqEiUW","properties":{"formattedCitation":"[24], [25]","plainCitation":"[24], [25]","noteIndex":0},"citationItems":[{"id":335,"uris":["http://zotero.org/groups/4773431/items/D4ABA3C5"],"itemData":{"id":335,"type":"article-journal","abstract":"Speech reception thresholds (SRTs) were obtained for different azimuths of up to three interfering sound sources in a simulated (\"virtual\") spatial arrangement. For the SRT measurements a fast subjective threshold assessment method was used. The reduction in SRT relative to the reference threshold caused by spatial separation of target and interference signal is called the intelligibility level difference (ILD). For normal listeners, the maximum ILD was achieved at 105 degrees or 255 degrees azimuth of a single noise source when the target emanated from the front (0 degree azimuth). The ILD decreased rapidly if the number of interfering signals was increased and if they were located on opposite sides of the head. When using continuous speech as interference, this decrease of ILD was less pronounced. These findings indicate that the binaural system can suppress interference from only one azimuthal region at a time and can utilize temporal pauses in the interference to suppress a second interference from a different direction. For eight sensorineural impaired listeners, the maximum attainable ILD for one interfering noise source was reduced in a way not predictable from the audiogram. The ability to exploit pauses in the signal of an interfering talker was also reduced. Hence, hearing-impaired listeners are handicapped in realistic spatial interference situations both by an increased monaural SRT and a reduced binaural noise reduction ability.","container-title":"The Journal of the Acoustical Society of America","DOI":"10.1121/1.418150","ISSN":"0001-4966","issue":"3","journalAbbreviation":"J Acoust Soc Am","language":"eng","note":"PMID: 9069633","page":"1660-1670","source":"PubMed","title":"Directivity of binaural noise reduction in spatial multiple noise-source arrangements for normal and impaired listeners","volume":"101","author":[{"family":"Peissig","given":"J."},{"family":"Kollmeier","given":"B."}],"issued":{"date-parts":[["1997",3]]}}},{"id":333,"uris":["http://zotero.org/groups/4773431/items/C7ZCY7X4"],"itemData":{"id":333,"type":"article-journal","abstract":"The ability to understand speech in a multi-source environment containing informational masking may depend on the perceptual arrangement of signal and masker objects in space. In normal-hearing listeners, Arbogast et al. [J. Acoust. Soc. Am. 112, 2086-2098 (2002)] found an 18-dB spatial release from a primarily informational masker, compared to 7 dB for a primarily energetic masker. This article extends the earlier work to include the study of listeners with sensorineural hearing loss. Listeners performed closed-set speech recognition in two spatial conditions: 0 degrees and 90 degrees separation between signal and masker. Three maskers were tested: (1) the different-band sentence masker was designed to be primarily informational; (2) the different-band noise masker was a control for the different-band sentence; and (3) the same-band noise masker was designed to be primarily energetic. The spatial release from the different-band sentence was larger than for the other maskers, but was smaller (10 dB) for the hearing-impaired group than for the normal-hearing group (15 dB). The smaller benefit for the hearing-impaired listeners can be partially explained by masker sensation level. However, the results suggest that hearing-impaired listeners can use the perceptual effect of spatial separation to improve speech recognition in the presence of a primarily informational masker.","container-title":"The Journal of the Acoustical Society of America","DOI":"10.1121/1.1861598","ISSN":"0001-4966","issue":"4 Pt 1","journalAbbreviation":"J Acoust Soc Am","language":"eng","note":"PMID: 15898658","page":"2169-2180","source":"PubMed","title":"The effect of spatial separation on informational masking of speech in normal-hearing and hearing-impaired listeners","volume":"117","author":[{"family":"Arbogast","given":"Tanya L."},{"family":"Mason","given":"Christine R."},{"family":"Kidd","given":"Gerald"}],"issued":{"date-parts":[["2005",4]]}}}],"schema":"https://github.com/citation-style-language/schema/raw/master/csl-citation.json"} </w:instrText>
      </w:r>
      <w:r w:rsidR="00025972">
        <w:rPr>
          <w:color w:val="000000"/>
          <w:sz w:val="20"/>
          <w:szCs w:val="20"/>
        </w:rPr>
        <w:fldChar w:fldCharType="separate"/>
      </w:r>
      <w:r w:rsidR="0092466A" w:rsidRPr="0092466A">
        <w:rPr>
          <w:sz w:val="20"/>
        </w:rPr>
        <w:t>[24], [25]</w:t>
      </w:r>
      <w:r w:rsidR="00025972">
        <w:rPr>
          <w:color w:val="000000"/>
          <w:sz w:val="20"/>
          <w:szCs w:val="20"/>
        </w:rPr>
        <w:fldChar w:fldCharType="end"/>
      </w:r>
      <w:r w:rsidR="00FE39F4" w:rsidRPr="00FE39F4">
        <w:rPr>
          <w:color w:val="000000"/>
          <w:sz w:val="20"/>
          <w:szCs w:val="20"/>
        </w:rPr>
        <w:t>.</w:t>
      </w:r>
    </w:p>
    <w:p w14:paraId="1D7B2961" w14:textId="18EF301A" w:rsidR="0000392F" w:rsidRDefault="0000392F"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2B152253" w14:textId="3A6E3E10" w:rsidR="0000392F" w:rsidRDefault="0000392F"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00392F">
        <w:rPr>
          <w:color w:val="000000"/>
          <w:sz w:val="20"/>
          <w:szCs w:val="20"/>
        </w:rPr>
        <w:t xml:space="preserve">Another method, like the BMLD, for detecting interaural phase differences was presented. In this procedure, the individual is instructed to report directly on their binaural perception rather </w:t>
      </w:r>
      <w:r w:rsidR="005A025B">
        <w:rPr>
          <w:color w:val="000000"/>
          <w:sz w:val="20"/>
          <w:szCs w:val="20"/>
        </w:rPr>
        <w:t>than</w:t>
      </w:r>
      <w:r w:rsidRPr="0000392F">
        <w:rPr>
          <w:color w:val="000000"/>
          <w:sz w:val="20"/>
          <w:szCs w:val="20"/>
        </w:rPr>
        <w:t xml:space="preserve"> identifying a signal in </w:t>
      </w:r>
      <w:r w:rsidR="005A025B">
        <w:rPr>
          <w:color w:val="000000"/>
          <w:sz w:val="20"/>
          <w:szCs w:val="20"/>
        </w:rPr>
        <w:t xml:space="preserve">the </w:t>
      </w:r>
      <w:r w:rsidRPr="0000392F">
        <w:rPr>
          <w:color w:val="000000"/>
          <w:sz w:val="20"/>
          <w:szCs w:val="20"/>
        </w:rPr>
        <w:t xml:space="preserve">noise. This experiment involved playing a static tone to one ear and a </w:t>
      </w:r>
      <w:r w:rsidR="005A025B">
        <w:rPr>
          <w:color w:val="000000"/>
          <w:sz w:val="20"/>
          <w:szCs w:val="20"/>
        </w:rPr>
        <w:t>frequency-modulated</w:t>
      </w:r>
      <w:r w:rsidRPr="0000392F">
        <w:rPr>
          <w:color w:val="000000"/>
          <w:sz w:val="20"/>
          <w:szCs w:val="20"/>
        </w:rPr>
        <w:t xml:space="preserve"> tone to the other. It was discovered that people with normal hearing can detect frequency modulated tones with lower modulation indexes when the FM caused interaural phase differences as opposed to when the same FM was presented monaurally</w:t>
      </w:r>
      <w:r w:rsidR="00025972">
        <w:rPr>
          <w:color w:val="000000"/>
          <w:sz w:val="20"/>
          <w:szCs w:val="20"/>
        </w:rPr>
        <w:fldChar w:fldCharType="begin"/>
      </w:r>
      <w:r w:rsidR="0092466A">
        <w:rPr>
          <w:color w:val="000000"/>
          <w:sz w:val="20"/>
          <w:szCs w:val="20"/>
        </w:rPr>
        <w:instrText xml:space="preserve"> ADDIN ZOTERO_ITEM CSL_CITATION {"citationID":"v0GonXHy","properties":{"formattedCitation":"[26]","plainCitation":"[26]","noteIndex":0},"citationItems":[{"id":339,"uris":["http://zotero.org/groups/4773431/items/SWP6NDAX"],"itemData":{"id":339,"type":"article-journal","container-title":"The Journal of the Acoustical Society of America","ISSN":"0001-4966","issue":"4","journalAbbreviation":"The Journal of the Acoustical Society of America","note":"publisher: Acoustical Society of America","page":"1826-1833","title":"Monaural and binaural detection of sinusoidal phase modulation of a 500-Hz tone","volume":"108","author":[{"family":"Witton","given":"Caroline"},{"family":"Green","given":"Gary GR"},{"family":"Rees","given":"Adrian"},{"family":"Henning","given":"G Bruce"}],"issued":{"date-parts":[["2000"]]}}}],"schema":"https://github.com/citation-style-language/schema/raw/master/csl-citation.json"} </w:instrText>
      </w:r>
      <w:r w:rsidR="00025972">
        <w:rPr>
          <w:color w:val="000000"/>
          <w:sz w:val="20"/>
          <w:szCs w:val="20"/>
        </w:rPr>
        <w:fldChar w:fldCharType="separate"/>
      </w:r>
      <w:r w:rsidR="0092466A" w:rsidRPr="0092466A">
        <w:rPr>
          <w:sz w:val="20"/>
        </w:rPr>
        <w:t>[26]</w:t>
      </w:r>
      <w:r w:rsidR="00025972">
        <w:rPr>
          <w:color w:val="000000"/>
          <w:sz w:val="20"/>
          <w:szCs w:val="20"/>
        </w:rPr>
        <w:fldChar w:fldCharType="end"/>
      </w:r>
      <w:r w:rsidRPr="0000392F">
        <w:rPr>
          <w:color w:val="000000"/>
          <w:sz w:val="20"/>
          <w:szCs w:val="20"/>
        </w:rPr>
        <w:t>.</w:t>
      </w:r>
      <w:r>
        <w:rPr>
          <w:color w:val="000000"/>
          <w:sz w:val="20"/>
          <w:szCs w:val="20"/>
        </w:rPr>
        <w:t>In an extension of this method</w:t>
      </w:r>
      <w:r w:rsidR="005A025B">
        <w:rPr>
          <w:color w:val="000000"/>
          <w:sz w:val="20"/>
          <w:szCs w:val="20"/>
        </w:rPr>
        <w:t>,</w:t>
      </w:r>
      <w:r>
        <w:rPr>
          <w:color w:val="000000"/>
          <w:sz w:val="20"/>
          <w:szCs w:val="20"/>
        </w:rPr>
        <w:t xml:space="preserve"> FM modulated </w:t>
      </w:r>
      <w:r w:rsidR="0083582A">
        <w:rPr>
          <w:color w:val="000000"/>
          <w:sz w:val="20"/>
          <w:szCs w:val="20"/>
        </w:rPr>
        <w:t>tones were</w:t>
      </w:r>
      <w:r>
        <w:rPr>
          <w:color w:val="000000"/>
          <w:sz w:val="20"/>
          <w:szCs w:val="20"/>
        </w:rPr>
        <w:t xml:space="preserve"> presented dichotically</w:t>
      </w:r>
      <w:r w:rsidR="00A17C0E">
        <w:rPr>
          <w:color w:val="000000"/>
          <w:sz w:val="20"/>
          <w:szCs w:val="20"/>
        </w:rPr>
        <w:fldChar w:fldCharType="begin"/>
      </w:r>
      <w:r w:rsidR="0092466A">
        <w:rPr>
          <w:color w:val="000000"/>
          <w:sz w:val="20"/>
          <w:szCs w:val="20"/>
        </w:rPr>
        <w:instrText xml:space="preserve"> ADDIN ZOTERO_ITEM CSL_CITATION {"citationID":"Htgq9WTd","properties":{"formattedCitation":"[27]","plainCitation":"[27]","noteIndex":0},"citationItems":[{"id":340,"uris":["http://zotero.org/groups/4773431/items/UEJ6ZHR8"],"itemData":{"id":340,"type":"article-journal","container-title":"Hearing Research","ISSN":"0378-5955","issue":"1-2","journalAbbreviation":"Hearing Research","note":"publisher: Elsevier","page":"49-54","title":"Frequency modulation detection as a measure of temporal processing: Age-related monaural and binaural effects","volume":"294","author":[{"family":"Grose","given":"John H"},{"family":"Mamo","given":"Sara K"}],"issued":{"date-parts":[["2012"]]}}}],"schema":"https://github.com/citation-style-language/schema/raw/master/csl-citation.json"} </w:instrText>
      </w:r>
      <w:r w:rsidR="00A17C0E">
        <w:rPr>
          <w:color w:val="000000"/>
          <w:sz w:val="20"/>
          <w:szCs w:val="20"/>
        </w:rPr>
        <w:fldChar w:fldCharType="separate"/>
      </w:r>
      <w:r w:rsidR="0092466A" w:rsidRPr="0092466A">
        <w:rPr>
          <w:sz w:val="20"/>
        </w:rPr>
        <w:t>[27]</w:t>
      </w:r>
      <w:r w:rsidR="00A17C0E">
        <w:rPr>
          <w:color w:val="000000"/>
          <w:sz w:val="20"/>
          <w:szCs w:val="20"/>
        </w:rPr>
        <w:fldChar w:fldCharType="end"/>
      </w:r>
      <w:r>
        <w:rPr>
          <w:color w:val="000000"/>
          <w:sz w:val="20"/>
          <w:szCs w:val="20"/>
        </w:rPr>
        <w:t>.</w:t>
      </w:r>
    </w:p>
    <w:p w14:paraId="37A3736E" w14:textId="14900CD8" w:rsidR="00FB3D33" w:rsidRDefault="00FB3D33"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754971B0" w14:textId="1D9B681F" w:rsidR="00FB3D33" w:rsidRDefault="00FB3D33"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31B9BEC8" w14:textId="2B6E2509" w:rsidR="006C15CA" w:rsidRDefault="00FB3D33" w:rsidP="006C15CA">
      <w:pPr>
        <w:suppressAutoHyphens w:val="0"/>
        <w:spacing w:line="240" w:lineRule="auto"/>
        <w:ind w:leftChars="0" w:left="0" w:firstLineChars="0" w:hanging="2"/>
        <w:jc w:val="both"/>
        <w:textDirection w:val="lrTb"/>
        <w:textAlignment w:val="auto"/>
        <w:outlineLvl w:val="9"/>
        <w:rPr>
          <w:color w:val="000000"/>
          <w:sz w:val="20"/>
          <w:szCs w:val="20"/>
        </w:rPr>
      </w:pPr>
      <w:r w:rsidRPr="00FB3D33">
        <w:rPr>
          <w:color w:val="000000"/>
          <w:sz w:val="20"/>
          <w:szCs w:val="20"/>
        </w:rPr>
        <w:t xml:space="preserve">Researchers have examined neurophysiological responses in addition to behavioral methods since the emergence of technologies to capture electrical and magnetic brain responses. </w:t>
      </w:r>
      <w:r>
        <w:rPr>
          <w:color w:val="000000"/>
          <w:sz w:val="20"/>
          <w:szCs w:val="20"/>
        </w:rPr>
        <w:t xml:space="preserve">Dichotic </w:t>
      </w:r>
      <w:r w:rsidRPr="00FB3D33">
        <w:rPr>
          <w:color w:val="000000"/>
          <w:sz w:val="20"/>
          <w:szCs w:val="20"/>
        </w:rPr>
        <w:t xml:space="preserve">signals are found to induce different neurophysiological reactions than </w:t>
      </w:r>
      <w:proofErr w:type="spellStart"/>
      <w:r w:rsidRPr="00FB3D33">
        <w:rPr>
          <w:color w:val="000000"/>
          <w:sz w:val="20"/>
          <w:szCs w:val="20"/>
        </w:rPr>
        <w:t>diotic</w:t>
      </w:r>
      <w:proofErr w:type="spellEnd"/>
      <w:r w:rsidRPr="00FB3D33">
        <w:rPr>
          <w:color w:val="000000"/>
          <w:sz w:val="20"/>
          <w:szCs w:val="20"/>
        </w:rPr>
        <w:t xml:space="preserve"> signals</w:t>
      </w:r>
      <w:r w:rsidR="00A17C0E">
        <w:rPr>
          <w:color w:val="000000"/>
          <w:sz w:val="20"/>
          <w:szCs w:val="20"/>
        </w:rPr>
        <w:fldChar w:fldCharType="begin"/>
      </w:r>
      <w:r w:rsidR="0092466A">
        <w:rPr>
          <w:color w:val="000000"/>
          <w:sz w:val="20"/>
          <w:szCs w:val="20"/>
        </w:rPr>
        <w:instrText xml:space="preserve"> ADDIN ZOTERO_ITEM CSL_CITATION {"citationID":"f3yjOdOm","properties":{"formattedCitation":"[28]","plainCitation":"[28]","noteIndex":0},"citationItems":[{"id":341,"uris":["http://zotero.org/groups/4773431/items/BENPVL7E"],"itemData":{"id":341,"type":"article-journal","container-title":"Journal of Speech, Language, and Hearing Research","ISSN":"1092-4388","issue":"1","journalAbbreviation":"Journal of Speech, Language, and Hearing Research","note":"publisher: ASHA","page":"216-221","title":"The late auditory evoked potential masking-level difference as a function of noise level","volume":"35","author":[{"family":"Fowler","given":"Cynthia G"},{"family":"Mikami","given":"Charlene M"}],"issued":{"date-parts":[["1992"]]}}}],"schema":"https://github.com/citation-style-language/schema/raw/master/csl-citation.json"} </w:instrText>
      </w:r>
      <w:r w:rsidR="00A17C0E">
        <w:rPr>
          <w:color w:val="000000"/>
          <w:sz w:val="20"/>
          <w:szCs w:val="20"/>
        </w:rPr>
        <w:fldChar w:fldCharType="separate"/>
      </w:r>
      <w:r w:rsidR="0092466A" w:rsidRPr="0092466A">
        <w:rPr>
          <w:sz w:val="20"/>
        </w:rPr>
        <w:t>[28]</w:t>
      </w:r>
      <w:r w:rsidR="00A17C0E">
        <w:rPr>
          <w:color w:val="000000"/>
          <w:sz w:val="20"/>
          <w:szCs w:val="20"/>
        </w:rPr>
        <w:fldChar w:fldCharType="end"/>
      </w:r>
      <w:r w:rsidRPr="00FB3D33">
        <w:rPr>
          <w:color w:val="000000"/>
          <w:sz w:val="20"/>
          <w:szCs w:val="20"/>
        </w:rPr>
        <w:t>.</w:t>
      </w:r>
      <w:r w:rsidR="006C15CA" w:rsidRPr="006C15CA">
        <w:t xml:space="preserve"> </w:t>
      </w:r>
      <w:r w:rsidR="006C15CA" w:rsidRPr="006C15CA">
        <w:rPr>
          <w:color w:val="000000"/>
          <w:sz w:val="20"/>
          <w:szCs w:val="20"/>
        </w:rPr>
        <w:t xml:space="preserve">MEG data were used to assess auditory evoked brain response. P1-N1-P2 peaks in AEP were measured to estimate </w:t>
      </w:r>
      <w:r w:rsidR="005A025B">
        <w:rPr>
          <w:color w:val="000000"/>
          <w:sz w:val="20"/>
          <w:szCs w:val="20"/>
        </w:rPr>
        <w:t>binaural</w:t>
      </w:r>
      <w:r w:rsidR="006C15CA" w:rsidRPr="006C15CA">
        <w:rPr>
          <w:color w:val="000000"/>
          <w:sz w:val="20"/>
          <w:szCs w:val="20"/>
        </w:rPr>
        <w:t xml:space="preserve"> alterations in the middle of the signal</w:t>
      </w:r>
      <w:r w:rsidR="00275197">
        <w:rPr>
          <w:color w:val="000000"/>
          <w:sz w:val="20"/>
          <w:szCs w:val="20"/>
        </w:rPr>
        <w:fldChar w:fldCharType="begin"/>
      </w:r>
      <w:r w:rsidR="0092466A">
        <w:rPr>
          <w:color w:val="000000"/>
          <w:sz w:val="20"/>
          <w:szCs w:val="20"/>
        </w:rPr>
        <w:instrText xml:space="preserve"> ADDIN ZOTERO_ITEM CSL_CITATION {"citationID":"Bb2JZ5hX","properties":{"formattedCitation":"[29]","plainCitation":"[29]","noteIndex":0},"citationItems":[{"id":342,"uris":["http://zotero.org/groups/4773431/items/XD88SGID"],"itemData":{"id":342,"type":"article-journal","container-title":"Journal of Neuroscience","ISSN":"0270-6474","issue":"42","journalAbbreviation":"Journal of Neuroscience","note":"publisher: Soc Neuroscience","page":"11172-11178","title":"Aging in binaural hearing begins in mid-life: evidence from cortical auditory-evoked responses to changes in interaural phase","volume":"27","author":[{"family":"Ross","given":"Bernhard"},{"family":"Fujioka","given":"Takako"},{"family":"Tremblay","given":"Kelly L"},{"family":"Picton","given":"Terence W"}],"issued":{"date-parts":[["2007"]]}}}],"schema":"https://github.com/citation-style-language/schema/raw/master/csl-citation.json"} </w:instrText>
      </w:r>
      <w:r w:rsidR="00275197">
        <w:rPr>
          <w:color w:val="000000"/>
          <w:sz w:val="20"/>
          <w:szCs w:val="20"/>
        </w:rPr>
        <w:fldChar w:fldCharType="separate"/>
      </w:r>
      <w:r w:rsidR="0092466A" w:rsidRPr="0092466A">
        <w:rPr>
          <w:sz w:val="20"/>
        </w:rPr>
        <w:t>[29]</w:t>
      </w:r>
      <w:r w:rsidR="00275197">
        <w:rPr>
          <w:color w:val="000000"/>
          <w:sz w:val="20"/>
          <w:szCs w:val="20"/>
        </w:rPr>
        <w:fldChar w:fldCharType="end"/>
      </w:r>
      <w:r w:rsidR="006C15CA" w:rsidRPr="006C15CA">
        <w:rPr>
          <w:color w:val="000000"/>
          <w:sz w:val="20"/>
          <w:szCs w:val="20"/>
        </w:rPr>
        <w:t>.</w:t>
      </w:r>
    </w:p>
    <w:p w14:paraId="43EACF46" w14:textId="221E90B7" w:rsidR="003F0BCF" w:rsidRDefault="003F0BCF" w:rsidP="006C15CA">
      <w:pPr>
        <w:suppressAutoHyphens w:val="0"/>
        <w:spacing w:line="240" w:lineRule="auto"/>
        <w:ind w:leftChars="0" w:left="0" w:firstLineChars="0" w:hanging="2"/>
        <w:jc w:val="both"/>
        <w:textDirection w:val="lrTb"/>
        <w:textAlignment w:val="auto"/>
        <w:outlineLvl w:val="9"/>
        <w:rPr>
          <w:color w:val="000000"/>
          <w:sz w:val="20"/>
          <w:szCs w:val="20"/>
        </w:rPr>
      </w:pPr>
    </w:p>
    <w:p w14:paraId="09A27F9F" w14:textId="77F49FCD" w:rsidR="003F0BCF" w:rsidRPr="00A235EF" w:rsidRDefault="00E52491" w:rsidP="006C15CA">
      <w:pPr>
        <w:suppressAutoHyphens w:val="0"/>
        <w:spacing w:line="240" w:lineRule="auto"/>
        <w:ind w:leftChars="0" w:left="0" w:firstLineChars="0" w:hanging="2"/>
        <w:jc w:val="both"/>
        <w:textDirection w:val="lrTb"/>
        <w:textAlignment w:val="auto"/>
        <w:outlineLvl w:val="9"/>
        <w:rPr>
          <w:color w:val="000000"/>
          <w:sz w:val="20"/>
          <w:szCs w:val="20"/>
        </w:rPr>
      </w:pPr>
      <w:r w:rsidRPr="00E52491">
        <w:rPr>
          <w:color w:val="000000"/>
          <w:sz w:val="20"/>
          <w:szCs w:val="20"/>
        </w:rPr>
        <w:t xml:space="preserve">In recent </w:t>
      </w:r>
      <w:r w:rsidR="00C34B32" w:rsidRPr="00E52491">
        <w:rPr>
          <w:color w:val="000000"/>
          <w:sz w:val="20"/>
          <w:szCs w:val="20"/>
        </w:rPr>
        <w:t>research</w:t>
      </w:r>
      <w:r w:rsidRPr="00E52491">
        <w:rPr>
          <w:color w:val="000000"/>
          <w:sz w:val="20"/>
          <w:szCs w:val="20"/>
        </w:rPr>
        <w:t xml:space="preserve"> auditory steady stated response is used for frequency domain analysis for characterization of binaural </w:t>
      </w:r>
      <w:r w:rsidR="00A87216" w:rsidRPr="00E52491">
        <w:rPr>
          <w:color w:val="000000"/>
          <w:sz w:val="20"/>
          <w:szCs w:val="20"/>
        </w:rPr>
        <w:t>function.</w:t>
      </w:r>
      <w:r w:rsidRPr="00E52491">
        <w:rPr>
          <w:color w:val="000000"/>
          <w:sz w:val="20"/>
          <w:szCs w:val="20"/>
        </w:rPr>
        <w:t xml:space="preserve"> Magnitude response is utilized to measure the correlation between</w:t>
      </w:r>
      <w:r w:rsidR="00C34B32">
        <w:rPr>
          <w:color w:val="000000"/>
          <w:sz w:val="20"/>
          <w:szCs w:val="20"/>
        </w:rPr>
        <w:t xml:space="preserve"> </w:t>
      </w:r>
      <w:r w:rsidRPr="00E52491">
        <w:rPr>
          <w:color w:val="000000"/>
          <w:sz w:val="20"/>
          <w:szCs w:val="20"/>
        </w:rPr>
        <w:t>ASSR and</w:t>
      </w:r>
      <w:r w:rsidR="00C34B32">
        <w:rPr>
          <w:color w:val="000000"/>
          <w:sz w:val="20"/>
          <w:szCs w:val="20"/>
        </w:rPr>
        <w:t xml:space="preserve"> c</w:t>
      </w:r>
      <w:r w:rsidRPr="00E52491">
        <w:rPr>
          <w:color w:val="000000"/>
          <w:sz w:val="20"/>
          <w:szCs w:val="20"/>
        </w:rPr>
        <w:t>hanges in binaural configuration</w:t>
      </w:r>
      <w:r w:rsidR="00C34B32">
        <w:rPr>
          <w:color w:val="000000"/>
          <w:sz w:val="20"/>
          <w:szCs w:val="20"/>
        </w:rPr>
        <w:t xml:space="preserve"> </w:t>
      </w:r>
      <w:r w:rsidR="00275197">
        <w:rPr>
          <w:color w:val="000000"/>
          <w:sz w:val="20"/>
          <w:szCs w:val="20"/>
        </w:rPr>
        <w:fldChar w:fldCharType="begin"/>
      </w:r>
      <w:r w:rsidR="0092466A">
        <w:rPr>
          <w:color w:val="000000"/>
          <w:sz w:val="20"/>
          <w:szCs w:val="20"/>
        </w:rPr>
        <w:instrText xml:space="preserve"> ADDIN ZOTERO_ITEM CSL_CITATION {"citationID":"JlZ4vfWP","properties":{"formattedCitation":"[23], [24]","plainCitation":"[23], [24]","dontUpdate":true,"noteIndex":0},"citationItems":[{"id":347,"uris":["http://zotero.org/groups/4773431/items/CKV64TUS"],"itemData":{"id":347,"type":"article-journal","abstract":"The effects of aging and stimulus configuration on binaural masking level differences (BMLDs) were measured behaviorally and electrophysiologically, using the frequency-following response (FFR) to target brainstem/midbrain encoding. The tests were performed in 15 younger normal-hearing (&lt;30 yr) and 15 older normal-hearing (&gt;60 yr) participants. The stimuli consisted of a 500-Hz target tone embedded in a narrowband (50-Hz bandwidth) or wideband (1,500-Hz bandwidth) noise masker. The interaural phase conditions included NoSo (tone and noise presented interaurally in-phase), NoSπ (noise presented interaurally in-phase and tone presented out-of-phase), and NπSo (noise presented interaurally out-of-phase and tone presented in-phase) configurations. In the behavioral experiment, aging reduced the magnitude of the BMLD. The magnitude of the BMLD was smaller for the NoSo-NπSo threshold difference compared with the NoSo-NoSπ threshold difference, and it was also smaller in narrowband compared with wideband conditions, consistent with previous measurements. In the electrophysiology experiment, older participants had reduced FFR magnitudes and smaller differences between configurations. There were significant changes in FFR magnitude between the NoSo to NoSπ configurations but not between the NoSo to NπSo configurations. The age-related reduction in FFR magnitudes suggests a temporal processing deficit, but no correlation was found between FFR magnitudes and behavioral BMLDs. Therefore, independent mechanisms may be contributing to the behavioral and neural deficits. Specifically, older participants had higher behavioral thresholds than younger participants for the NoSπ and NπSo configurations but had equivalent thresholds for the NoSo configuration. However, FFR magnitudes were reduced in older participants across all configurations. NEW &amp; NOTEWORTHY Behavioral and electrophysiological testing reveal an aging effect for stimuli presented in wideband and narrowband noise conditions, such that behavioral binaural masking level differences and subcortical spectral magnitudes are reduced in older compared with younger participants. These deficits in binaural processing may limit the older participant's ability to use spatial cues to understand speech in environments containing competing sound sources.","container-title":"Journal of Neurophysiology","DOI":"10.1152/jn.00255.2018","ISSN":"1522-1598","issue":"6","journalAbbreviation":"J Neurophysiol","language":"eng","note":"PMID: 30230989\nPMCID: PMC6337034","page":"2939-2952","source":"PubMed","title":"Age-related differences in binaural masking level differences: behavioral and electrophysiological evidence","title-short":"Age-related differences in binaural masking level differences","volume":"120","author":[{"family":"Anderson","given":"Samira"},{"family":"Ellis","given":"Robert"},{"family":"Mehta","given":"Julie"},{"family":"Goupell","given":"Matthew J."}],"issued":{"date-parts":[["2018",12,1]]}}},{"id":350,"uris":["http://zotero.org/groups/4773431/items/D29MQDVX"],"itemData":{"id":350,"type":"article-journal","abstract":"Binaural processing, particularly the processing of interaural phase differences, is important for sound localization and speech understanding in background noise. Age has been shown to impact the neural encoding and perception of these binaural temporal cues even in individuals with clinically normal hearing sensitivity. This work used a new electrophysiological response, called the interaural phase modulation-following response (IPM-FR), to examine the effects of age on the neural encoding of interaural phase difference cues. Relationships between neural recordings and performance on several behavioral measures of binaural processing were used to determine whether the IPM-FR is predictive of interaural phase difference sensitivity and functional speech understanding deficits. Behavioral binaural frequency modulation detection thresholds were measured to assess sensitivity to interaural phase differences while spatial release-from-masking thresholds were used to assess speech understanding abilities in spatialized noise. Thirty adults between the ages of 35 to 74 years with normal low-frequency hearing thresholds were used in this study. Data showed that older participants had weaker neural responses to the interaural phase difference cue and were less able to take advantage of binaural cues for speech understanding compared to younger participants. Results also showed that the IPM-FR was predictive of performance on the binaural frequency modulation detection task, but not on the spatial release-from-masking task after accounting the effects of age. These results confirm previous work that showed that the IPM-FR reflects age-related declines in binaural temporal processing and provide further evidence that this response may represent a useful objective tool for assessing binaural function. However, further research is needed to understand how the IPM-FR is related to speech understanding abilities.","container-title":"Frontiers in Neuroscience","ISSN":"1662-453X","source":"Frontiers","title":"Age-Related Deficits in Electrophysiological and Behavioral Measures of Binaural Temporal Processing","URL":"https://www.frontiersin.org/articles/10.3389/fnins.2020.578566","volume":"14","author":[{"family":"Koerner","given":"Tess K."},{"family":"Muralimanohar","given":"Ramesh Kumar"},{"family":"Gallun","given":"Frederick J."},{"family":"Billings","given":"Curtis J."}],"accessed":{"date-parts":[["2022",9,12]]},"issued":{"date-parts":[["2020"]]}}}],"schema":"https://github.com/citation-style-language/schema/raw/master/csl-citation.json"} </w:instrText>
      </w:r>
      <w:r w:rsidR="00275197">
        <w:rPr>
          <w:color w:val="000000"/>
          <w:sz w:val="20"/>
          <w:szCs w:val="20"/>
        </w:rPr>
        <w:fldChar w:fldCharType="separate"/>
      </w:r>
      <w:r w:rsidR="00A87216" w:rsidRPr="00A87216">
        <w:rPr>
          <w:sz w:val="20"/>
        </w:rPr>
        <w:t>[23],[24]</w:t>
      </w:r>
      <w:r w:rsidR="00275197">
        <w:rPr>
          <w:color w:val="000000"/>
          <w:sz w:val="20"/>
          <w:szCs w:val="20"/>
        </w:rPr>
        <w:fldChar w:fldCharType="end"/>
      </w:r>
      <w:r w:rsidRPr="00E52491">
        <w:rPr>
          <w:color w:val="000000"/>
          <w:sz w:val="20"/>
          <w:szCs w:val="20"/>
        </w:rPr>
        <w:t>.</w:t>
      </w:r>
    </w:p>
    <w:p w14:paraId="153499E0" w14:textId="1DFFF56D" w:rsidR="006245D2" w:rsidRDefault="006245D2" w:rsidP="00947FC9">
      <w:pPr>
        <w:suppressAutoHyphens w:val="0"/>
        <w:spacing w:line="240" w:lineRule="auto"/>
        <w:ind w:leftChars="0" w:left="0" w:firstLineChars="0" w:hanging="2"/>
        <w:jc w:val="both"/>
        <w:textDirection w:val="lrTb"/>
        <w:textAlignment w:val="auto"/>
        <w:outlineLvl w:val="9"/>
        <w:rPr>
          <w:position w:val="0"/>
        </w:rPr>
      </w:pPr>
    </w:p>
    <w:p w14:paraId="7F772246" w14:textId="77777777" w:rsidR="006245D2" w:rsidRPr="00947FC9" w:rsidRDefault="006245D2" w:rsidP="00947FC9">
      <w:pPr>
        <w:suppressAutoHyphens w:val="0"/>
        <w:spacing w:line="240" w:lineRule="auto"/>
        <w:ind w:leftChars="0" w:left="0" w:firstLineChars="0" w:hanging="2"/>
        <w:jc w:val="both"/>
        <w:textDirection w:val="lrTb"/>
        <w:textAlignment w:val="auto"/>
        <w:outlineLvl w:val="9"/>
        <w:rPr>
          <w:position w:val="0"/>
        </w:rPr>
      </w:pPr>
    </w:p>
    <w:p w14:paraId="2E291C8C" w14:textId="54615F7C" w:rsidR="00BB7EF8" w:rsidRDefault="00BB7EF8" w:rsidP="00BB7EF8">
      <w:pPr>
        <w:pBdr>
          <w:top w:val="nil"/>
          <w:left w:val="nil"/>
          <w:bottom w:val="nil"/>
          <w:right w:val="nil"/>
          <w:between w:val="nil"/>
        </w:pBdr>
        <w:spacing w:line="240" w:lineRule="auto"/>
        <w:ind w:left="0" w:hanging="2"/>
        <w:jc w:val="center"/>
      </w:pPr>
    </w:p>
    <w:p w14:paraId="748F8AB8" w14:textId="77777777" w:rsidR="00BB7EF8" w:rsidRDefault="00BB7EF8" w:rsidP="00BB7EF8">
      <w:pPr>
        <w:pBdr>
          <w:top w:val="nil"/>
          <w:left w:val="nil"/>
          <w:bottom w:val="nil"/>
          <w:right w:val="nil"/>
          <w:between w:val="nil"/>
        </w:pBdr>
        <w:spacing w:line="240" w:lineRule="auto"/>
        <w:ind w:left="0" w:hanging="2"/>
        <w:jc w:val="center"/>
      </w:pPr>
    </w:p>
    <w:p w14:paraId="39C43F60" w14:textId="7D823FAE" w:rsidR="00E759F7" w:rsidRDefault="00BB7EF8" w:rsidP="00BB7EF8">
      <w:pPr>
        <w:pBdr>
          <w:top w:val="nil"/>
          <w:left w:val="nil"/>
          <w:bottom w:val="nil"/>
          <w:right w:val="nil"/>
          <w:between w:val="nil"/>
        </w:pBdr>
        <w:spacing w:line="240" w:lineRule="auto"/>
        <w:ind w:left="0" w:hanging="2"/>
        <w:jc w:val="center"/>
        <w:rPr>
          <w:color w:val="000000"/>
          <w:sz w:val="20"/>
          <w:szCs w:val="20"/>
        </w:rPr>
      </w:pPr>
      <w:r>
        <w:t xml:space="preserve"> </w:t>
      </w:r>
    </w:p>
    <w:p w14:paraId="56E3CDCD" w14:textId="0F89D546" w:rsidR="00B86CE9" w:rsidRPr="00EA2374" w:rsidRDefault="00B86CE9" w:rsidP="00BB7861">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EA2374">
        <w:rPr>
          <w:rFonts w:ascii="Helvetica Neue" w:eastAsia="Helvetica Neue" w:hAnsi="Helvetica Neue" w:cs="Helvetica Neue"/>
          <w:b/>
          <w:color w:val="00629B"/>
          <w:sz w:val="18"/>
          <w:szCs w:val="18"/>
        </w:rPr>
        <w:t>BMLD TEST paradigm</w:t>
      </w:r>
    </w:p>
    <w:p w14:paraId="027EEF66" w14:textId="0D479260" w:rsidR="00BB7861" w:rsidRPr="00BB7861" w:rsidRDefault="00354FE9" w:rsidP="00BB7861">
      <w:pPr>
        <w:pBdr>
          <w:top w:val="nil"/>
          <w:left w:val="nil"/>
          <w:bottom w:val="nil"/>
          <w:right w:val="nil"/>
          <w:between w:val="nil"/>
        </w:pBdr>
        <w:spacing w:before="240" w:line="240" w:lineRule="auto"/>
        <w:ind w:left="0" w:hanging="2"/>
        <w:rPr>
          <w:color w:val="000000"/>
          <w:sz w:val="20"/>
          <w:szCs w:val="20"/>
        </w:rPr>
      </w:pPr>
      <w:r w:rsidRPr="00354FE9">
        <w:rPr>
          <w:color w:val="000000"/>
          <w:sz w:val="20"/>
          <w:szCs w:val="20"/>
        </w:rPr>
        <w:lastRenderedPageBreak/>
        <w:t xml:space="preserve">BMLD was first presented in  1951 by webster .it is </w:t>
      </w:r>
      <w:r w:rsidR="00890EF7">
        <w:rPr>
          <w:color w:val="000000"/>
          <w:sz w:val="20"/>
          <w:szCs w:val="20"/>
        </w:rPr>
        <w:t xml:space="preserve">the </w:t>
      </w:r>
      <w:r w:rsidRPr="00354FE9">
        <w:rPr>
          <w:color w:val="000000"/>
          <w:sz w:val="20"/>
          <w:szCs w:val="20"/>
        </w:rPr>
        <w:t xml:space="preserve">most </w:t>
      </w:r>
      <w:r w:rsidR="002149A5" w:rsidRPr="00354FE9">
        <w:rPr>
          <w:color w:val="000000"/>
          <w:sz w:val="20"/>
          <w:szCs w:val="20"/>
        </w:rPr>
        <w:t>frequently</w:t>
      </w:r>
      <w:r w:rsidRPr="00354FE9">
        <w:rPr>
          <w:color w:val="000000"/>
          <w:sz w:val="20"/>
          <w:szCs w:val="20"/>
        </w:rPr>
        <w:t xml:space="preserve"> employed</w:t>
      </w:r>
      <w:r w:rsidR="00890EF7">
        <w:rPr>
          <w:color w:val="000000"/>
          <w:sz w:val="20"/>
          <w:szCs w:val="20"/>
        </w:rPr>
        <w:t xml:space="preserve"> </w:t>
      </w:r>
      <w:r w:rsidRPr="00354FE9">
        <w:rPr>
          <w:color w:val="000000"/>
          <w:sz w:val="20"/>
          <w:szCs w:val="20"/>
        </w:rPr>
        <w:t>method for</w:t>
      </w:r>
      <w:r w:rsidR="002E3EF7">
        <w:rPr>
          <w:color w:val="000000"/>
          <w:sz w:val="20"/>
          <w:szCs w:val="20"/>
        </w:rPr>
        <w:t xml:space="preserve"> the </w:t>
      </w:r>
      <w:r w:rsidR="002149A5" w:rsidRPr="00354FE9">
        <w:rPr>
          <w:color w:val="000000"/>
          <w:sz w:val="20"/>
          <w:szCs w:val="20"/>
        </w:rPr>
        <w:t>asse</w:t>
      </w:r>
      <w:r w:rsidR="002149A5">
        <w:rPr>
          <w:color w:val="000000"/>
          <w:sz w:val="20"/>
          <w:szCs w:val="20"/>
        </w:rPr>
        <w:t>s</w:t>
      </w:r>
      <w:r w:rsidR="002149A5" w:rsidRPr="00354FE9">
        <w:rPr>
          <w:color w:val="000000"/>
          <w:sz w:val="20"/>
          <w:szCs w:val="20"/>
        </w:rPr>
        <w:t>sment</w:t>
      </w:r>
      <w:r w:rsidRPr="00354FE9">
        <w:rPr>
          <w:color w:val="000000"/>
          <w:sz w:val="20"/>
          <w:szCs w:val="20"/>
        </w:rPr>
        <w:t xml:space="preserve"> of intermural </w:t>
      </w:r>
      <w:r w:rsidR="002149A5" w:rsidRPr="00354FE9">
        <w:rPr>
          <w:color w:val="000000"/>
          <w:sz w:val="20"/>
          <w:szCs w:val="20"/>
        </w:rPr>
        <w:t>acoustic</w:t>
      </w:r>
      <w:r w:rsidRPr="00354FE9">
        <w:rPr>
          <w:color w:val="000000"/>
          <w:sz w:val="20"/>
          <w:szCs w:val="20"/>
        </w:rPr>
        <w:t xml:space="preserve"> cues</w:t>
      </w:r>
      <w:r>
        <w:rPr>
          <w:color w:val="000000"/>
          <w:sz w:val="20"/>
          <w:szCs w:val="20"/>
        </w:rPr>
        <w:fldChar w:fldCharType="begin"/>
      </w:r>
      <w:r w:rsidR="0092466A">
        <w:rPr>
          <w:color w:val="000000"/>
          <w:sz w:val="20"/>
          <w:szCs w:val="20"/>
        </w:rPr>
        <w:instrText xml:space="preserve"> ADDIN ZOTERO_ITEM CSL_CITATION {"citationID":"OJPlDuzd","properties":{"formattedCitation":"[32]","plainCitation":"[32]","noteIndex":0},"citationItems":[{"id":420,"uris":["http://zotero.org/groups/4773431/items/WEL25XI2"],"itemData":{"id":420,"type":"article-journal","container-title":"The Journal of the Acoustical Society of America","DOI":"10.1121/1.1906787","ISSN":"0001-4966","issue":"4","note":"publisher: Acoustical Society of America","page":"452-462","source":"asa.scitation.org (Atypon)","title":"The Influence of Interaural Phase on Masked Thresholds I. The Role of Interaural Time‐Deviation","volume":"23","author":[{"family":"Webster","given":"Frederic A."}],"issued":{"date-parts":[["1951",7]]}}}],"schema":"https://github.com/citation-style-language/schema/raw/master/csl-citation.json"} </w:instrText>
      </w:r>
      <w:r>
        <w:rPr>
          <w:color w:val="000000"/>
          <w:sz w:val="20"/>
          <w:szCs w:val="20"/>
        </w:rPr>
        <w:fldChar w:fldCharType="separate"/>
      </w:r>
      <w:r w:rsidR="0092466A" w:rsidRPr="0092466A">
        <w:rPr>
          <w:sz w:val="20"/>
        </w:rPr>
        <w:t>[32]</w:t>
      </w:r>
      <w:r>
        <w:rPr>
          <w:color w:val="000000"/>
          <w:sz w:val="20"/>
          <w:szCs w:val="20"/>
        </w:rPr>
        <w:fldChar w:fldCharType="end"/>
      </w:r>
      <w:r w:rsidRPr="00354FE9">
        <w:rPr>
          <w:color w:val="000000"/>
          <w:sz w:val="20"/>
          <w:szCs w:val="20"/>
        </w:rPr>
        <w:t xml:space="preserve">. </w:t>
      </w:r>
      <w:r w:rsidR="00BB7861" w:rsidRPr="00BB7861">
        <w:rPr>
          <w:color w:val="000000"/>
          <w:sz w:val="20"/>
          <w:szCs w:val="20"/>
        </w:rPr>
        <w:t xml:space="preserve">BMLD test is based </w:t>
      </w:r>
      <w:r w:rsidR="002149A5" w:rsidRPr="00BB7861">
        <w:rPr>
          <w:color w:val="000000"/>
          <w:sz w:val="20"/>
          <w:szCs w:val="20"/>
        </w:rPr>
        <w:t xml:space="preserve">on </w:t>
      </w:r>
      <w:r w:rsidR="00890EF7">
        <w:rPr>
          <w:color w:val="000000"/>
          <w:sz w:val="20"/>
          <w:szCs w:val="20"/>
        </w:rPr>
        <w:t xml:space="preserve">the </w:t>
      </w:r>
      <w:r w:rsidR="002149A5" w:rsidRPr="00BB7861">
        <w:rPr>
          <w:color w:val="000000"/>
          <w:sz w:val="20"/>
          <w:szCs w:val="20"/>
        </w:rPr>
        <w:t>behavioral</w:t>
      </w:r>
      <w:r w:rsidR="00BB7861" w:rsidRPr="00BB7861">
        <w:rPr>
          <w:color w:val="000000"/>
          <w:sz w:val="20"/>
          <w:szCs w:val="20"/>
        </w:rPr>
        <w:t xml:space="preserve"> detection of tones in </w:t>
      </w:r>
      <w:r w:rsidR="002149A5">
        <w:rPr>
          <w:color w:val="000000"/>
          <w:sz w:val="20"/>
          <w:szCs w:val="20"/>
        </w:rPr>
        <w:t>p</w:t>
      </w:r>
      <w:r w:rsidR="002149A5" w:rsidRPr="00BB7861">
        <w:rPr>
          <w:color w:val="000000"/>
          <w:sz w:val="20"/>
          <w:szCs w:val="20"/>
        </w:rPr>
        <w:t>resence</w:t>
      </w:r>
      <w:r w:rsidR="00BB7861" w:rsidRPr="00BB7861">
        <w:rPr>
          <w:color w:val="000000"/>
          <w:sz w:val="20"/>
          <w:szCs w:val="20"/>
        </w:rPr>
        <w:t xml:space="preserve"> of noise </w:t>
      </w:r>
      <w:r w:rsidR="002149A5" w:rsidRPr="00BB7861">
        <w:rPr>
          <w:color w:val="000000"/>
          <w:sz w:val="20"/>
          <w:szCs w:val="20"/>
        </w:rPr>
        <w:t xml:space="preserve">using </w:t>
      </w:r>
      <w:proofErr w:type="spellStart"/>
      <w:r w:rsidR="002149A5" w:rsidRPr="00BB7861">
        <w:rPr>
          <w:color w:val="000000"/>
          <w:sz w:val="20"/>
          <w:szCs w:val="20"/>
        </w:rPr>
        <w:t>homophasic</w:t>
      </w:r>
      <w:proofErr w:type="spellEnd"/>
      <w:r w:rsidR="00BB7861" w:rsidRPr="00BB7861">
        <w:rPr>
          <w:color w:val="000000"/>
          <w:sz w:val="20"/>
          <w:szCs w:val="20"/>
        </w:rPr>
        <w:t xml:space="preserve"> and </w:t>
      </w:r>
      <w:proofErr w:type="spellStart"/>
      <w:r w:rsidR="00BB7861" w:rsidRPr="00BB7861">
        <w:rPr>
          <w:color w:val="000000"/>
          <w:sz w:val="20"/>
          <w:szCs w:val="20"/>
        </w:rPr>
        <w:t>antiphasic</w:t>
      </w:r>
      <w:proofErr w:type="spellEnd"/>
      <w:r w:rsidR="00BB7861" w:rsidRPr="00BB7861">
        <w:rPr>
          <w:color w:val="000000"/>
          <w:sz w:val="20"/>
          <w:szCs w:val="20"/>
        </w:rPr>
        <w:t xml:space="preserve"> </w:t>
      </w:r>
      <w:r w:rsidR="00B86CE9" w:rsidRPr="00BB7861">
        <w:rPr>
          <w:color w:val="000000"/>
          <w:sz w:val="20"/>
          <w:szCs w:val="20"/>
        </w:rPr>
        <w:t>masking conditions</w:t>
      </w:r>
      <w:r w:rsidR="00BB7861" w:rsidRPr="00BB7861">
        <w:rPr>
          <w:color w:val="000000"/>
          <w:sz w:val="20"/>
          <w:szCs w:val="20"/>
        </w:rPr>
        <w:t>.</w:t>
      </w:r>
      <w:r w:rsidR="00AF051E" w:rsidRPr="00AF051E">
        <w:t xml:space="preserve"> </w:t>
      </w:r>
      <w:r w:rsidR="00AF051E" w:rsidRPr="00AF051E">
        <w:rPr>
          <w:color w:val="000000"/>
          <w:sz w:val="20"/>
          <w:szCs w:val="20"/>
        </w:rPr>
        <w:t xml:space="preserve">it has been </w:t>
      </w:r>
      <w:r w:rsidR="002149A5" w:rsidRPr="00AF051E">
        <w:rPr>
          <w:color w:val="000000"/>
          <w:sz w:val="20"/>
          <w:szCs w:val="20"/>
        </w:rPr>
        <w:t>illustrated</w:t>
      </w:r>
      <w:r w:rsidR="00AF051E" w:rsidRPr="00AF051E">
        <w:rPr>
          <w:color w:val="000000"/>
          <w:sz w:val="20"/>
          <w:szCs w:val="20"/>
        </w:rPr>
        <w:t xml:space="preserve"> by </w:t>
      </w:r>
      <w:r w:rsidR="00890EF7">
        <w:rPr>
          <w:color w:val="000000"/>
          <w:sz w:val="20"/>
          <w:szCs w:val="20"/>
        </w:rPr>
        <w:t xml:space="preserve">the </w:t>
      </w:r>
      <w:r w:rsidR="002149A5" w:rsidRPr="00AF051E">
        <w:rPr>
          <w:color w:val="000000"/>
          <w:sz w:val="20"/>
          <w:szCs w:val="20"/>
        </w:rPr>
        <w:t>researcher</w:t>
      </w:r>
      <w:r w:rsidR="00AF051E" w:rsidRPr="00AF051E">
        <w:rPr>
          <w:color w:val="000000"/>
          <w:sz w:val="20"/>
          <w:szCs w:val="20"/>
        </w:rPr>
        <w:t xml:space="preserve"> that subjects with hearing loss </w:t>
      </w:r>
      <w:r w:rsidR="002E3EF7">
        <w:rPr>
          <w:color w:val="000000"/>
          <w:sz w:val="20"/>
          <w:szCs w:val="20"/>
        </w:rPr>
        <w:t>have</w:t>
      </w:r>
      <w:r w:rsidR="00AF051E" w:rsidRPr="00AF051E">
        <w:rPr>
          <w:color w:val="000000"/>
          <w:sz w:val="20"/>
          <w:szCs w:val="20"/>
        </w:rPr>
        <w:t xml:space="preserve"> lower  BMLD when compare to </w:t>
      </w:r>
      <w:r w:rsidR="00890EF7">
        <w:rPr>
          <w:color w:val="000000"/>
          <w:sz w:val="20"/>
          <w:szCs w:val="20"/>
        </w:rPr>
        <w:t xml:space="preserve">the </w:t>
      </w:r>
      <w:r w:rsidR="00AF051E" w:rsidRPr="00AF051E">
        <w:rPr>
          <w:color w:val="000000"/>
          <w:sz w:val="20"/>
          <w:szCs w:val="20"/>
        </w:rPr>
        <w:t>BMLD of</w:t>
      </w:r>
      <w:r w:rsidR="002E3EF7">
        <w:rPr>
          <w:color w:val="000000"/>
          <w:sz w:val="20"/>
          <w:szCs w:val="20"/>
        </w:rPr>
        <w:t xml:space="preserve"> the </w:t>
      </w:r>
      <w:r w:rsidR="00AF051E" w:rsidRPr="00AF051E">
        <w:rPr>
          <w:color w:val="000000"/>
          <w:sz w:val="20"/>
          <w:szCs w:val="20"/>
        </w:rPr>
        <w:t>subject with</w:t>
      </w:r>
      <w:r w:rsidR="00890EF7">
        <w:rPr>
          <w:color w:val="000000"/>
          <w:sz w:val="20"/>
          <w:szCs w:val="20"/>
        </w:rPr>
        <w:t xml:space="preserve"> </w:t>
      </w:r>
      <w:r w:rsidR="002149A5" w:rsidRPr="00AF051E">
        <w:rPr>
          <w:color w:val="000000"/>
          <w:sz w:val="20"/>
          <w:szCs w:val="20"/>
        </w:rPr>
        <w:t>normal</w:t>
      </w:r>
      <w:r w:rsidR="00AF051E" w:rsidRPr="00AF051E">
        <w:rPr>
          <w:color w:val="000000"/>
          <w:sz w:val="20"/>
          <w:szCs w:val="20"/>
        </w:rPr>
        <w:t xml:space="preserve"> </w:t>
      </w:r>
      <w:r w:rsidR="002149A5" w:rsidRPr="00AF051E">
        <w:rPr>
          <w:color w:val="000000"/>
          <w:sz w:val="20"/>
          <w:szCs w:val="20"/>
        </w:rPr>
        <w:t>hearing</w:t>
      </w:r>
      <w:r w:rsidR="00AF051E" w:rsidRPr="00AF051E">
        <w:rPr>
          <w:color w:val="000000"/>
          <w:sz w:val="20"/>
          <w:szCs w:val="20"/>
        </w:rPr>
        <w:t xml:space="preserve"> </w:t>
      </w:r>
      <w:r w:rsidR="00AF051E">
        <w:rPr>
          <w:color w:val="000000"/>
          <w:sz w:val="20"/>
          <w:szCs w:val="20"/>
        </w:rPr>
        <w:fldChar w:fldCharType="begin"/>
      </w:r>
      <w:r w:rsidR="0092466A">
        <w:rPr>
          <w:color w:val="000000"/>
          <w:sz w:val="20"/>
          <w:szCs w:val="20"/>
        </w:rPr>
        <w:instrText xml:space="preserve"> ADDIN ZOTERO_ITEM CSL_CITATION {"citationID":"z81k25tG","properties":{"formattedCitation":"[33], [34]","plainCitation":"[33], [34]","noteIndex":0},"citationItems":[{"id":437,"uris":["http://zotero.org/groups/4773431/items/UKDF3Y23"],"itemData":{"id":437,"type":"webpage","title":"Effect of Peripheral Hearing Loss on the Masking Level Difference | JAMA Otolaryngology–Head &amp; Neck Surgery | JAMA Network","URL":"https://jamanetwork.com/journals/jamaotolaryngology/article-abstract/611438","accessed":{"date-parts":[["2022",9,18]]}}},{"id":439,"uris":["http://zotero.org/groups/4773431/items/HJKAJHY8"],"itemData":{"id":439,"type":"article-journal","container-title":"The Journal of the Acoustical Society of America","DOI":"10.1121/1.399420","ISSN":"0001-4966","issue":"4","note":"publisher: Acoustical Society of America","page":"1720-1727","source":"asa.scitation.org (Atypon)","title":"NoSo and NoSπ detection as a function of masker bandwidth in normal‐hearing and cochlear‐impaired listeners","volume":"87","author":[{"family":"Staffel","given":"Jon G."},{"family":"Hall","given":"Joseph W."},{"family":"Grose","given":"John H."},{"family":"Pillsbury","given":"Harold C."}],"issued":{"date-parts":[["1990",4]]}}}],"schema":"https://github.com/citation-style-language/schema/raw/master/csl-citation.json"} </w:instrText>
      </w:r>
      <w:r w:rsidR="00AF051E">
        <w:rPr>
          <w:color w:val="000000"/>
          <w:sz w:val="20"/>
          <w:szCs w:val="20"/>
        </w:rPr>
        <w:fldChar w:fldCharType="separate"/>
      </w:r>
      <w:r w:rsidR="0092466A" w:rsidRPr="0092466A">
        <w:rPr>
          <w:sz w:val="20"/>
        </w:rPr>
        <w:t>[33], [34]</w:t>
      </w:r>
      <w:r w:rsidR="00AF051E">
        <w:rPr>
          <w:color w:val="000000"/>
          <w:sz w:val="20"/>
          <w:szCs w:val="20"/>
        </w:rPr>
        <w:fldChar w:fldCharType="end"/>
      </w:r>
      <w:r w:rsidR="00AF051E" w:rsidRPr="00AF051E">
        <w:rPr>
          <w:color w:val="000000"/>
          <w:sz w:val="20"/>
          <w:szCs w:val="20"/>
        </w:rPr>
        <w:t>.</w:t>
      </w:r>
    </w:p>
    <w:p w14:paraId="40676F35" w14:textId="15CFB57A" w:rsidR="00354FE9" w:rsidRDefault="00BB7861" w:rsidP="00BB7861">
      <w:pPr>
        <w:pBdr>
          <w:top w:val="nil"/>
          <w:left w:val="nil"/>
          <w:bottom w:val="nil"/>
          <w:right w:val="nil"/>
          <w:between w:val="nil"/>
        </w:pBdr>
        <w:spacing w:before="240" w:line="240" w:lineRule="auto"/>
        <w:ind w:left="0" w:hanging="2"/>
        <w:rPr>
          <w:color w:val="000000"/>
          <w:sz w:val="20"/>
          <w:szCs w:val="20"/>
        </w:rPr>
      </w:pPr>
      <w:r w:rsidRPr="00BB7861">
        <w:rPr>
          <w:color w:val="000000"/>
          <w:sz w:val="20"/>
          <w:szCs w:val="20"/>
        </w:rPr>
        <w:t xml:space="preserve">The BMLD is calculated by comparing two conditions. In </w:t>
      </w:r>
      <w:r w:rsidR="002E3EF7">
        <w:rPr>
          <w:color w:val="000000"/>
          <w:sz w:val="20"/>
          <w:szCs w:val="20"/>
        </w:rPr>
        <w:t xml:space="preserve">the </w:t>
      </w:r>
      <w:proofErr w:type="spellStart"/>
      <w:r w:rsidRPr="00BB7861">
        <w:rPr>
          <w:color w:val="000000"/>
          <w:sz w:val="20"/>
          <w:szCs w:val="20"/>
        </w:rPr>
        <w:t>homophasic</w:t>
      </w:r>
      <w:proofErr w:type="spellEnd"/>
      <w:r w:rsidRPr="00BB7861">
        <w:rPr>
          <w:color w:val="000000"/>
          <w:sz w:val="20"/>
          <w:szCs w:val="20"/>
        </w:rPr>
        <w:t xml:space="preserve"> </w:t>
      </w:r>
      <w:r w:rsidR="00A56483" w:rsidRPr="00BB7861">
        <w:rPr>
          <w:color w:val="000000"/>
          <w:sz w:val="20"/>
          <w:szCs w:val="20"/>
        </w:rPr>
        <w:t>condition</w:t>
      </w:r>
      <w:r w:rsidR="00890EF7">
        <w:rPr>
          <w:color w:val="000000"/>
          <w:sz w:val="20"/>
          <w:szCs w:val="20"/>
        </w:rPr>
        <w:t>,</w:t>
      </w:r>
      <w:r w:rsidR="00A56483" w:rsidRPr="00BB7861">
        <w:rPr>
          <w:color w:val="000000"/>
          <w:sz w:val="20"/>
          <w:szCs w:val="20"/>
        </w:rPr>
        <w:t xml:space="preserve"> an</w:t>
      </w:r>
      <w:r w:rsidRPr="00BB7861">
        <w:rPr>
          <w:color w:val="000000"/>
          <w:sz w:val="20"/>
          <w:szCs w:val="20"/>
        </w:rPr>
        <w:t xml:space="preserve"> identical </w:t>
      </w:r>
      <w:r w:rsidR="00890EF7">
        <w:rPr>
          <w:color w:val="000000"/>
          <w:sz w:val="20"/>
          <w:szCs w:val="20"/>
        </w:rPr>
        <w:t>signal</w:t>
      </w:r>
      <w:r w:rsidR="0072349C" w:rsidRPr="00BB7861">
        <w:rPr>
          <w:color w:val="000000"/>
          <w:sz w:val="20"/>
          <w:szCs w:val="20"/>
        </w:rPr>
        <w:t xml:space="preserve"> with</w:t>
      </w:r>
      <w:r w:rsidRPr="00BB7861">
        <w:rPr>
          <w:color w:val="000000"/>
          <w:sz w:val="20"/>
          <w:szCs w:val="20"/>
        </w:rPr>
        <w:t xml:space="preserve"> no intera</w:t>
      </w:r>
      <w:r>
        <w:rPr>
          <w:color w:val="000000"/>
          <w:sz w:val="20"/>
          <w:szCs w:val="20"/>
        </w:rPr>
        <w:t>ur</w:t>
      </w:r>
      <w:r w:rsidRPr="00BB7861">
        <w:rPr>
          <w:color w:val="000000"/>
          <w:sz w:val="20"/>
          <w:szCs w:val="20"/>
        </w:rPr>
        <w:t>al difference</w:t>
      </w:r>
      <w:r w:rsidR="00890EF7">
        <w:rPr>
          <w:color w:val="000000"/>
          <w:sz w:val="20"/>
          <w:szCs w:val="20"/>
        </w:rPr>
        <w:t xml:space="preserve"> </w:t>
      </w:r>
      <w:r w:rsidRPr="00BB7861">
        <w:rPr>
          <w:color w:val="000000"/>
          <w:sz w:val="20"/>
          <w:szCs w:val="20"/>
        </w:rPr>
        <w:t xml:space="preserve">is applied to both </w:t>
      </w:r>
      <w:r w:rsidR="00890EF7">
        <w:rPr>
          <w:color w:val="000000"/>
          <w:sz w:val="20"/>
          <w:szCs w:val="20"/>
        </w:rPr>
        <w:t>ears</w:t>
      </w:r>
      <w:r w:rsidRPr="00BB7861">
        <w:rPr>
          <w:color w:val="000000"/>
          <w:sz w:val="20"/>
          <w:szCs w:val="20"/>
        </w:rPr>
        <w:t xml:space="preserve"> </w:t>
      </w:r>
      <w:r w:rsidR="00890EF7">
        <w:rPr>
          <w:color w:val="000000"/>
          <w:sz w:val="20"/>
          <w:szCs w:val="20"/>
        </w:rPr>
        <w:t>whereas</w:t>
      </w:r>
      <w:r w:rsidRPr="00BB7861">
        <w:rPr>
          <w:color w:val="000000"/>
          <w:sz w:val="20"/>
          <w:szCs w:val="20"/>
        </w:rPr>
        <w:t xml:space="preserve"> in </w:t>
      </w:r>
      <w:r w:rsidR="00890EF7">
        <w:rPr>
          <w:color w:val="000000"/>
          <w:sz w:val="20"/>
          <w:szCs w:val="20"/>
        </w:rPr>
        <w:t xml:space="preserve">the </w:t>
      </w:r>
      <w:r w:rsidRPr="00BB7861">
        <w:rPr>
          <w:color w:val="000000"/>
          <w:sz w:val="20"/>
          <w:szCs w:val="20"/>
        </w:rPr>
        <w:t>antiphase condition</w:t>
      </w:r>
      <w:r w:rsidR="002E3EF7">
        <w:rPr>
          <w:color w:val="000000"/>
          <w:sz w:val="20"/>
          <w:szCs w:val="20"/>
        </w:rPr>
        <w:t xml:space="preserve"> </w:t>
      </w:r>
      <w:r w:rsidR="002A0C68">
        <w:rPr>
          <w:color w:val="000000"/>
          <w:sz w:val="20"/>
          <w:szCs w:val="20"/>
        </w:rPr>
        <w:t>and out phase</w:t>
      </w:r>
      <w:r w:rsidRPr="00BB7861">
        <w:rPr>
          <w:color w:val="000000"/>
          <w:sz w:val="20"/>
          <w:szCs w:val="20"/>
        </w:rPr>
        <w:t xml:space="preserve"> signal</w:t>
      </w:r>
      <w:r w:rsidR="00783EFB">
        <w:rPr>
          <w:color w:val="000000"/>
          <w:sz w:val="20"/>
          <w:szCs w:val="20"/>
        </w:rPr>
        <w:t>s</w:t>
      </w:r>
      <w:r w:rsidRPr="00BB7861">
        <w:rPr>
          <w:color w:val="000000"/>
          <w:sz w:val="20"/>
          <w:szCs w:val="20"/>
        </w:rPr>
        <w:t xml:space="preserve"> </w:t>
      </w:r>
      <w:r w:rsidR="002A0C68">
        <w:rPr>
          <w:color w:val="000000"/>
          <w:sz w:val="20"/>
          <w:szCs w:val="20"/>
        </w:rPr>
        <w:t>are</w:t>
      </w:r>
      <w:r w:rsidRPr="00BB7861">
        <w:rPr>
          <w:color w:val="000000"/>
          <w:sz w:val="20"/>
          <w:szCs w:val="20"/>
        </w:rPr>
        <w:t xml:space="preserve"> applied to both </w:t>
      </w:r>
      <w:r w:rsidR="00890EF7">
        <w:rPr>
          <w:color w:val="000000"/>
          <w:sz w:val="20"/>
          <w:szCs w:val="20"/>
        </w:rPr>
        <w:t>ears</w:t>
      </w:r>
      <w:r w:rsidR="00783EFB" w:rsidRPr="00BB7861">
        <w:rPr>
          <w:color w:val="000000"/>
          <w:sz w:val="20"/>
          <w:szCs w:val="20"/>
        </w:rPr>
        <w:t>.</w:t>
      </w:r>
      <w:r w:rsidR="00783EFB">
        <w:rPr>
          <w:color w:val="000000"/>
          <w:sz w:val="20"/>
          <w:szCs w:val="20"/>
        </w:rPr>
        <w:t xml:space="preserve"> </w:t>
      </w:r>
      <w:r w:rsidR="00890EF7">
        <w:rPr>
          <w:color w:val="000000"/>
          <w:sz w:val="20"/>
          <w:szCs w:val="20"/>
        </w:rPr>
        <w:t>The interaural</w:t>
      </w:r>
      <w:r>
        <w:rPr>
          <w:color w:val="000000"/>
          <w:sz w:val="20"/>
          <w:szCs w:val="20"/>
        </w:rPr>
        <w:t xml:space="preserve"> difference for unmasking in </w:t>
      </w:r>
      <w:proofErr w:type="spellStart"/>
      <w:r>
        <w:rPr>
          <w:color w:val="000000"/>
          <w:sz w:val="20"/>
          <w:szCs w:val="20"/>
        </w:rPr>
        <w:t>antiphasic</w:t>
      </w:r>
      <w:proofErr w:type="spellEnd"/>
      <w:r>
        <w:rPr>
          <w:color w:val="000000"/>
          <w:sz w:val="20"/>
          <w:szCs w:val="20"/>
        </w:rPr>
        <w:t xml:space="preserve"> </w:t>
      </w:r>
      <w:r w:rsidR="00890EF7">
        <w:rPr>
          <w:color w:val="000000"/>
          <w:sz w:val="20"/>
          <w:szCs w:val="20"/>
        </w:rPr>
        <w:t xml:space="preserve">conditions </w:t>
      </w:r>
      <w:r>
        <w:rPr>
          <w:color w:val="000000"/>
          <w:sz w:val="20"/>
          <w:szCs w:val="20"/>
        </w:rPr>
        <w:t>results in</w:t>
      </w:r>
      <w:r w:rsidR="00783EFB">
        <w:rPr>
          <w:color w:val="000000"/>
          <w:sz w:val="20"/>
          <w:szCs w:val="20"/>
        </w:rPr>
        <w:t xml:space="preserve"> </w:t>
      </w:r>
      <w:r w:rsidR="00890EF7">
        <w:rPr>
          <w:color w:val="000000"/>
          <w:sz w:val="20"/>
          <w:szCs w:val="20"/>
        </w:rPr>
        <w:t xml:space="preserve">a </w:t>
      </w:r>
      <w:r w:rsidR="00FC78B8">
        <w:rPr>
          <w:color w:val="000000"/>
          <w:sz w:val="20"/>
          <w:szCs w:val="20"/>
        </w:rPr>
        <w:t>relatively lower</w:t>
      </w:r>
      <w:r>
        <w:rPr>
          <w:color w:val="000000"/>
          <w:sz w:val="20"/>
          <w:szCs w:val="20"/>
        </w:rPr>
        <w:t xml:space="preserve"> detection threshold</w:t>
      </w:r>
      <w:r w:rsidR="00783EFB">
        <w:rPr>
          <w:color w:val="000000"/>
          <w:sz w:val="20"/>
          <w:szCs w:val="20"/>
        </w:rPr>
        <w:t>.</w:t>
      </w:r>
    </w:p>
    <w:p w14:paraId="683D5C97" w14:textId="6FB92966" w:rsidR="00FE4E0C" w:rsidRDefault="00FE4E0C" w:rsidP="00FE4E0C">
      <w:pPr>
        <w:pBdr>
          <w:top w:val="nil"/>
          <w:left w:val="nil"/>
          <w:bottom w:val="nil"/>
          <w:right w:val="nil"/>
          <w:between w:val="nil"/>
        </w:pBdr>
        <w:spacing w:before="240" w:line="240" w:lineRule="auto"/>
        <w:ind w:left="0" w:hanging="2"/>
        <w:rPr>
          <w:color w:val="000000"/>
          <w:sz w:val="20"/>
          <w:szCs w:val="20"/>
        </w:rPr>
      </w:pPr>
      <w:r w:rsidRPr="00FE4E0C">
        <w:rPr>
          <w:color w:val="000000"/>
          <w:sz w:val="20"/>
          <w:szCs w:val="20"/>
        </w:rPr>
        <w:t xml:space="preserve">The BMLD in dB is computed by subtracting the detection threshold in </w:t>
      </w:r>
      <w:proofErr w:type="spellStart"/>
      <w:r w:rsidRPr="00FE4E0C">
        <w:rPr>
          <w:color w:val="000000"/>
          <w:sz w:val="20"/>
          <w:szCs w:val="20"/>
        </w:rPr>
        <w:t>antiphasic</w:t>
      </w:r>
      <w:proofErr w:type="spellEnd"/>
      <w:r w:rsidRPr="00FE4E0C">
        <w:rPr>
          <w:color w:val="000000"/>
          <w:sz w:val="20"/>
          <w:szCs w:val="20"/>
        </w:rPr>
        <w:t xml:space="preserve"> from the detection threshold in </w:t>
      </w:r>
      <w:proofErr w:type="spellStart"/>
      <w:r w:rsidRPr="00FE4E0C">
        <w:rPr>
          <w:color w:val="000000"/>
          <w:sz w:val="20"/>
          <w:szCs w:val="20"/>
        </w:rPr>
        <w:t>homphasic</w:t>
      </w:r>
      <w:proofErr w:type="spellEnd"/>
      <w:r w:rsidRPr="00FE4E0C">
        <w:rPr>
          <w:color w:val="000000"/>
          <w:sz w:val="20"/>
          <w:szCs w:val="20"/>
        </w:rPr>
        <w:t xml:space="preserve"> and greater unmasking is associated with higher dB values</w:t>
      </w:r>
      <w:r w:rsidR="000443B0">
        <w:rPr>
          <w:color w:val="000000"/>
          <w:sz w:val="20"/>
          <w:szCs w:val="20"/>
        </w:rPr>
        <w:t>.</w:t>
      </w:r>
    </w:p>
    <w:p w14:paraId="2296DA8E" w14:textId="38B3A116" w:rsidR="003C1E1F" w:rsidRDefault="003C1E1F" w:rsidP="00BB7861">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3C1E1F">
        <w:rPr>
          <w:rFonts w:ascii="Helvetica Neue" w:eastAsia="Helvetica Neue" w:hAnsi="Helvetica Neue" w:cs="Helvetica Neue"/>
          <w:b/>
          <w:color w:val="00629B"/>
          <w:sz w:val="18"/>
          <w:szCs w:val="18"/>
        </w:rPr>
        <w:t>Stimulus Effects on the BMLD</w:t>
      </w:r>
    </w:p>
    <w:p w14:paraId="53B98820" w14:textId="511B2A07" w:rsidR="00EA2374" w:rsidRDefault="00A6031E" w:rsidP="00BB7861">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BMLD can </w:t>
      </w:r>
      <w:r w:rsidR="00890EF7">
        <w:rPr>
          <w:color w:val="000000"/>
          <w:sz w:val="20"/>
          <w:szCs w:val="20"/>
        </w:rPr>
        <w:t>be measured</w:t>
      </w:r>
      <w:r>
        <w:rPr>
          <w:color w:val="000000"/>
          <w:sz w:val="20"/>
          <w:szCs w:val="20"/>
        </w:rPr>
        <w:t xml:space="preserve"> </w:t>
      </w:r>
      <w:r w:rsidR="00890EF7">
        <w:rPr>
          <w:color w:val="000000"/>
          <w:sz w:val="20"/>
          <w:szCs w:val="20"/>
        </w:rPr>
        <w:t>against</w:t>
      </w:r>
      <w:r>
        <w:rPr>
          <w:color w:val="000000"/>
          <w:sz w:val="20"/>
          <w:szCs w:val="20"/>
        </w:rPr>
        <w:t xml:space="preserve"> many types of </w:t>
      </w:r>
      <w:r w:rsidR="00EA4A3C">
        <w:rPr>
          <w:color w:val="000000"/>
          <w:sz w:val="20"/>
          <w:szCs w:val="20"/>
        </w:rPr>
        <w:t>stimuli</w:t>
      </w:r>
      <w:r>
        <w:rPr>
          <w:color w:val="000000"/>
          <w:sz w:val="20"/>
          <w:szCs w:val="20"/>
        </w:rPr>
        <w:t xml:space="preserve"> like tones and words</w:t>
      </w:r>
      <w:r w:rsidR="00EA4A3C">
        <w:rPr>
          <w:color w:val="000000"/>
          <w:sz w:val="20"/>
          <w:szCs w:val="20"/>
        </w:rPr>
        <w:t xml:space="preserve"> </w:t>
      </w:r>
      <w:r>
        <w:rPr>
          <w:color w:val="000000"/>
          <w:sz w:val="20"/>
          <w:szCs w:val="20"/>
        </w:rPr>
        <w:t xml:space="preserve">and clicks. BMLD can be </w:t>
      </w:r>
      <w:r w:rsidR="00EA4A3C">
        <w:rPr>
          <w:color w:val="000000"/>
          <w:sz w:val="20"/>
          <w:szCs w:val="20"/>
        </w:rPr>
        <w:t>affected</w:t>
      </w:r>
      <w:r>
        <w:rPr>
          <w:color w:val="000000"/>
          <w:sz w:val="20"/>
          <w:szCs w:val="20"/>
        </w:rPr>
        <w:t xml:space="preserve"> by </w:t>
      </w:r>
      <w:r w:rsidR="002E3EF7">
        <w:rPr>
          <w:color w:val="000000"/>
          <w:sz w:val="20"/>
          <w:szCs w:val="20"/>
        </w:rPr>
        <w:t xml:space="preserve">the </w:t>
      </w:r>
      <w:r>
        <w:rPr>
          <w:color w:val="000000"/>
          <w:sz w:val="20"/>
          <w:szCs w:val="20"/>
        </w:rPr>
        <w:t>type of noise,</w:t>
      </w:r>
      <w:r w:rsidR="002E3EF7">
        <w:rPr>
          <w:color w:val="000000"/>
          <w:sz w:val="20"/>
          <w:szCs w:val="20"/>
        </w:rPr>
        <w:t xml:space="preserve"> </w:t>
      </w:r>
      <w:r>
        <w:rPr>
          <w:color w:val="000000"/>
          <w:sz w:val="20"/>
          <w:szCs w:val="20"/>
        </w:rPr>
        <w:t xml:space="preserve">frequency of stimuli, level of </w:t>
      </w:r>
      <w:r w:rsidR="002E3EF7">
        <w:rPr>
          <w:color w:val="000000"/>
          <w:sz w:val="20"/>
          <w:szCs w:val="20"/>
        </w:rPr>
        <w:t xml:space="preserve">the </w:t>
      </w:r>
      <w:r>
        <w:rPr>
          <w:color w:val="000000"/>
          <w:sz w:val="20"/>
          <w:szCs w:val="20"/>
        </w:rPr>
        <w:t>mask</w:t>
      </w:r>
      <w:r w:rsidR="00EA4A3C">
        <w:rPr>
          <w:color w:val="000000"/>
          <w:sz w:val="20"/>
          <w:szCs w:val="20"/>
        </w:rPr>
        <w:t>,</w:t>
      </w:r>
      <w:r>
        <w:rPr>
          <w:color w:val="000000"/>
          <w:sz w:val="20"/>
          <w:szCs w:val="20"/>
        </w:rPr>
        <w:t xml:space="preserve"> and bandwidth of </w:t>
      </w:r>
      <w:r w:rsidR="002E3EF7">
        <w:rPr>
          <w:color w:val="000000"/>
          <w:sz w:val="20"/>
          <w:szCs w:val="20"/>
        </w:rPr>
        <w:t xml:space="preserve">the </w:t>
      </w:r>
      <w:r>
        <w:rPr>
          <w:color w:val="000000"/>
          <w:sz w:val="20"/>
          <w:szCs w:val="20"/>
        </w:rPr>
        <w:t>mask</w:t>
      </w:r>
      <w:r>
        <w:rPr>
          <w:color w:val="000000"/>
          <w:sz w:val="20"/>
          <w:szCs w:val="20"/>
        </w:rPr>
        <w:fldChar w:fldCharType="begin"/>
      </w:r>
      <w:r w:rsidR="0092466A">
        <w:rPr>
          <w:color w:val="000000"/>
          <w:sz w:val="20"/>
          <w:szCs w:val="20"/>
        </w:rPr>
        <w:instrText xml:space="preserve"> ADDIN ZOTERO_ITEM CSL_CITATION {"citationID":"TQUWwtnC","properties":{"formattedCitation":"[32]","plainCitation":"[32]","noteIndex":0},"citationItems":[{"id":420,"uris":["http://zotero.org/groups/4773431/items/WEL25XI2"],"itemData":{"id":420,"type":"article-journal","container-title":"The Journal of the Acoustical Society of America","DOI":"10.1121/1.1906787","ISSN":"0001-4966","issue":"4","note":"publisher: Acoustical Society of America","page":"452-462","source":"asa.scitation.org (Atypon)","title":"The Influence of Interaural Phase on Masked Thresholds I. The Role of Interaural Time‐Deviation","volume":"23","author":[{"family":"Webster","given":"Frederic A."}],"issued":{"date-parts":[["1951",7]]}}}],"schema":"https://github.com/citation-style-language/schema/raw/master/csl-citation.json"} </w:instrText>
      </w:r>
      <w:r>
        <w:rPr>
          <w:color w:val="000000"/>
          <w:sz w:val="20"/>
          <w:szCs w:val="20"/>
        </w:rPr>
        <w:fldChar w:fldCharType="separate"/>
      </w:r>
      <w:r w:rsidR="0092466A" w:rsidRPr="0092466A">
        <w:rPr>
          <w:sz w:val="20"/>
        </w:rPr>
        <w:t>[32]</w:t>
      </w:r>
      <w:r>
        <w:rPr>
          <w:color w:val="000000"/>
          <w:sz w:val="20"/>
          <w:szCs w:val="20"/>
        </w:rPr>
        <w:fldChar w:fldCharType="end"/>
      </w:r>
      <w:r>
        <w:rPr>
          <w:color w:val="000000"/>
          <w:sz w:val="20"/>
          <w:szCs w:val="20"/>
        </w:rPr>
        <w:t>.</w:t>
      </w:r>
    </w:p>
    <w:p w14:paraId="77C5AC97" w14:textId="1518CBDA" w:rsidR="00A6031E" w:rsidRDefault="0066775E" w:rsidP="00BB7861">
      <w:pPr>
        <w:pBdr>
          <w:top w:val="nil"/>
          <w:left w:val="nil"/>
          <w:bottom w:val="nil"/>
          <w:right w:val="nil"/>
          <w:between w:val="nil"/>
        </w:pBdr>
        <w:spacing w:before="240" w:line="240" w:lineRule="auto"/>
        <w:ind w:left="0" w:hanging="2"/>
        <w:rPr>
          <w:color w:val="000000"/>
          <w:sz w:val="20"/>
          <w:szCs w:val="20"/>
        </w:rPr>
      </w:pPr>
      <w:r w:rsidRPr="0066775E">
        <w:rPr>
          <w:color w:val="000000"/>
          <w:sz w:val="20"/>
          <w:szCs w:val="20"/>
        </w:rPr>
        <w:t>The amplitude of the BMLD is affected by the type of masking noise used, and it has been demonstrated that the BMLD achieved with burst masking noise is less than that acquired using continuous masking nois</w:t>
      </w:r>
      <w:r w:rsidR="0023131B">
        <w:rPr>
          <w:color w:val="000000"/>
          <w:sz w:val="20"/>
          <w:szCs w:val="20"/>
        </w:rPr>
        <w:t>e</w:t>
      </w:r>
      <w:r w:rsidR="0023131B">
        <w:rPr>
          <w:color w:val="000000"/>
          <w:sz w:val="20"/>
          <w:szCs w:val="20"/>
        </w:rPr>
        <w:fldChar w:fldCharType="begin"/>
      </w:r>
      <w:r w:rsidR="0092466A">
        <w:rPr>
          <w:color w:val="000000"/>
          <w:sz w:val="20"/>
          <w:szCs w:val="20"/>
        </w:rPr>
        <w:instrText xml:space="preserve"> ADDIN ZOTERO_ITEM CSL_CITATION {"citationID":"iCf43z7H","properties":{"formattedCitation":"[35]","plainCitation":"[35]","noteIndex":0},"citationItems":[{"id":467,"uris":["http://zotero.org/groups/4773431/items/U6AWMEYY"],"itemData":{"id":467,"type":"article-journal","container-title":"The Journal of the Acoustical Society of America","DOI":"10.1121/1.1910241","ISSN":"0001-4966","issue":"6","note":"publisher: Acoustical Society of America","page":"1414-1419","source":"asa.scitation.org (Atypon)","title":"Masking‐Level Differences with Continuous and with Burst Masking Noise","volume":"40","author":[{"family":"McFadden","given":"Dennis"}],"issued":{"date-parts":[["1966",12]]}}}],"schema":"https://github.com/citation-style-language/schema/raw/master/csl-citation.json"} </w:instrText>
      </w:r>
      <w:r w:rsidR="0023131B">
        <w:rPr>
          <w:color w:val="000000"/>
          <w:sz w:val="20"/>
          <w:szCs w:val="20"/>
        </w:rPr>
        <w:fldChar w:fldCharType="separate"/>
      </w:r>
      <w:r w:rsidR="0092466A" w:rsidRPr="0092466A">
        <w:rPr>
          <w:sz w:val="20"/>
        </w:rPr>
        <w:t>[35]</w:t>
      </w:r>
      <w:r w:rsidR="0023131B">
        <w:rPr>
          <w:color w:val="000000"/>
          <w:sz w:val="20"/>
          <w:szCs w:val="20"/>
        </w:rPr>
        <w:fldChar w:fldCharType="end"/>
      </w:r>
      <w:r w:rsidRPr="0066775E">
        <w:rPr>
          <w:color w:val="000000"/>
          <w:sz w:val="20"/>
          <w:szCs w:val="20"/>
        </w:rPr>
        <w:t>.</w:t>
      </w:r>
    </w:p>
    <w:p w14:paraId="63E7CE09" w14:textId="1B7F6153" w:rsidR="00EA2374" w:rsidRDefault="000443B0" w:rsidP="00305CCD">
      <w:pPr>
        <w:pBdr>
          <w:top w:val="nil"/>
          <w:left w:val="nil"/>
          <w:bottom w:val="nil"/>
          <w:right w:val="nil"/>
          <w:between w:val="nil"/>
        </w:pBdr>
        <w:spacing w:before="240" w:line="240" w:lineRule="auto"/>
        <w:ind w:left="0" w:hanging="2"/>
        <w:rPr>
          <w:color w:val="000000"/>
          <w:sz w:val="20"/>
          <w:szCs w:val="20"/>
        </w:rPr>
      </w:pPr>
      <w:r w:rsidRPr="00FE4E0C">
        <w:rPr>
          <w:color w:val="000000"/>
          <w:sz w:val="20"/>
          <w:szCs w:val="20"/>
        </w:rPr>
        <w:t>BMLDs are robust at lower frequencies, with a 15 dB sensitivity at 1 kHz and a 3 dB sensitivity above 15 kHz</w:t>
      </w:r>
      <w:r>
        <w:rPr>
          <w:color w:val="000000"/>
          <w:sz w:val="20"/>
          <w:szCs w:val="20"/>
        </w:rPr>
        <w:fldChar w:fldCharType="begin"/>
      </w:r>
      <w:r w:rsidR="0092466A">
        <w:rPr>
          <w:color w:val="000000"/>
          <w:sz w:val="20"/>
          <w:szCs w:val="20"/>
        </w:rPr>
        <w:instrText xml:space="preserve"> ADDIN ZOTERO_ITEM CSL_CITATION {"citationID":"m8vSZDx5","properties":{"formattedCitation":"[36]","plainCitation":"[36]","noteIndex":0},"citationItems":[{"id":474,"uris":["http://zotero.org/groups/4773431/items/QHKD9Z4L"],"itemData":{"id":474,"type":"article-journal","container-title":"The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color w:val="000000"/>
          <w:sz w:val="20"/>
          <w:szCs w:val="20"/>
        </w:rPr>
        <w:fldChar w:fldCharType="separate"/>
      </w:r>
      <w:r w:rsidR="0092466A" w:rsidRPr="0092466A">
        <w:rPr>
          <w:sz w:val="20"/>
        </w:rPr>
        <w:t>[36]</w:t>
      </w:r>
      <w:r>
        <w:rPr>
          <w:color w:val="000000"/>
          <w:sz w:val="20"/>
          <w:szCs w:val="20"/>
        </w:rPr>
        <w:fldChar w:fldCharType="end"/>
      </w:r>
      <w:r w:rsidRPr="00FE4E0C">
        <w:rPr>
          <w:color w:val="000000"/>
          <w:sz w:val="20"/>
          <w:szCs w:val="20"/>
        </w:rPr>
        <w:t>.</w:t>
      </w:r>
    </w:p>
    <w:p w14:paraId="477C8F70" w14:textId="624AA13F" w:rsidR="00305CCD" w:rsidRPr="00305CCD" w:rsidRDefault="00305CCD" w:rsidP="00305CCD">
      <w:pPr>
        <w:pBdr>
          <w:top w:val="nil"/>
          <w:left w:val="nil"/>
          <w:bottom w:val="nil"/>
          <w:right w:val="nil"/>
          <w:between w:val="nil"/>
        </w:pBdr>
        <w:spacing w:before="240" w:line="240" w:lineRule="auto"/>
        <w:ind w:left="0" w:hanging="2"/>
        <w:rPr>
          <w:color w:val="000000"/>
          <w:sz w:val="20"/>
          <w:szCs w:val="20"/>
        </w:rPr>
      </w:pPr>
      <w:r w:rsidRPr="00305CCD">
        <w:rPr>
          <w:color w:val="000000"/>
          <w:sz w:val="20"/>
          <w:szCs w:val="20"/>
        </w:rPr>
        <w:t>The BMLD increases more rapidly as a function of IPD and achieves a higher magnitude when compared to a magnitude change in BMLD caused by a change in noise IPD. As a result, increasing the signal IPD 0 to pi results in a high magnitude of BMLD</w:t>
      </w:r>
      <w:r>
        <w:rPr>
          <w:color w:val="000000"/>
          <w:sz w:val="20"/>
          <w:szCs w:val="20"/>
        </w:rPr>
        <w:fldChar w:fldCharType="begin"/>
      </w:r>
      <w:r w:rsidR="0092466A">
        <w:rPr>
          <w:color w:val="000000"/>
          <w:sz w:val="20"/>
          <w:szCs w:val="20"/>
        </w:rPr>
        <w:instrText xml:space="preserve"> ADDIN ZOTERO_ITEM CSL_CITATION {"citationID":"61DnpsJJ","properties":{"formattedCitation":"[37]","plainCitation":"[37]","noteIndex":0},"citationItems":[{"id":484,"uris":["http://zotero.org/groups/4773431/items/4EVGF8RZ"],"itemData":{"id":484,"type":"article-journal","container-title":"Handbook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Pr>
          <w:color w:val="000000"/>
          <w:sz w:val="20"/>
          <w:szCs w:val="20"/>
        </w:rPr>
        <w:fldChar w:fldCharType="separate"/>
      </w:r>
      <w:r w:rsidR="0092466A" w:rsidRPr="0092466A">
        <w:rPr>
          <w:sz w:val="20"/>
        </w:rPr>
        <w:t>[37]</w:t>
      </w:r>
      <w:r>
        <w:rPr>
          <w:color w:val="000000"/>
          <w:sz w:val="20"/>
          <w:szCs w:val="20"/>
        </w:rPr>
        <w:fldChar w:fldCharType="end"/>
      </w:r>
      <w:r w:rsidRPr="00305CCD">
        <w:rPr>
          <w:color w:val="000000"/>
          <w:sz w:val="20"/>
          <w:szCs w:val="20"/>
        </w:rPr>
        <w:t>.</w:t>
      </w:r>
    </w:p>
    <w:p w14:paraId="39B7491C" w14:textId="22DC7C13" w:rsidR="00305CCD" w:rsidRDefault="00B86CE9" w:rsidP="000443B0">
      <w:pPr>
        <w:pBdr>
          <w:top w:val="nil"/>
          <w:left w:val="nil"/>
          <w:bottom w:val="nil"/>
          <w:right w:val="nil"/>
          <w:between w:val="nil"/>
        </w:pBdr>
        <w:spacing w:before="240" w:line="240" w:lineRule="auto"/>
        <w:ind w:left="0" w:hanging="2"/>
        <w:rPr>
          <w:color w:val="000000"/>
          <w:sz w:val="20"/>
          <w:szCs w:val="20"/>
        </w:rPr>
      </w:pPr>
      <w:r w:rsidRPr="00B86CE9">
        <w:rPr>
          <w:color w:val="000000"/>
          <w:sz w:val="20"/>
          <w:szCs w:val="20"/>
        </w:rPr>
        <w:t xml:space="preserve">It was also concluded that under both </w:t>
      </w:r>
      <w:proofErr w:type="spellStart"/>
      <w:r w:rsidRPr="00B86CE9">
        <w:rPr>
          <w:color w:val="000000"/>
          <w:sz w:val="20"/>
          <w:szCs w:val="20"/>
        </w:rPr>
        <w:t>antiphasic</w:t>
      </w:r>
      <w:proofErr w:type="spellEnd"/>
      <w:r w:rsidRPr="00B86CE9">
        <w:rPr>
          <w:color w:val="000000"/>
          <w:sz w:val="20"/>
          <w:szCs w:val="20"/>
        </w:rPr>
        <w:t xml:space="preserve"> </w:t>
      </w:r>
      <w:proofErr w:type="spellStart"/>
      <w:r w:rsidRPr="00B86CE9">
        <w:rPr>
          <w:color w:val="000000"/>
          <w:sz w:val="20"/>
          <w:szCs w:val="20"/>
        </w:rPr>
        <w:t>SoNpi</w:t>
      </w:r>
      <w:proofErr w:type="spellEnd"/>
      <w:r w:rsidRPr="00B86CE9">
        <w:rPr>
          <w:color w:val="000000"/>
          <w:sz w:val="20"/>
          <w:szCs w:val="20"/>
        </w:rPr>
        <w:t xml:space="preserve"> or </w:t>
      </w:r>
      <w:proofErr w:type="spellStart"/>
      <w:r w:rsidRPr="00B86CE9">
        <w:rPr>
          <w:color w:val="000000"/>
          <w:sz w:val="20"/>
          <w:szCs w:val="20"/>
        </w:rPr>
        <w:t>SpiNo</w:t>
      </w:r>
      <w:proofErr w:type="spellEnd"/>
      <w:r w:rsidRPr="00B86CE9">
        <w:rPr>
          <w:color w:val="000000"/>
          <w:sz w:val="20"/>
          <w:szCs w:val="20"/>
        </w:rPr>
        <w:t xml:space="preserve">, adding a time delay in any of the two noise </w:t>
      </w:r>
      <w:r w:rsidR="00EA4A3C">
        <w:rPr>
          <w:color w:val="000000"/>
          <w:sz w:val="20"/>
          <w:szCs w:val="20"/>
        </w:rPr>
        <w:t>channels</w:t>
      </w:r>
      <w:r w:rsidRPr="00B86CE9">
        <w:rPr>
          <w:color w:val="000000"/>
          <w:sz w:val="20"/>
          <w:szCs w:val="20"/>
        </w:rPr>
        <w:t xml:space="preserve"> would result in a drop in BMLD</w:t>
      </w:r>
      <w:r>
        <w:rPr>
          <w:color w:val="000000"/>
          <w:sz w:val="20"/>
          <w:szCs w:val="20"/>
        </w:rPr>
        <w:fldChar w:fldCharType="begin"/>
      </w:r>
      <w:r w:rsidR="0092466A">
        <w:rPr>
          <w:color w:val="000000"/>
          <w:sz w:val="20"/>
          <w:szCs w:val="20"/>
        </w:rPr>
        <w:instrText xml:space="preserve"> ADDIN ZOTERO_ITEM CSL_CITATION {"citationID":"lfGVnpz3","properties":{"formattedCitation":"[38]","plainCitation":"[38]","noteIndex":0},"citationItems":[{"id":486,"uris":["http://zotero.org/groups/4773431/items/M6NYFDG8"],"itemData":{"id":486,"type":"article-journal","abstract":"The effects of varying the crosscorrelation of a noise masker upon the detection of a 500-cps tonal signal were investigated. The correlation was varied by introducing a time delay into the channel to one ear. 10 delays yielding various positive and negative correlations and 9 delays yielding zero correlations were employed with in-phase and reversed-in-phase signals. A 2-interval forced-choice procedure was used to obtain MLD's relative to the diotic condition. The function relating MLD's to delay is periodic, the largest values occurring for the antiphasic conditions and the smallest for the homophasic. The function for zero correlations is not periodic, but decreases regularly to a value near that found for uncorrelated noise. No difference is apparent between the 2 conditions of signal phase for zero correlations. The temporal interval over which the binaural system is able to effect a correlation between events occurring at the 2 ears is estimated to be at least 9 msec. (PsycINFO Database Record (c) 2016 APA, all rights reserved)","container-title":"Journal of the Acoustical Society of America","DOI":"10.1121/1.1919224","ISSN":"0001-4966","note":"publisher-place: US\npublisher: Acoustical Society of American","page":"1455-1458","source":"APA PsycNet","title":"Effect of noise crosscorrelation on binaural signal detection","volume":"36","author":[{"family":"Langford","given":"Ted L."},{"family":"Jeffress","given":"Lloyd A."}],"issued":{"date-parts":[["1964"]]}}}],"schema":"https://github.com/citation-style-language/schema/raw/master/csl-citation.json"} </w:instrText>
      </w:r>
      <w:r>
        <w:rPr>
          <w:color w:val="000000"/>
          <w:sz w:val="20"/>
          <w:szCs w:val="20"/>
        </w:rPr>
        <w:fldChar w:fldCharType="separate"/>
      </w:r>
      <w:r w:rsidR="0092466A" w:rsidRPr="0092466A">
        <w:rPr>
          <w:sz w:val="20"/>
        </w:rPr>
        <w:t>[38]</w:t>
      </w:r>
      <w:r>
        <w:rPr>
          <w:color w:val="000000"/>
          <w:sz w:val="20"/>
          <w:szCs w:val="20"/>
        </w:rPr>
        <w:fldChar w:fldCharType="end"/>
      </w:r>
      <w:r w:rsidRPr="00B86CE9">
        <w:rPr>
          <w:color w:val="000000"/>
          <w:sz w:val="20"/>
          <w:szCs w:val="20"/>
        </w:rPr>
        <w:t>.</w:t>
      </w:r>
    </w:p>
    <w:p w14:paraId="2912DD99" w14:textId="77777777" w:rsidR="00B86CE9" w:rsidRDefault="00B86CE9" w:rsidP="00BB7861">
      <w:pPr>
        <w:pBdr>
          <w:top w:val="nil"/>
          <w:left w:val="nil"/>
          <w:bottom w:val="nil"/>
          <w:right w:val="nil"/>
          <w:between w:val="nil"/>
        </w:pBdr>
        <w:spacing w:before="240" w:line="240" w:lineRule="auto"/>
        <w:ind w:left="0" w:hanging="2"/>
        <w:rPr>
          <w:color w:val="000000"/>
          <w:sz w:val="20"/>
          <w:szCs w:val="20"/>
        </w:rPr>
      </w:pPr>
    </w:p>
    <w:p w14:paraId="718E6B29" w14:textId="1453AD0F" w:rsidR="004A0C4A" w:rsidRDefault="004A0C4A" w:rsidP="00BB7861">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BMLD </w:t>
      </w:r>
      <w:r w:rsidR="00EA4A3C">
        <w:rPr>
          <w:color w:val="000000"/>
          <w:sz w:val="20"/>
          <w:szCs w:val="20"/>
        </w:rPr>
        <w:t>increases</w:t>
      </w:r>
      <w:r>
        <w:rPr>
          <w:color w:val="000000"/>
          <w:sz w:val="20"/>
          <w:szCs w:val="20"/>
        </w:rPr>
        <w:t xml:space="preserve"> with the </w:t>
      </w:r>
      <w:r w:rsidR="00BB45DE">
        <w:rPr>
          <w:color w:val="000000"/>
          <w:sz w:val="20"/>
          <w:szCs w:val="20"/>
        </w:rPr>
        <w:t>increase</w:t>
      </w:r>
      <w:r>
        <w:rPr>
          <w:color w:val="000000"/>
          <w:sz w:val="20"/>
          <w:szCs w:val="20"/>
        </w:rPr>
        <w:t xml:space="preserve"> in the intensity of </w:t>
      </w:r>
      <w:r w:rsidR="00EA4A3C">
        <w:rPr>
          <w:color w:val="000000"/>
          <w:sz w:val="20"/>
          <w:szCs w:val="20"/>
        </w:rPr>
        <w:t xml:space="preserve">the </w:t>
      </w:r>
      <w:r>
        <w:rPr>
          <w:color w:val="000000"/>
          <w:sz w:val="20"/>
          <w:szCs w:val="20"/>
        </w:rPr>
        <w:t>masker</w:t>
      </w:r>
      <w:r w:rsidR="002E3EF7">
        <w:rPr>
          <w:color w:val="000000"/>
          <w:sz w:val="20"/>
          <w:szCs w:val="20"/>
        </w:rPr>
        <w:t xml:space="preserve"> </w:t>
      </w:r>
      <w:r>
        <w:rPr>
          <w:color w:val="000000"/>
          <w:sz w:val="20"/>
          <w:szCs w:val="20"/>
        </w:rPr>
        <w:t xml:space="preserve">from 50 </w:t>
      </w:r>
      <w:r w:rsidR="00EA4A3C">
        <w:rPr>
          <w:color w:val="000000"/>
          <w:sz w:val="20"/>
          <w:szCs w:val="20"/>
        </w:rPr>
        <w:t>dB</w:t>
      </w:r>
      <w:r>
        <w:rPr>
          <w:color w:val="000000"/>
          <w:sz w:val="20"/>
          <w:szCs w:val="20"/>
        </w:rPr>
        <w:t xml:space="preserve"> to 100 </w:t>
      </w:r>
      <w:r w:rsidR="00EA4A3C">
        <w:rPr>
          <w:color w:val="000000"/>
          <w:sz w:val="20"/>
          <w:szCs w:val="20"/>
        </w:rPr>
        <w:t>dB</w:t>
      </w:r>
      <w:r>
        <w:rPr>
          <w:color w:val="000000"/>
          <w:sz w:val="20"/>
          <w:szCs w:val="20"/>
        </w:rPr>
        <w:t xml:space="preserve">  </w:t>
      </w:r>
      <w:r>
        <w:rPr>
          <w:color w:val="000000"/>
          <w:sz w:val="20"/>
          <w:szCs w:val="20"/>
        </w:rPr>
        <w:fldChar w:fldCharType="begin"/>
      </w:r>
      <w:r w:rsidR="0092466A">
        <w:rPr>
          <w:color w:val="000000"/>
          <w:sz w:val="20"/>
          <w:szCs w:val="20"/>
        </w:rPr>
        <w:instrText xml:space="preserve"> ADDIN ZOTERO_ITEM CSL_CITATION {"citationID":"0DhFJpZU","properties":{"formattedCitation":"[22]","plainCitation":"[22]","noteIndex":0},"citationItems":[{"id":328,"uris":["http://zotero.org/groups/4773431/items/MAK9TFKL"],"itemData":{"id":328,"type":"article-journal","container-title":"The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Pr>
          <w:color w:val="000000"/>
          <w:sz w:val="20"/>
          <w:szCs w:val="20"/>
        </w:rPr>
        <w:fldChar w:fldCharType="separate"/>
      </w:r>
      <w:r w:rsidR="0092466A" w:rsidRPr="0092466A">
        <w:rPr>
          <w:sz w:val="20"/>
        </w:rPr>
        <w:t>[22]</w:t>
      </w:r>
      <w:r>
        <w:rPr>
          <w:color w:val="000000"/>
          <w:sz w:val="20"/>
          <w:szCs w:val="20"/>
        </w:rPr>
        <w:fldChar w:fldCharType="end"/>
      </w:r>
      <w:r>
        <w:rPr>
          <w:color w:val="000000"/>
          <w:sz w:val="20"/>
          <w:szCs w:val="20"/>
        </w:rPr>
        <w:t>.</w:t>
      </w:r>
      <w:r w:rsidR="00E96124" w:rsidRPr="00E96124">
        <w:t xml:space="preserve"> </w:t>
      </w:r>
      <w:r w:rsidR="00E96124" w:rsidRPr="00E96124">
        <w:rPr>
          <w:color w:val="000000"/>
          <w:sz w:val="20"/>
          <w:szCs w:val="20"/>
        </w:rPr>
        <w:t>Even at greater intensities, a similar connection between BMLD and masker intensity level has been observed in subjects with hearing loss</w:t>
      </w:r>
      <w:r w:rsidR="00E96124">
        <w:rPr>
          <w:color w:val="000000"/>
          <w:sz w:val="20"/>
          <w:szCs w:val="20"/>
        </w:rPr>
        <w:fldChar w:fldCharType="begin"/>
      </w:r>
      <w:r w:rsidR="0092466A">
        <w:rPr>
          <w:color w:val="000000"/>
          <w:sz w:val="20"/>
          <w:szCs w:val="20"/>
        </w:rPr>
        <w:instrText xml:space="preserve"> ADDIN ZOTERO_ITEM CSL_CITATION {"citationID":"yjuEkZEc","properties":{"formattedCitation":"[39]","plainCitation":"[39]","noteIndex":0},"citationItems":[{"id":472,"uris":["http://zotero.org/groups/4773431/items/VTJ3PCRS"],"itemData":{"id":472,"type":"article-journal","abstract":"Thieme E-Books &amp; E-Journals","container-title":"Seminars in Hearing","DOI":"10.1055/s-0028-1083034","ISSN":"0734-0451, 1098-8955","issue":"4","journalAbbreviation":"Semin Hear","language":"en","license":"Copyright © 1997 by Thieme Medical Publishers, Inc.","note":"publisher: Copyright © 1997 by Thieme Medical Publishers, Inc.","page":"313-320","source":"www.thieme-connect.com","title":"Physiology of Binaural Hearing","volume":"18","author":[{"family":"Hood","given":"Linda J."}],"issued":{"date-parts":[["1997",11]]}}}],"schema":"https://github.com/citation-style-language/schema/raw/master/csl-citation.json"} </w:instrText>
      </w:r>
      <w:r w:rsidR="00E96124">
        <w:rPr>
          <w:color w:val="000000"/>
          <w:sz w:val="20"/>
          <w:szCs w:val="20"/>
        </w:rPr>
        <w:fldChar w:fldCharType="separate"/>
      </w:r>
      <w:r w:rsidR="0092466A" w:rsidRPr="0092466A">
        <w:rPr>
          <w:sz w:val="20"/>
        </w:rPr>
        <w:t>[39]</w:t>
      </w:r>
      <w:r w:rsidR="00E96124">
        <w:rPr>
          <w:color w:val="000000"/>
          <w:sz w:val="20"/>
          <w:szCs w:val="20"/>
        </w:rPr>
        <w:fldChar w:fldCharType="end"/>
      </w:r>
      <w:r w:rsidR="00E96124" w:rsidRPr="00E96124">
        <w:rPr>
          <w:color w:val="000000"/>
          <w:sz w:val="20"/>
          <w:szCs w:val="20"/>
        </w:rPr>
        <w:t>.</w:t>
      </w:r>
    </w:p>
    <w:p w14:paraId="54AF90F0" w14:textId="28CC680C" w:rsidR="00E956D1" w:rsidRDefault="00E956D1" w:rsidP="00EF354A">
      <w:pPr>
        <w:pBdr>
          <w:top w:val="nil"/>
          <w:left w:val="nil"/>
          <w:bottom w:val="nil"/>
          <w:right w:val="nil"/>
          <w:between w:val="nil"/>
        </w:pBdr>
        <w:spacing w:before="240" w:line="240" w:lineRule="auto"/>
        <w:ind w:left="0" w:hanging="2"/>
        <w:rPr>
          <w:color w:val="000000"/>
          <w:sz w:val="20"/>
          <w:szCs w:val="20"/>
        </w:rPr>
      </w:pPr>
      <w:r w:rsidRPr="00E956D1">
        <w:rPr>
          <w:color w:val="000000"/>
          <w:sz w:val="20"/>
          <w:szCs w:val="20"/>
        </w:rPr>
        <w:t>All the frequencies in a wideband masker are not equally effective for signal masking in</w:t>
      </w:r>
      <w:r w:rsidR="00EA4A3C">
        <w:rPr>
          <w:color w:val="000000"/>
          <w:sz w:val="20"/>
          <w:szCs w:val="20"/>
        </w:rPr>
        <w:t xml:space="preserve"> </w:t>
      </w:r>
      <w:r w:rsidRPr="00E956D1">
        <w:rPr>
          <w:color w:val="000000"/>
          <w:sz w:val="20"/>
          <w:szCs w:val="20"/>
        </w:rPr>
        <w:t xml:space="preserve">binaural processing. The masker frequencies which are closer to </w:t>
      </w:r>
      <w:r w:rsidR="00EA4A3C">
        <w:rPr>
          <w:color w:val="000000"/>
          <w:sz w:val="20"/>
          <w:szCs w:val="20"/>
        </w:rPr>
        <w:t xml:space="preserve">the </w:t>
      </w:r>
      <w:r w:rsidRPr="00E956D1">
        <w:rPr>
          <w:color w:val="000000"/>
          <w:sz w:val="20"/>
          <w:szCs w:val="20"/>
        </w:rPr>
        <w:t xml:space="preserve">frequency of </w:t>
      </w:r>
      <w:r w:rsidR="00EA4A3C">
        <w:rPr>
          <w:color w:val="000000"/>
          <w:sz w:val="20"/>
          <w:szCs w:val="20"/>
        </w:rPr>
        <w:t xml:space="preserve">the </w:t>
      </w:r>
      <w:r w:rsidRPr="00E956D1">
        <w:rPr>
          <w:color w:val="000000"/>
          <w:sz w:val="20"/>
          <w:szCs w:val="20"/>
        </w:rPr>
        <w:t>signal are more effective</w:t>
      </w:r>
      <w:r>
        <w:rPr>
          <w:color w:val="000000"/>
          <w:sz w:val="20"/>
          <w:szCs w:val="20"/>
        </w:rPr>
        <w:fldChar w:fldCharType="begin"/>
      </w:r>
      <w:r w:rsidR="0092466A">
        <w:rPr>
          <w:color w:val="000000"/>
          <w:sz w:val="20"/>
          <w:szCs w:val="20"/>
        </w:rPr>
        <w:instrText xml:space="preserve"> ADDIN ZOTERO_ITEM CSL_CITATION {"citationID":"O688gg73","properties":{"formattedCitation":"[36]","plainCitation":"[36]","noteIndex":0},"citationItems":[{"id":474,"uris":["http://zotero.org/groups/4773431/items/QHKD9Z4L"],"itemData":{"id":474,"type":"article-journal","container-title":"The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color w:val="000000"/>
          <w:sz w:val="20"/>
          <w:szCs w:val="20"/>
        </w:rPr>
        <w:fldChar w:fldCharType="separate"/>
      </w:r>
      <w:r w:rsidR="0092466A" w:rsidRPr="0092466A">
        <w:rPr>
          <w:sz w:val="20"/>
        </w:rPr>
        <w:t>[36]</w:t>
      </w:r>
      <w:r>
        <w:rPr>
          <w:color w:val="000000"/>
          <w:sz w:val="20"/>
          <w:szCs w:val="20"/>
        </w:rPr>
        <w:fldChar w:fldCharType="end"/>
      </w:r>
      <w:r w:rsidRPr="00E956D1">
        <w:rPr>
          <w:color w:val="000000"/>
          <w:sz w:val="20"/>
          <w:szCs w:val="20"/>
        </w:rPr>
        <w:t>.</w:t>
      </w:r>
    </w:p>
    <w:p w14:paraId="0B200FDC" w14:textId="74D0368F" w:rsidR="00BB45DE" w:rsidRDefault="00BB45DE" w:rsidP="00EF354A">
      <w:pPr>
        <w:pBdr>
          <w:top w:val="nil"/>
          <w:left w:val="nil"/>
          <w:bottom w:val="nil"/>
          <w:right w:val="nil"/>
          <w:between w:val="nil"/>
        </w:pBdr>
        <w:spacing w:before="240" w:line="240" w:lineRule="auto"/>
        <w:ind w:left="0" w:hanging="2"/>
        <w:rPr>
          <w:color w:val="000000"/>
          <w:sz w:val="20"/>
          <w:szCs w:val="20"/>
        </w:rPr>
      </w:pPr>
      <w:r w:rsidRPr="00BB45DE">
        <w:rPr>
          <w:color w:val="000000"/>
          <w:sz w:val="20"/>
          <w:szCs w:val="20"/>
        </w:rPr>
        <w:t>Subjects with hearing loss had far lower BMLDs in wideband noise than in narrowband noise for a 500 Hz tone</w:t>
      </w:r>
      <w:r>
        <w:rPr>
          <w:color w:val="000000"/>
          <w:sz w:val="20"/>
          <w:szCs w:val="20"/>
        </w:rPr>
        <w:fldChar w:fldCharType="begin"/>
      </w:r>
      <w:r w:rsidR="0092466A">
        <w:rPr>
          <w:color w:val="000000"/>
          <w:sz w:val="20"/>
          <w:szCs w:val="20"/>
        </w:rPr>
        <w:instrText xml:space="preserve"> ADDIN ZOTERO_ITEM CSL_CITATION {"citationID":"zvWWNL9B","properties":{"formattedCitation":"[40]","plainCitation":"[40]","noteIndex":0},"citationItems":[{"id":475,"uris":["http://zotero.org/groups/4773431/items/FP8GWA8S"],"itemData":{"id":475,"type":"article-journal","abstract":"Diotic loudness summation at 500 and 2000 Hz was measured in 10 normal-hearing and 10 cochlear-impaired listeners. Diotic stimuli were matched in loudness to monaural \"standards\" of 70, 80, and 90 dB SPL. Diotic loudness summation averaged about 9 dB at 500 Hz for both groups. At 2000 Hz, the hearing-impaired listeners showed reduced diotic loudness summation at the 70- and 80-dB levels, but showed normal diotic loudness summation (about 9 dB) at the 90-dB level. The results indicate that diotic loudness summation is normal in cochlear-impaired ears, provided that the stimuli are presented sufficiently above threshold.","container-title":"Journal of Speech, Language, and Hearing Research","DOI":"10.1044/jshr.2803.448","issue":"3","note":"publisher: American Speech-Language-Hearing Association","page":"445-448","source":"pubs.asha.org (Atypon)","title":"Diotic Loudness Summation in Normal and Impaired Hearing","volume":"28","author":[{"family":"Hall","given":"Joseph W."},{"family":"Harvey","given":"Antony D. G."}],"issued":{"date-parts":[["1985",9]]}}}],"schema":"https://github.com/citation-style-language/schema/raw/master/csl-citation.json"} </w:instrText>
      </w:r>
      <w:r>
        <w:rPr>
          <w:color w:val="000000"/>
          <w:sz w:val="20"/>
          <w:szCs w:val="20"/>
        </w:rPr>
        <w:fldChar w:fldCharType="separate"/>
      </w:r>
      <w:r w:rsidR="0092466A" w:rsidRPr="0092466A">
        <w:rPr>
          <w:sz w:val="20"/>
        </w:rPr>
        <w:t>[40]</w:t>
      </w:r>
      <w:r>
        <w:rPr>
          <w:color w:val="000000"/>
          <w:sz w:val="20"/>
          <w:szCs w:val="20"/>
        </w:rPr>
        <w:fldChar w:fldCharType="end"/>
      </w:r>
      <w:r w:rsidRPr="00BB45DE">
        <w:rPr>
          <w:color w:val="000000"/>
          <w:sz w:val="20"/>
          <w:szCs w:val="20"/>
        </w:rPr>
        <w:t>.</w:t>
      </w:r>
      <w:r w:rsidR="0020075C" w:rsidRPr="0020075C">
        <w:t xml:space="preserve"> </w:t>
      </w:r>
      <w:r w:rsidR="0020075C" w:rsidRPr="0020075C">
        <w:rPr>
          <w:color w:val="000000"/>
          <w:sz w:val="20"/>
          <w:szCs w:val="20"/>
        </w:rPr>
        <w:t xml:space="preserve">However, when BMLD in adults and children was evaluated in relation to masker bandwidth, it was established that BMLD in children under the age of 7 years is substantially lower for 20 </w:t>
      </w:r>
      <w:r w:rsidR="00EA4A3C">
        <w:rPr>
          <w:color w:val="000000"/>
          <w:sz w:val="20"/>
          <w:szCs w:val="20"/>
        </w:rPr>
        <w:t>Hz</w:t>
      </w:r>
      <w:r w:rsidR="0020075C" w:rsidRPr="0020075C">
        <w:rPr>
          <w:color w:val="000000"/>
          <w:sz w:val="20"/>
          <w:szCs w:val="20"/>
        </w:rPr>
        <w:t xml:space="preserve"> wideband noise than for 320 </w:t>
      </w:r>
      <w:r w:rsidR="00EA4A3C">
        <w:rPr>
          <w:color w:val="000000"/>
          <w:sz w:val="20"/>
          <w:szCs w:val="20"/>
        </w:rPr>
        <w:t>Hz</w:t>
      </w:r>
      <w:r w:rsidR="0020075C" w:rsidRPr="0020075C">
        <w:rPr>
          <w:color w:val="000000"/>
          <w:sz w:val="20"/>
          <w:szCs w:val="20"/>
        </w:rPr>
        <w:t xml:space="preserve"> wideband noise</w:t>
      </w:r>
      <w:r w:rsidR="0020075C">
        <w:rPr>
          <w:color w:val="000000"/>
          <w:sz w:val="20"/>
          <w:szCs w:val="20"/>
        </w:rPr>
        <w:fldChar w:fldCharType="begin"/>
      </w:r>
      <w:r w:rsidR="0092466A">
        <w:rPr>
          <w:color w:val="000000"/>
          <w:sz w:val="20"/>
          <w:szCs w:val="20"/>
        </w:rPr>
        <w:instrText xml:space="preserve"> ADDIN ZOTERO_ITEM CSL_CITATION {"citationID":"L19rWxzL","properties":{"formattedCitation":"[41]","plainCitation":"[41]","noteIndex":0},"citationItems":[{"id":476,"uris":["http://zotero.org/groups/4773431/items/AXUWKTV4"],"itemData":{"id":476,"type":"article-journal","abstract":"The first aim of this study was to obtain a more detailed picture of the effect of masker bandwidth (20 Hz to 1000 Hz bandwidth) on the masking level difference (MLD) for a 500-Hz signal as a function of listener age. The results of the pure-tone signal experiment showed that the MLDs of older children differed from adults only for the narrowest masker bandwidth. In contrast, children younger than about 7 years of age tended to have smaller MLDs than adults at all but the widest masker bandwidths. These results suggest that the younger the listener, the wider the noise bandwidth must be for MLDs of adult magnitude to be observed. One interpretation of this effect is that younger listeners require relatively great spectral dissimilarity (and, therefore perceptual dissimilarity) between the signal and masker in order to obtain MLDs of adult magnitude. The second aim of this study was to test this possibility by determining the MLD for noise signals in cases where the signal and masker bandwidths were the same. The results of this experiment showed that the MLDs of children were as large as those of adults when the signal/masker bandwidth was 320 Hz, but were smaller than those of adults when the signal/masker bandwidth was 20 Hz. This indicates that the factor limiting the MLD for narrowband noise in children is related more to the masker bandwidth than to the perceptual similarity between the signal and the masker.","container-title":"Journal of Speech, Language, and Hearing Research","DOI":"10.1044/jslhr.4004.955","issue":"4","note":"publisher: American Speech-Language-Hearing Association","page":"955-959","source":"pubs.asha.org (Atypon)","title":"MLD in Children","volume":"40","author":[{"family":"Grose","given":"John H."},{"family":"Hall","given":"Joseph W."},{"family":"Dev","given":"Madhu B."}],"issued":{"date-parts":[["1997",8]]}}}],"schema":"https://github.com/citation-style-language/schema/raw/master/csl-citation.json"} </w:instrText>
      </w:r>
      <w:r w:rsidR="0020075C">
        <w:rPr>
          <w:color w:val="000000"/>
          <w:sz w:val="20"/>
          <w:szCs w:val="20"/>
        </w:rPr>
        <w:fldChar w:fldCharType="separate"/>
      </w:r>
      <w:r w:rsidR="0092466A" w:rsidRPr="0092466A">
        <w:rPr>
          <w:sz w:val="20"/>
        </w:rPr>
        <w:t>[41]</w:t>
      </w:r>
      <w:r w:rsidR="0020075C">
        <w:rPr>
          <w:color w:val="000000"/>
          <w:sz w:val="20"/>
          <w:szCs w:val="20"/>
        </w:rPr>
        <w:fldChar w:fldCharType="end"/>
      </w:r>
      <w:r w:rsidR="0020075C" w:rsidRPr="0020075C">
        <w:rPr>
          <w:color w:val="000000"/>
          <w:sz w:val="20"/>
          <w:szCs w:val="20"/>
        </w:rPr>
        <w:t>.</w:t>
      </w:r>
    </w:p>
    <w:p w14:paraId="0F65A757" w14:textId="1F60A023" w:rsidR="002E6B2D" w:rsidRDefault="002E6B2D" w:rsidP="00EF354A">
      <w:pPr>
        <w:pBdr>
          <w:top w:val="nil"/>
          <w:left w:val="nil"/>
          <w:bottom w:val="nil"/>
          <w:right w:val="nil"/>
          <w:between w:val="nil"/>
        </w:pBdr>
        <w:spacing w:before="240" w:line="240" w:lineRule="auto"/>
        <w:ind w:left="0" w:hanging="2"/>
        <w:rPr>
          <w:color w:val="000000"/>
          <w:sz w:val="20"/>
          <w:szCs w:val="20"/>
        </w:rPr>
      </w:pPr>
      <w:r w:rsidRPr="002E6B2D">
        <w:rPr>
          <w:color w:val="000000"/>
          <w:sz w:val="20"/>
          <w:szCs w:val="20"/>
        </w:rPr>
        <w:t xml:space="preserve">The </w:t>
      </w:r>
      <w:r w:rsidR="0034463D" w:rsidRPr="002E6B2D">
        <w:rPr>
          <w:color w:val="000000"/>
          <w:sz w:val="20"/>
          <w:szCs w:val="20"/>
        </w:rPr>
        <w:t>behavioral</w:t>
      </w:r>
      <w:r w:rsidRPr="002E6B2D">
        <w:rPr>
          <w:color w:val="000000"/>
          <w:sz w:val="20"/>
          <w:szCs w:val="20"/>
        </w:rPr>
        <w:t xml:space="preserve"> BMLD improves as modulation depth increases. Changes in the amplitude of a narrowband masker or intensity modulation</w:t>
      </w:r>
      <w:r w:rsidR="00EA4A3C">
        <w:rPr>
          <w:color w:val="000000"/>
          <w:sz w:val="20"/>
          <w:szCs w:val="20"/>
        </w:rPr>
        <w:t xml:space="preserve"> </w:t>
      </w:r>
      <w:r w:rsidRPr="002E6B2D">
        <w:rPr>
          <w:color w:val="000000"/>
          <w:sz w:val="20"/>
          <w:szCs w:val="20"/>
        </w:rPr>
        <w:t xml:space="preserve">of a wideband noise make signal detection relatively difficult in the </w:t>
      </w:r>
      <w:proofErr w:type="spellStart"/>
      <w:r w:rsidRPr="002E6B2D">
        <w:rPr>
          <w:color w:val="000000"/>
          <w:sz w:val="20"/>
          <w:szCs w:val="20"/>
        </w:rPr>
        <w:t>homophasic</w:t>
      </w:r>
      <w:proofErr w:type="spellEnd"/>
      <w:r w:rsidRPr="002E6B2D">
        <w:rPr>
          <w:color w:val="000000"/>
          <w:sz w:val="20"/>
          <w:szCs w:val="20"/>
        </w:rPr>
        <w:t xml:space="preserve"> condition, although signal detection in the </w:t>
      </w:r>
      <w:proofErr w:type="spellStart"/>
      <w:r w:rsidRPr="002E6B2D">
        <w:rPr>
          <w:color w:val="000000"/>
          <w:sz w:val="20"/>
          <w:szCs w:val="20"/>
        </w:rPr>
        <w:t>antiphasic</w:t>
      </w:r>
      <w:proofErr w:type="spellEnd"/>
      <w:r w:rsidRPr="002E6B2D">
        <w:rPr>
          <w:color w:val="000000"/>
          <w:sz w:val="20"/>
          <w:szCs w:val="20"/>
        </w:rPr>
        <w:t xml:space="preserve"> condition is dependent on</w:t>
      </w:r>
      <w:r w:rsidR="00EA4A3C">
        <w:rPr>
          <w:color w:val="000000"/>
          <w:sz w:val="20"/>
          <w:szCs w:val="20"/>
        </w:rPr>
        <w:t xml:space="preserve"> </w:t>
      </w:r>
      <w:r w:rsidR="002E3EF7">
        <w:rPr>
          <w:color w:val="000000"/>
          <w:sz w:val="20"/>
          <w:szCs w:val="20"/>
        </w:rPr>
        <w:t xml:space="preserve">the </w:t>
      </w:r>
      <w:r w:rsidRPr="002E6B2D">
        <w:rPr>
          <w:color w:val="000000"/>
          <w:sz w:val="20"/>
          <w:szCs w:val="20"/>
        </w:rPr>
        <w:t>subject</w:t>
      </w:r>
      <w:r>
        <w:rPr>
          <w:color w:val="000000"/>
          <w:sz w:val="20"/>
          <w:szCs w:val="20"/>
        </w:rPr>
        <w:fldChar w:fldCharType="begin"/>
      </w:r>
      <w:r w:rsidR="0092466A">
        <w:rPr>
          <w:color w:val="000000"/>
          <w:sz w:val="20"/>
          <w:szCs w:val="20"/>
        </w:rPr>
        <w:instrText xml:space="preserve"> ADDIN ZOTERO_ITEM CSL_CITATION {"citationID":"aF6jgJOF","properties":{"formattedCitation":"[42], [43]","plainCitation":"[42], [43]","noteIndex":0},"citationItems":[{"id":480,"uris":["http://zotero.org/groups/4773431/items/BN4NIVFS"],"itemData":{"id":480,"type":"article-journal","container-title":"The Journal of the Acoustical Society of America","ISSN":"0001-4966","issue":"3","journalAbbreviation":"The Journal of the Acoustical Society of America","note":"publisher: Acoustical Society of America","page":"894-898","title":"Monaural and binaural auditory frequency resolution measured using bandlimited noise and notched‐noise masking","volume":"73","author":[{"family":"Hall","given":"Joseph W"},{"family":"Tyler","given":"Richard S"},{"family":"Fernandes","given":"Mariano A"}],"issued":{"date-parts":[["1983"]]}}},{"id":477,"uris":["http://zotero.org/groups/4773431/items/EPRLFWKW"],"itemData":{"id":477,"type":"article-journal","container-title":"The Journal of the Acoustical Society of America","DOI":"10.1121/1.423112","ISSN":"0001-4966","issue":"5","note":"publisher: Acoustical Society of America","page":"2578-2589","source":"asa.scitation.org (Atypon)","title":"The influence of stimulus envelope and fine structure on the binaural masking           level difference","volume":"103","author":[{"family":"Eddins","given":"David A."},{"family":"Barber","given":"Laura E."}],"issued":{"date-parts":[["1998",5]]}}}],"schema":"https://github.com/citation-style-language/schema/raw/master/csl-citation.json"} </w:instrText>
      </w:r>
      <w:r>
        <w:rPr>
          <w:color w:val="000000"/>
          <w:sz w:val="20"/>
          <w:szCs w:val="20"/>
        </w:rPr>
        <w:fldChar w:fldCharType="separate"/>
      </w:r>
      <w:r w:rsidR="0092466A" w:rsidRPr="0092466A">
        <w:rPr>
          <w:sz w:val="20"/>
        </w:rPr>
        <w:t>[42], [43]</w:t>
      </w:r>
      <w:r>
        <w:rPr>
          <w:color w:val="000000"/>
          <w:sz w:val="20"/>
          <w:szCs w:val="20"/>
        </w:rPr>
        <w:fldChar w:fldCharType="end"/>
      </w:r>
      <w:r w:rsidRPr="002E6B2D">
        <w:rPr>
          <w:color w:val="000000"/>
          <w:sz w:val="20"/>
          <w:szCs w:val="20"/>
        </w:rPr>
        <w:t>.</w:t>
      </w:r>
    </w:p>
    <w:p w14:paraId="47C8C54B" w14:textId="7EF7262C" w:rsidR="002F2C15" w:rsidRDefault="002F2C15" w:rsidP="00EF354A">
      <w:pPr>
        <w:pBdr>
          <w:top w:val="nil"/>
          <w:left w:val="nil"/>
          <w:bottom w:val="nil"/>
          <w:right w:val="nil"/>
          <w:between w:val="nil"/>
        </w:pBdr>
        <w:spacing w:before="240" w:line="240" w:lineRule="auto"/>
        <w:ind w:left="0" w:hanging="2"/>
        <w:rPr>
          <w:color w:val="000000"/>
          <w:sz w:val="20"/>
          <w:szCs w:val="20"/>
        </w:rPr>
      </w:pPr>
      <w:r w:rsidRPr="002F2C15">
        <w:rPr>
          <w:color w:val="000000"/>
          <w:sz w:val="20"/>
          <w:szCs w:val="20"/>
        </w:rPr>
        <w:t xml:space="preserve">A study revealed an improvement in signal detection under </w:t>
      </w:r>
      <w:proofErr w:type="spellStart"/>
      <w:r w:rsidRPr="002F2C15">
        <w:rPr>
          <w:color w:val="000000"/>
          <w:sz w:val="20"/>
          <w:szCs w:val="20"/>
        </w:rPr>
        <w:t>homophasic</w:t>
      </w:r>
      <w:proofErr w:type="spellEnd"/>
      <w:r w:rsidRPr="002F2C15">
        <w:rPr>
          <w:color w:val="000000"/>
          <w:sz w:val="20"/>
          <w:szCs w:val="20"/>
        </w:rPr>
        <w:t xml:space="preserve"> conditions with decreasing noise fluctuations. However, </w:t>
      </w:r>
      <w:r w:rsidR="00EA4A3C">
        <w:rPr>
          <w:color w:val="000000"/>
          <w:sz w:val="20"/>
          <w:szCs w:val="20"/>
        </w:rPr>
        <w:t xml:space="preserve">the </w:t>
      </w:r>
      <w:r w:rsidRPr="002F2C15">
        <w:rPr>
          <w:color w:val="000000"/>
          <w:sz w:val="20"/>
          <w:szCs w:val="20"/>
        </w:rPr>
        <w:t xml:space="preserve">modulation depth of noise has no influence on </w:t>
      </w:r>
      <w:r w:rsidR="002E3EF7">
        <w:rPr>
          <w:color w:val="000000"/>
          <w:sz w:val="20"/>
          <w:szCs w:val="20"/>
        </w:rPr>
        <w:t xml:space="preserve">the </w:t>
      </w:r>
      <w:proofErr w:type="spellStart"/>
      <w:r w:rsidRPr="002F2C15">
        <w:rPr>
          <w:color w:val="000000"/>
          <w:sz w:val="20"/>
          <w:szCs w:val="20"/>
        </w:rPr>
        <w:t>antiphasic</w:t>
      </w:r>
      <w:proofErr w:type="spellEnd"/>
      <w:r w:rsidRPr="002F2C15">
        <w:rPr>
          <w:color w:val="000000"/>
          <w:sz w:val="20"/>
          <w:szCs w:val="20"/>
        </w:rPr>
        <w:t xml:space="preserve"> masked threshold in some subjects while improving in others</w:t>
      </w:r>
      <w:r>
        <w:rPr>
          <w:color w:val="000000"/>
          <w:sz w:val="20"/>
          <w:szCs w:val="20"/>
        </w:rPr>
        <w:fldChar w:fldCharType="begin"/>
      </w:r>
      <w:r w:rsidR="0092466A">
        <w:rPr>
          <w:color w:val="000000"/>
          <w:sz w:val="20"/>
          <w:szCs w:val="20"/>
        </w:rPr>
        <w:instrText xml:space="preserve"> ADDIN ZOTERO_ITEM CSL_CITATION {"citationID":"qHYSU5Id","properties":{"formattedCitation":"[44]","plainCitation":"[44]","noteIndex":0},"citationItems":[{"id":483,"uris":["http://zotero.org/groups/4773431/items/W9G4MJQT"],"itemData":{"id":483,"type":"article-journal","container-title":"The Journal of the Acoustical Society of America","ISSN":"0001-4966","issue":"5","journalAbbreviation":"The Journal of the Acoustical Society of America","note":"publisher: Acoustical Society of America","page":"2573-2577","title":"The masking-level difference in low-noise noise","volume":"103","author":[{"family":"Hall III","given":"Joseph W"},{"family":"Grose","given":"John H"},{"family":"Hartmann","given":"William Morris"}],"issued":{"date-parts":[["1998"]]}}}],"schema":"https://github.com/citation-style-language/schema/raw/master/csl-citation.json"} </w:instrText>
      </w:r>
      <w:r>
        <w:rPr>
          <w:color w:val="000000"/>
          <w:sz w:val="20"/>
          <w:szCs w:val="20"/>
        </w:rPr>
        <w:fldChar w:fldCharType="separate"/>
      </w:r>
      <w:r w:rsidR="0092466A" w:rsidRPr="0092466A">
        <w:rPr>
          <w:sz w:val="20"/>
        </w:rPr>
        <w:t>[44]</w:t>
      </w:r>
      <w:r>
        <w:rPr>
          <w:color w:val="000000"/>
          <w:sz w:val="20"/>
          <w:szCs w:val="20"/>
        </w:rPr>
        <w:fldChar w:fldCharType="end"/>
      </w:r>
      <w:r w:rsidRPr="002F2C15">
        <w:rPr>
          <w:color w:val="000000"/>
          <w:sz w:val="20"/>
          <w:szCs w:val="20"/>
        </w:rPr>
        <w:t>.</w:t>
      </w:r>
    </w:p>
    <w:p w14:paraId="5162C3A1" w14:textId="54F7EAF4" w:rsidR="00D00067" w:rsidRDefault="00D00067" w:rsidP="00EF354A">
      <w:pPr>
        <w:pBdr>
          <w:top w:val="nil"/>
          <w:left w:val="nil"/>
          <w:bottom w:val="nil"/>
          <w:right w:val="nil"/>
          <w:between w:val="nil"/>
        </w:pBdr>
        <w:spacing w:before="240" w:line="240" w:lineRule="auto"/>
        <w:ind w:left="0" w:hanging="2"/>
        <w:rPr>
          <w:color w:val="000000"/>
          <w:sz w:val="20"/>
          <w:szCs w:val="20"/>
        </w:rPr>
      </w:pPr>
    </w:p>
    <w:tbl>
      <w:tblPr>
        <w:tblpPr w:leftFromText="180" w:rightFromText="180" w:horzAnchor="margin" w:tblpY="1844"/>
        <w:tblW w:w="4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978"/>
        <w:gridCol w:w="2578"/>
      </w:tblGrid>
      <w:tr w:rsidR="00D00067" w:rsidRPr="00D00067" w14:paraId="4E4A7F9F" w14:textId="77777777" w:rsidTr="00B31F5B">
        <w:trPr>
          <w:trHeight w:val="300"/>
        </w:trPr>
        <w:tc>
          <w:tcPr>
            <w:tcW w:w="975" w:type="dxa"/>
            <w:shd w:val="clear" w:color="auto" w:fill="auto"/>
            <w:noWrap/>
            <w:hideMark/>
          </w:tcPr>
          <w:p w14:paraId="4896192E" w14:textId="24874F89"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lastRenderedPageBreak/>
              <w:t xml:space="preserve">author </w:t>
            </w:r>
          </w:p>
        </w:tc>
        <w:tc>
          <w:tcPr>
            <w:tcW w:w="978" w:type="dxa"/>
            <w:shd w:val="clear" w:color="auto" w:fill="auto"/>
            <w:noWrap/>
            <w:hideMark/>
          </w:tcPr>
          <w:p w14:paraId="4150C730"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parameter  </w:t>
            </w:r>
          </w:p>
        </w:tc>
        <w:tc>
          <w:tcPr>
            <w:tcW w:w="2578" w:type="dxa"/>
            <w:shd w:val="clear" w:color="auto" w:fill="auto"/>
            <w:noWrap/>
            <w:hideMark/>
          </w:tcPr>
          <w:p w14:paraId="52F64F3C"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finding</w:t>
            </w:r>
          </w:p>
        </w:tc>
      </w:tr>
      <w:tr w:rsidR="00D00067" w:rsidRPr="00D00067" w14:paraId="287B6788" w14:textId="77777777" w:rsidTr="00B31F5B">
        <w:trPr>
          <w:trHeight w:val="300"/>
        </w:trPr>
        <w:tc>
          <w:tcPr>
            <w:tcW w:w="975" w:type="dxa"/>
            <w:shd w:val="clear" w:color="auto" w:fill="auto"/>
            <w:noWrap/>
            <w:hideMark/>
          </w:tcPr>
          <w:p w14:paraId="1B0ED3E6" w14:textId="0D41415D"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McFadden</w:t>
            </w:r>
            <w:r w:rsidR="00EB0FF4">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{"citationID":"HrbP1jbR","properties":{"formattedCitation":"[22]","plainCitation":"[22]","noteIndex":0},"citationItems":[{"id":328,"uris":["http://zotero.org/groups/4773431/items/MAK9TFKL"],"itemData":{"id":328,"type":"article-journal","container-title":"The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sidR="00EB0FF4">
              <w:rPr>
                <w:rFonts w:ascii="Calibri" w:hAnsi="Calibri" w:cs="Calibri"/>
                <w:color w:val="000000"/>
                <w:position w:val="0"/>
                <w:sz w:val="16"/>
                <w:szCs w:val="16"/>
              </w:rPr>
              <w:fldChar w:fldCharType="separate"/>
            </w:r>
            <w:r w:rsidR="0092466A" w:rsidRPr="0092466A">
              <w:rPr>
                <w:rFonts w:ascii="Calibri" w:hAnsi="Calibri" w:cs="Calibri"/>
                <w:sz w:val="16"/>
              </w:rPr>
              <w:t>[22]</w:t>
            </w:r>
            <w:r w:rsidR="00EB0FF4">
              <w:rPr>
                <w:rFonts w:ascii="Calibri" w:hAnsi="Calibri" w:cs="Calibri"/>
                <w:color w:val="000000"/>
                <w:position w:val="0"/>
                <w:sz w:val="16"/>
                <w:szCs w:val="16"/>
              </w:rPr>
              <w:fldChar w:fldCharType="end"/>
            </w:r>
          </w:p>
        </w:tc>
        <w:tc>
          <w:tcPr>
            <w:tcW w:w="978" w:type="dxa"/>
            <w:shd w:val="clear" w:color="auto" w:fill="auto"/>
            <w:noWrap/>
            <w:hideMark/>
          </w:tcPr>
          <w:p w14:paraId="22E3EFEE"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Masker</w:t>
            </w:r>
          </w:p>
        </w:tc>
        <w:tc>
          <w:tcPr>
            <w:tcW w:w="2578" w:type="dxa"/>
            <w:shd w:val="clear" w:color="auto" w:fill="auto"/>
            <w:noWrap/>
            <w:hideMark/>
          </w:tcPr>
          <w:p w14:paraId="1D783AFB" w14:textId="6F7C58DA"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BMLD is observed when an identical masker is added to the non-signal ear, resulting in the SmN0</w:t>
            </w:r>
          </w:p>
        </w:tc>
      </w:tr>
      <w:tr w:rsidR="00D00067" w:rsidRPr="00D00067" w14:paraId="023888A9" w14:textId="77777777" w:rsidTr="00B31F5B">
        <w:trPr>
          <w:trHeight w:val="300"/>
        </w:trPr>
        <w:tc>
          <w:tcPr>
            <w:tcW w:w="975" w:type="dxa"/>
            <w:shd w:val="clear" w:color="auto" w:fill="auto"/>
            <w:noWrap/>
            <w:hideMark/>
          </w:tcPr>
          <w:p w14:paraId="213F96AA" w14:textId="4B064AE5"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Yost</w:t>
            </w:r>
            <w:r w:rsidR="00EB0FF4">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{"citationID":"eL0WuGJV","properties":{"formattedCitation":"[45]","plainCitation":"[45]","noteIndex":0},"citationItems":[{"id":676,"uris":["http://zotero.org/groups/4773431/items/N5CIVB5K"],"itemData":{"id":676,"type":"article-journal","container-title":"The Journal of the Acoustical Society of America","DOI":"10.1121/1.396520","ISSN":"0001-4966","issue":"5","journalAbbreviation":"The Journal of the Acoustical Society of America","language":"en","page":"1846-1851","source":"DOI.org (Crossref)","title":"Discrimination of interaural differences of level as a function of frequency","volume":"83","author":[{"family":"Yost","given":"William A."},{"family":"Dye","given":"Raymond H."}],"issued":{"date-parts":[["1988",5]]}}}],"schema":"https://github.com/citation-style-language/schema/raw/master/csl-citation.json"} </w:instrText>
            </w:r>
            <w:r w:rsidR="00EB0FF4">
              <w:rPr>
                <w:rFonts w:ascii="Calibri" w:hAnsi="Calibri" w:cs="Calibri"/>
                <w:color w:val="000000"/>
                <w:position w:val="0"/>
                <w:sz w:val="16"/>
                <w:szCs w:val="16"/>
              </w:rPr>
              <w:fldChar w:fldCharType="separate"/>
            </w:r>
            <w:r w:rsidR="0092466A" w:rsidRPr="0092466A">
              <w:rPr>
                <w:rFonts w:ascii="Calibri" w:hAnsi="Calibri" w:cs="Calibri"/>
                <w:sz w:val="16"/>
              </w:rPr>
              <w:t>[45]</w:t>
            </w:r>
            <w:r w:rsidR="00EB0FF4">
              <w:rPr>
                <w:rFonts w:ascii="Calibri" w:hAnsi="Calibri" w:cs="Calibri"/>
                <w:color w:val="000000"/>
                <w:position w:val="0"/>
                <w:sz w:val="16"/>
                <w:szCs w:val="16"/>
              </w:rPr>
              <w:fldChar w:fldCharType="end"/>
            </w:r>
          </w:p>
        </w:tc>
        <w:tc>
          <w:tcPr>
            <w:tcW w:w="978" w:type="dxa"/>
            <w:shd w:val="clear" w:color="auto" w:fill="auto"/>
            <w:noWrap/>
            <w:hideMark/>
          </w:tcPr>
          <w:p w14:paraId="1F83AB76"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Frequency</w:t>
            </w:r>
          </w:p>
        </w:tc>
        <w:tc>
          <w:tcPr>
            <w:tcW w:w="2578" w:type="dxa"/>
            <w:shd w:val="clear" w:color="auto" w:fill="auto"/>
            <w:noWrap/>
            <w:hideMark/>
          </w:tcPr>
          <w:p w14:paraId="19558E15" w14:textId="3D35EE41"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Lower signal frequencies have a larger BMLD</w:t>
            </w:r>
            <w:r w:rsidR="00B31F5B">
              <w:rPr>
                <w:rFonts w:ascii="Calibri" w:hAnsi="Calibri" w:cs="Calibri"/>
                <w:color w:val="000000"/>
                <w:position w:val="0"/>
                <w:sz w:val="16"/>
                <w:szCs w:val="16"/>
              </w:rPr>
              <w:t xml:space="preserve"> than higher signal frequencies</w:t>
            </w:r>
            <w:r w:rsidRPr="00D00067">
              <w:rPr>
                <w:rFonts w:ascii="Calibri" w:hAnsi="Calibri" w:cs="Calibri"/>
                <w:color w:val="000000"/>
                <w:position w:val="0"/>
                <w:sz w:val="16"/>
                <w:szCs w:val="16"/>
              </w:rPr>
              <w:t>.</w:t>
            </w:r>
          </w:p>
        </w:tc>
      </w:tr>
      <w:tr w:rsidR="00D00067" w:rsidRPr="00D00067" w14:paraId="75AC39DD" w14:textId="77777777" w:rsidTr="00B31F5B">
        <w:trPr>
          <w:trHeight w:val="300"/>
        </w:trPr>
        <w:tc>
          <w:tcPr>
            <w:tcW w:w="975" w:type="dxa"/>
            <w:shd w:val="clear" w:color="auto" w:fill="auto"/>
            <w:noWrap/>
            <w:hideMark/>
          </w:tcPr>
          <w:p w14:paraId="4DDF6461" w14:textId="301AB8DD"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D00067">
              <w:rPr>
                <w:rFonts w:ascii="Calibri" w:hAnsi="Calibri" w:cs="Calibri"/>
                <w:color w:val="000000"/>
                <w:position w:val="0"/>
                <w:sz w:val="16"/>
                <w:szCs w:val="16"/>
              </w:rPr>
              <w:t>Durlach</w:t>
            </w:r>
            <w:proofErr w:type="spellEnd"/>
            <w:r w:rsidRPr="00D00067">
              <w:rPr>
                <w:rFonts w:ascii="Calibri" w:hAnsi="Calibri" w:cs="Calibri"/>
                <w:color w:val="000000"/>
                <w:position w:val="0"/>
                <w:sz w:val="16"/>
                <w:szCs w:val="16"/>
              </w:rPr>
              <w:t xml:space="preserve"> &amp; Colburn</w:t>
            </w:r>
            <w:r w:rsidR="00EB0FF4">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{"citationID":"ihtyBKtx","properties":{"formattedCitation":"[37]","plainCitation":"[37]","noteIndex":0},"citationItems":[{"id":484,"uris":["http://zotero.org/groups/4773431/items/4EVGF8RZ"],"itemData":{"id":484,"type":"article-journal","container-title":"Handbook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sidR="00EB0FF4">
              <w:rPr>
                <w:rFonts w:ascii="Calibri" w:hAnsi="Calibri" w:cs="Calibri"/>
                <w:color w:val="000000"/>
                <w:position w:val="0"/>
                <w:sz w:val="16"/>
                <w:szCs w:val="16"/>
              </w:rPr>
              <w:fldChar w:fldCharType="separate"/>
            </w:r>
            <w:r w:rsidR="0092466A" w:rsidRPr="0092466A">
              <w:rPr>
                <w:rFonts w:ascii="Calibri" w:hAnsi="Calibri" w:cs="Calibri"/>
                <w:sz w:val="16"/>
              </w:rPr>
              <w:t>[37]</w:t>
            </w:r>
            <w:r w:rsidR="00EB0FF4">
              <w:rPr>
                <w:rFonts w:ascii="Calibri" w:hAnsi="Calibri" w:cs="Calibri"/>
                <w:color w:val="000000"/>
                <w:position w:val="0"/>
                <w:sz w:val="16"/>
                <w:szCs w:val="16"/>
              </w:rPr>
              <w:fldChar w:fldCharType="end"/>
            </w:r>
          </w:p>
        </w:tc>
        <w:tc>
          <w:tcPr>
            <w:tcW w:w="978" w:type="dxa"/>
            <w:shd w:val="clear" w:color="auto" w:fill="auto"/>
            <w:noWrap/>
            <w:hideMark/>
          </w:tcPr>
          <w:p w14:paraId="0E1AC4CB"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IPD</w:t>
            </w:r>
          </w:p>
        </w:tc>
        <w:tc>
          <w:tcPr>
            <w:tcW w:w="2578" w:type="dxa"/>
            <w:shd w:val="clear" w:color="auto" w:fill="auto"/>
            <w:noWrap/>
            <w:hideMark/>
          </w:tcPr>
          <w:p w14:paraId="33FC6B46"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When the polarity of either the signal or the masker is 180 degrees out of phase, the BMLD value is the highest.</w:t>
            </w:r>
          </w:p>
        </w:tc>
      </w:tr>
      <w:tr w:rsidR="00D00067" w:rsidRPr="00D00067" w14:paraId="799A7564" w14:textId="77777777" w:rsidTr="00B31F5B">
        <w:trPr>
          <w:trHeight w:val="300"/>
        </w:trPr>
        <w:tc>
          <w:tcPr>
            <w:tcW w:w="975" w:type="dxa"/>
            <w:shd w:val="clear" w:color="auto" w:fill="auto"/>
            <w:noWrap/>
            <w:hideMark/>
          </w:tcPr>
          <w:p w14:paraId="6B34C087" w14:textId="7ECA130F"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Colburn &amp; </w:t>
            </w:r>
            <w:proofErr w:type="spellStart"/>
            <w:r w:rsidRPr="00D00067">
              <w:rPr>
                <w:rFonts w:ascii="Calibri" w:hAnsi="Calibri" w:cs="Calibri"/>
                <w:color w:val="000000"/>
                <w:position w:val="0"/>
                <w:sz w:val="16"/>
                <w:szCs w:val="16"/>
              </w:rPr>
              <w:t>Durlach</w:t>
            </w:r>
            <w:proofErr w:type="spellEnd"/>
            <w:r w:rsidR="00EB0FF4">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{"citationID":"Uc1yNqoc","properties":{"formattedCitation":"[37]","plainCitation":"[37]","noteIndex":0},"citationItems":[{"id":484,"uris":["http://zotero.org/groups/4773431/items/4EVGF8RZ"],"itemData":{"id":484,"type":"article-journal","container-title":"Handbook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sidR="00EB0FF4">
              <w:rPr>
                <w:rFonts w:ascii="Calibri" w:hAnsi="Calibri" w:cs="Calibri"/>
                <w:color w:val="000000"/>
                <w:position w:val="0"/>
                <w:sz w:val="16"/>
                <w:szCs w:val="16"/>
              </w:rPr>
              <w:fldChar w:fldCharType="separate"/>
            </w:r>
            <w:r w:rsidR="0092466A" w:rsidRPr="0092466A">
              <w:rPr>
                <w:rFonts w:ascii="Calibri" w:hAnsi="Calibri" w:cs="Calibri"/>
                <w:sz w:val="16"/>
              </w:rPr>
              <w:t>[37]</w:t>
            </w:r>
            <w:r w:rsidR="00EB0FF4">
              <w:rPr>
                <w:rFonts w:ascii="Calibri" w:hAnsi="Calibri" w:cs="Calibri"/>
                <w:color w:val="000000"/>
                <w:position w:val="0"/>
                <w:sz w:val="16"/>
                <w:szCs w:val="16"/>
              </w:rPr>
              <w:fldChar w:fldCharType="end"/>
            </w:r>
          </w:p>
        </w:tc>
        <w:tc>
          <w:tcPr>
            <w:tcW w:w="978" w:type="dxa"/>
            <w:shd w:val="clear" w:color="auto" w:fill="auto"/>
            <w:noWrap/>
            <w:hideMark/>
          </w:tcPr>
          <w:p w14:paraId="61CAF4F3"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ITD</w:t>
            </w:r>
          </w:p>
        </w:tc>
        <w:tc>
          <w:tcPr>
            <w:tcW w:w="2578" w:type="dxa"/>
            <w:shd w:val="clear" w:color="auto" w:fill="auto"/>
            <w:noWrap/>
            <w:hideMark/>
          </w:tcPr>
          <w:p w14:paraId="4223FC7F"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IT varied </w:t>
            </w:r>
            <w:proofErr w:type="spellStart"/>
            <w:r w:rsidRPr="00D00067">
              <w:rPr>
                <w:rFonts w:ascii="Calibri" w:hAnsi="Calibri" w:cs="Calibri"/>
                <w:color w:val="000000"/>
                <w:position w:val="0"/>
                <w:sz w:val="16"/>
                <w:szCs w:val="16"/>
              </w:rPr>
              <w:t>frofm</w:t>
            </w:r>
            <w:proofErr w:type="spellEnd"/>
            <w:r w:rsidRPr="00D00067">
              <w:rPr>
                <w:rFonts w:ascii="Calibri" w:hAnsi="Calibri" w:cs="Calibri"/>
                <w:color w:val="000000"/>
                <w:position w:val="0"/>
                <w:sz w:val="16"/>
                <w:szCs w:val="16"/>
              </w:rPr>
              <w:t xml:space="preserve"> 0-9ms largest BMLD </w:t>
            </w:r>
            <w:proofErr w:type="spellStart"/>
            <w:r w:rsidRPr="00D00067">
              <w:rPr>
                <w:rFonts w:ascii="Calibri" w:hAnsi="Calibri" w:cs="Calibri"/>
                <w:color w:val="000000"/>
                <w:position w:val="0"/>
                <w:sz w:val="16"/>
                <w:szCs w:val="16"/>
              </w:rPr>
              <w:t>prodecued</w:t>
            </w:r>
            <w:proofErr w:type="spellEnd"/>
            <w:r w:rsidRPr="00D00067">
              <w:rPr>
                <w:rFonts w:ascii="Calibri" w:hAnsi="Calibri" w:cs="Calibri"/>
                <w:color w:val="000000"/>
                <w:position w:val="0"/>
                <w:sz w:val="16"/>
                <w:szCs w:val="16"/>
              </w:rPr>
              <w:t xml:space="preserve"> at 1ms ITD in </w:t>
            </w:r>
          </w:p>
        </w:tc>
      </w:tr>
      <w:tr w:rsidR="00D00067" w:rsidRPr="00D00067" w14:paraId="34616139" w14:textId="77777777" w:rsidTr="00B31F5B">
        <w:trPr>
          <w:trHeight w:val="300"/>
        </w:trPr>
        <w:tc>
          <w:tcPr>
            <w:tcW w:w="975" w:type="dxa"/>
            <w:shd w:val="clear" w:color="auto" w:fill="auto"/>
            <w:noWrap/>
            <w:hideMark/>
          </w:tcPr>
          <w:p w14:paraId="359674B1" w14:textId="3ACC1CF4"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Colburn &amp; </w:t>
            </w:r>
            <w:proofErr w:type="spellStart"/>
            <w:r w:rsidRPr="00D00067">
              <w:rPr>
                <w:rFonts w:ascii="Calibri" w:hAnsi="Calibri" w:cs="Calibri"/>
                <w:color w:val="000000"/>
                <w:position w:val="0"/>
                <w:sz w:val="16"/>
                <w:szCs w:val="16"/>
              </w:rPr>
              <w:t>Durlach</w:t>
            </w:r>
            <w:proofErr w:type="spellEnd"/>
            <w:r w:rsidR="00EB0FF4">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{"citationID":"6vERHeJH","properties":{"formattedCitation":"[37]","plainCitation":"[37]","noteIndex":0},"citationItems":[{"id":484,"uris":["http://zotero.org/groups/4773431/items/4EVGF8RZ"],"itemData":{"id":484,"type":"article-journal","container-title":"Handbook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sidR="00EB0FF4">
              <w:rPr>
                <w:rFonts w:ascii="Calibri" w:hAnsi="Calibri" w:cs="Calibri"/>
                <w:color w:val="000000"/>
                <w:position w:val="0"/>
                <w:sz w:val="16"/>
                <w:szCs w:val="16"/>
              </w:rPr>
              <w:fldChar w:fldCharType="separate"/>
            </w:r>
            <w:r w:rsidR="0092466A" w:rsidRPr="0092466A">
              <w:rPr>
                <w:rFonts w:ascii="Calibri" w:hAnsi="Calibri" w:cs="Calibri"/>
                <w:sz w:val="16"/>
              </w:rPr>
              <w:t>[37]</w:t>
            </w:r>
            <w:r w:rsidR="00EB0FF4">
              <w:rPr>
                <w:rFonts w:ascii="Calibri" w:hAnsi="Calibri" w:cs="Calibri"/>
                <w:color w:val="000000"/>
                <w:position w:val="0"/>
                <w:sz w:val="16"/>
                <w:szCs w:val="16"/>
              </w:rPr>
              <w:fldChar w:fldCharType="end"/>
            </w:r>
          </w:p>
        </w:tc>
        <w:tc>
          <w:tcPr>
            <w:tcW w:w="978" w:type="dxa"/>
            <w:shd w:val="clear" w:color="auto" w:fill="auto"/>
            <w:noWrap/>
            <w:hideMark/>
          </w:tcPr>
          <w:p w14:paraId="68076B69"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ILD</w:t>
            </w:r>
          </w:p>
        </w:tc>
        <w:tc>
          <w:tcPr>
            <w:tcW w:w="2578" w:type="dxa"/>
            <w:shd w:val="clear" w:color="auto" w:fill="auto"/>
            <w:noWrap/>
            <w:hideMark/>
          </w:tcPr>
          <w:p w14:paraId="7FB0956D"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The BMLD increases with increasing ILD and decreases with increasing noise ILD.</w:t>
            </w:r>
          </w:p>
        </w:tc>
      </w:tr>
      <w:tr w:rsidR="00D00067" w:rsidRPr="00D00067" w14:paraId="212CCD12" w14:textId="77777777" w:rsidTr="00B31F5B">
        <w:trPr>
          <w:trHeight w:val="300"/>
        </w:trPr>
        <w:tc>
          <w:tcPr>
            <w:tcW w:w="975" w:type="dxa"/>
            <w:shd w:val="clear" w:color="auto" w:fill="auto"/>
            <w:noWrap/>
            <w:hideMark/>
          </w:tcPr>
          <w:p w14:paraId="16DB8D78" w14:textId="1C22CC6B" w:rsidR="00D00067" w:rsidRPr="00D00067" w:rsidRDefault="002D12A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Pr>
                <w:rFonts w:ascii="Calibri" w:hAnsi="Calibri" w:cs="Calibri"/>
                <w:color w:val="000000"/>
                <w:position w:val="0"/>
                <w:sz w:val="16"/>
                <w:szCs w:val="16"/>
              </w:rPr>
              <w:t>Durrant</w:t>
            </w:r>
            <w:proofErr w:type="spellEnd"/>
            <w:r>
              <w:rPr>
                <w:rFonts w:ascii="Calibri" w:hAnsi="Calibri" w:cs="Calibri"/>
                <w:color w:val="000000"/>
                <w:position w:val="0"/>
                <w:sz w:val="16"/>
                <w:szCs w:val="16"/>
              </w:rPr>
              <w:t xml:space="preserve"> and </w:t>
            </w:r>
            <w:proofErr w:type="spellStart"/>
            <w:r>
              <w:rPr>
                <w:rFonts w:ascii="Calibri" w:hAnsi="Calibri" w:cs="Calibri"/>
                <w:color w:val="000000"/>
                <w:position w:val="0"/>
                <w:sz w:val="16"/>
                <w:szCs w:val="16"/>
              </w:rPr>
              <w:t>Nozza</w:t>
            </w:r>
            <w:proofErr w:type="spellEnd"/>
            <w:r>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{"citationID":"YcPbffIZ","properties":{"formattedCitation":"[46]","plainCitation":"[46]","noteIndex":0},"citationItems":[{"id":674,"uris":["http://zotero.org/groups/4773431/items/SQNNQKC9"],"itemData":{"id":674,"type":"article-journal","abstract":"The binaural masking level difference (MLD) was measured at multiple masking levels (i.e. 500 Hz narrow band noise presented at 50-100 dB overall SPL) in normal hearing subjects and clinical subjects with varying types and degrees of hearing loss. MLD versus noise level (MLD-NL) functions then were derived for each subject. Some growth in the MLD-NL was seen in nearly all cases of hearing loss up to 70 dB in the poorer ear. These findings suggest that the MLD-NL function may provide the basis for extending the diagnostic usefulness of the MLD test in cases of substantive hearing loss.","container-title":"Audiology: Official Organ of the International Society of Audiology","DOI":"10.3109/00206098909081627","ISSN":"0020-6091","issue":"4","journalAbbreviation":"Audiology","language":"eng","note":"PMID: 2751490","page":"221-229","source":"PubMed","title":"Masking level difference at relatively high masker levels: preliminary report","title-short":"Masking level difference at relatively high masker levels","volume":"28","author":[{"family":"Durrant","given":"J. D."},{"family":"Nozza","given":"R. J."},{"family":"Hyre","given":"R. J."},{"family":"Sabo","given":"D. L."}],"issued":{"date-parts":[["1989"]]}}}],"schema":"https://github.com/citation-style-language/schema/raw/master/csl-citation.json"} </w:instrText>
            </w:r>
            <w:r>
              <w:rPr>
                <w:rFonts w:ascii="Calibri" w:hAnsi="Calibri" w:cs="Calibri"/>
                <w:color w:val="000000"/>
                <w:position w:val="0"/>
                <w:sz w:val="16"/>
                <w:szCs w:val="16"/>
              </w:rPr>
              <w:fldChar w:fldCharType="separate"/>
            </w:r>
            <w:r w:rsidR="0092466A" w:rsidRPr="0092466A">
              <w:rPr>
                <w:rFonts w:ascii="Calibri" w:hAnsi="Calibri" w:cs="Calibri"/>
                <w:sz w:val="16"/>
              </w:rPr>
              <w:t>[46]</w:t>
            </w:r>
            <w:r>
              <w:rPr>
                <w:rFonts w:ascii="Calibri" w:hAnsi="Calibri" w:cs="Calibri"/>
                <w:color w:val="000000"/>
                <w:position w:val="0"/>
                <w:sz w:val="16"/>
                <w:szCs w:val="16"/>
              </w:rPr>
              <w:fldChar w:fldCharType="end"/>
            </w:r>
            <w:r w:rsidR="00D00067" w:rsidRPr="00D00067">
              <w:rPr>
                <w:rFonts w:ascii="Calibri" w:hAnsi="Calibri" w:cs="Calibri"/>
                <w:color w:val="000000"/>
                <w:position w:val="0"/>
                <w:sz w:val="16"/>
                <w:szCs w:val="16"/>
              </w:rPr>
              <w:t xml:space="preserve"> </w:t>
            </w:r>
          </w:p>
        </w:tc>
        <w:tc>
          <w:tcPr>
            <w:tcW w:w="978" w:type="dxa"/>
            <w:shd w:val="clear" w:color="auto" w:fill="auto"/>
            <w:noWrap/>
            <w:hideMark/>
          </w:tcPr>
          <w:p w14:paraId="7FCEEC30"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Masker Intensity </w:t>
            </w:r>
          </w:p>
        </w:tc>
        <w:tc>
          <w:tcPr>
            <w:tcW w:w="2578" w:type="dxa"/>
            <w:shd w:val="clear" w:color="auto" w:fill="auto"/>
            <w:noWrap/>
            <w:hideMark/>
          </w:tcPr>
          <w:p w14:paraId="4047E519"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As the masker intensity level increases, from 50 to 100 dB SPL, the BMLD rises.</w:t>
            </w:r>
          </w:p>
        </w:tc>
      </w:tr>
      <w:tr w:rsidR="00D00067" w:rsidRPr="00D00067" w14:paraId="250671DF" w14:textId="77777777" w:rsidTr="00B31F5B">
        <w:trPr>
          <w:trHeight w:val="300"/>
        </w:trPr>
        <w:tc>
          <w:tcPr>
            <w:tcW w:w="975" w:type="dxa"/>
            <w:shd w:val="clear" w:color="auto" w:fill="auto"/>
            <w:noWrap/>
            <w:hideMark/>
          </w:tcPr>
          <w:p w14:paraId="4EC3EEF9" w14:textId="19C44147" w:rsidR="00D00067" w:rsidRPr="00D00067" w:rsidRDefault="00EB0FF4"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 xml:space="preserve">Moore </w:t>
            </w:r>
            <w:r>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{"citationID":"zc9ZmIQA","properties":{"formattedCitation":"[36]","plainCitation":"[36]","noteIndex":0},"citationItems":[{"id":474,"uris":["http://zotero.org/groups/4773431/items/QHKD9Z4L"],"itemData":{"id":474,"type":"article-journal","container-title":"The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rFonts w:ascii="Calibri" w:hAnsi="Calibri" w:cs="Calibri"/>
                <w:color w:val="000000"/>
                <w:position w:val="0"/>
                <w:sz w:val="16"/>
                <w:szCs w:val="16"/>
              </w:rPr>
              <w:fldChar w:fldCharType="separate"/>
            </w:r>
            <w:r w:rsidR="0092466A" w:rsidRPr="0092466A">
              <w:rPr>
                <w:rFonts w:ascii="Calibri" w:hAnsi="Calibri" w:cs="Calibri"/>
                <w:sz w:val="16"/>
              </w:rPr>
              <w:t>[36]</w:t>
            </w:r>
            <w:r>
              <w:rPr>
                <w:rFonts w:ascii="Calibri" w:hAnsi="Calibri" w:cs="Calibri"/>
                <w:color w:val="000000"/>
                <w:position w:val="0"/>
                <w:sz w:val="16"/>
                <w:szCs w:val="16"/>
              </w:rPr>
              <w:fldChar w:fldCharType="end"/>
            </w:r>
          </w:p>
        </w:tc>
        <w:tc>
          <w:tcPr>
            <w:tcW w:w="978" w:type="dxa"/>
            <w:shd w:val="clear" w:color="auto" w:fill="auto"/>
            <w:noWrap/>
            <w:hideMark/>
          </w:tcPr>
          <w:p w14:paraId="4DB3B294"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Masker Bandwidth</w:t>
            </w:r>
          </w:p>
        </w:tc>
        <w:tc>
          <w:tcPr>
            <w:tcW w:w="2578" w:type="dxa"/>
            <w:shd w:val="clear" w:color="auto" w:fill="auto"/>
            <w:noWrap/>
            <w:hideMark/>
          </w:tcPr>
          <w:p w14:paraId="01D6B5BB"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Signals can be effectively masked by using masker frequency components around the signal frequency.</w:t>
            </w:r>
          </w:p>
        </w:tc>
      </w:tr>
      <w:tr w:rsidR="00D00067" w:rsidRPr="00D00067" w14:paraId="1A4FA8CB" w14:textId="77777777" w:rsidTr="00B31F5B">
        <w:trPr>
          <w:trHeight w:val="300"/>
        </w:trPr>
        <w:tc>
          <w:tcPr>
            <w:tcW w:w="975" w:type="dxa"/>
            <w:shd w:val="clear" w:color="auto" w:fill="auto"/>
            <w:noWrap/>
            <w:hideMark/>
          </w:tcPr>
          <w:p w14:paraId="034B2E91" w14:textId="55D50511" w:rsidR="00D00067" w:rsidRPr="00D00067" w:rsidRDefault="00EB0FF4"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 xml:space="preserve">Bernstein &amp; </w:t>
            </w:r>
            <w:proofErr w:type="spellStart"/>
            <w:r>
              <w:rPr>
                <w:rFonts w:ascii="Calibri" w:hAnsi="Calibri" w:cs="Calibri"/>
                <w:color w:val="000000"/>
                <w:position w:val="0"/>
                <w:sz w:val="16"/>
                <w:szCs w:val="16"/>
              </w:rPr>
              <w:t>Trahiotis</w:t>
            </w:r>
            <w:proofErr w:type="spellEnd"/>
            <w:r>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{"citationID":"7PKBLZb6","properties":{"formattedCitation":"[47]","plainCitation":"[47]","noteIndex":0},"citationItems":[{"id":677,"uris":["http://zotero.org/groups/4773431/items/KIZIYQLR"],"itemData":{"id":677,"type":"article-journal","container-title":"The Journal of the Acoustical Society of America","DOI":"10.1121/1.428051","ISSN":"0001-4966","issue":"2","journalAbbreviation":"The Journal of the Acoustical Society of America","language":"en","page":"870-876","source":"DOI.org (Crossref)","title":"The normalized interaural correlation: Accounting for NoSπ thresholds obtained with Gaussian and “low-noise” masking noise","title-short":"The normalized interaural correlation","volume":"106","author":[{"family":"Bernstein","given":"Leslie R."},{"family":"Par","given":"Steven","non-dropping-particle":"van de"},{"family":"Trahiotis","given":"Constantine"}],"issued":{"date-parts":[["1999",8]]}}}],"schema":"https://github.com/citation-style-language/schema/raw/master/csl-citation.json"} </w:instrText>
            </w:r>
            <w:r>
              <w:rPr>
                <w:rFonts w:ascii="Calibri" w:hAnsi="Calibri" w:cs="Calibri"/>
                <w:color w:val="000000"/>
                <w:position w:val="0"/>
                <w:sz w:val="16"/>
                <w:szCs w:val="16"/>
              </w:rPr>
              <w:fldChar w:fldCharType="separate"/>
            </w:r>
            <w:r w:rsidR="0092466A" w:rsidRPr="0092466A">
              <w:rPr>
                <w:rFonts w:ascii="Calibri" w:hAnsi="Calibri" w:cs="Calibri"/>
                <w:sz w:val="16"/>
              </w:rPr>
              <w:t>[47]</w:t>
            </w:r>
            <w:r>
              <w:rPr>
                <w:rFonts w:ascii="Calibri" w:hAnsi="Calibri" w:cs="Calibri"/>
                <w:color w:val="000000"/>
                <w:position w:val="0"/>
                <w:sz w:val="16"/>
                <w:szCs w:val="16"/>
              </w:rPr>
              <w:fldChar w:fldCharType="end"/>
            </w:r>
          </w:p>
        </w:tc>
        <w:tc>
          <w:tcPr>
            <w:tcW w:w="978" w:type="dxa"/>
            <w:shd w:val="clear" w:color="auto" w:fill="auto"/>
            <w:noWrap/>
            <w:hideMark/>
          </w:tcPr>
          <w:p w14:paraId="76461DC8"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duration</w:t>
            </w:r>
          </w:p>
        </w:tc>
        <w:tc>
          <w:tcPr>
            <w:tcW w:w="2578" w:type="dxa"/>
            <w:shd w:val="clear" w:color="auto" w:fill="auto"/>
            <w:noWrap/>
            <w:hideMark/>
          </w:tcPr>
          <w:p w14:paraId="7AF168D5"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The differing ways that signal duration affects the BMLD may indicate that low- and high-frequency sounds are processed by various binaural systems.</w:t>
            </w:r>
          </w:p>
        </w:tc>
      </w:tr>
      <w:tr w:rsidR="00D00067" w:rsidRPr="00D00067" w14:paraId="2A9FC927" w14:textId="77777777" w:rsidTr="00B31F5B">
        <w:trPr>
          <w:trHeight w:val="300"/>
        </w:trPr>
        <w:tc>
          <w:tcPr>
            <w:tcW w:w="975" w:type="dxa"/>
            <w:shd w:val="clear" w:color="auto" w:fill="auto"/>
            <w:noWrap/>
            <w:hideMark/>
          </w:tcPr>
          <w:p w14:paraId="7D0B3F7F" w14:textId="7B1BADE1" w:rsidR="00D00067" w:rsidRPr="00D00067" w:rsidRDefault="00EB0FF4" w:rsidP="00EB0FF4">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Kohlrausch</w:t>
            </w:r>
            <w:r>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{"citationID":"OYrDBGUs","properties":{"formattedCitation":"[48]","plainCitation":"[48]","noteIndex":0},"citationItems":[{"id":671,"uris":["http://zotero.org/groups/4773431/items/LH992Y24"],"itemData":{"id":671,"type":"article-journal","abstract":"Binaural masked thresholds were measured to study the influence of masker and test signal duration on binaural unmasking for three different interaural phase relations (N0S0, N0S pi and N pi S0) and for test signal frequencies ranging from 200 to 800 Hz. Six observers participated in this study. An adaptive 3 Interval Forced Choice paradigm was employed. Reducing the signal duration from 250 to 20 ms results in an average binaural masking level difference (BMLD) increase of 2.5 dB for all frequencies and both dichotic conditions. Masker duration, however, has a more distinct influence on BMLD: a decrease from 500 to 25 ms reduces the BMLD in the N0S pi condition by 7 dB and in the N pi S0 condition up to 11 dB at low frequencies. These results reveal further evidence for different detection mechanisms in monaural and binaural masking experiments.","container-title":"Hearing Research","DOI":"10.1016/0378-5955(86)90115-2","ISSN":"0378-5955","issue":"3","journalAbbreviation":"Hear Res","language":"eng","note":"PMID: 3745025","page":"267-273","source":"PubMed","title":"The influence of signal duration, signal frequency and masker duration on binaural masking level differences","volume":"23","author":[{"family":"Kohlrausch","given":"A."}],"issued":{"date-parts":[["1986"]]}}}],"schema":"https://github.com/citation-style-language/schema/raw/master/csl-citation.json"} </w:instrText>
            </w:r>
            <w:r>
              <w:rPr>
                <w:rFonts w:ascii="Calibri" w:hAnsi="Calibri" w:cs="Calibri"/>
                <w:color w:val="000000"/>
                <w:position w:val="0"/>
                <w:sz w:val="16"/>
                <w:szCs w:val="16"/>
              </w:rPr>
              <w:fldChar w:fldCharType="separate"/>
            </w:r>
            <w:r w:rsidR="0092466A" w:rsidRPr="0092466A">
              <w:rPr>
                <w:rFonts w:ascii="Calibri" w:hAnsi="Calibri" w:cs="Calibri"/>
                <w:sz w:val="16"/>
              </w:rPr>
              <w:t>[48]</w:t>
            </w:r>
            <w:r>
              <w:rPr>
                <w:rFonts w:ascii="Calibri" w:hAnsi="Calibri" w:cs="Calibri"/>
                <w:color w:val="000000"/>
                <w:position w:val="0"/>
                <w:sz w:val="16"/>
                <w:szCs w:val="16"/>
              </w:rPr>
              <w:fldChar w:fldCharType="end"/>
            </w:r>
          </w:p>
        </w:tc>
        <w:tc>
          <w:tcPr>
            <w:tcW w:w="978" w:type="dxa"/>
            <w:shd w:val="clear" w:color="auto" w:fill="auto"/>
            <w:noWrap/>
            <w:hideMark/>
          </w:tcPr>
          <w:p w14:paraId="338FDD7A"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Masker duration</w:t>
            </w:r>
          </w:p>
        </w:tc>
        <w:tc>
          <w:tcPr>
            <w:tcW w:w="2578" w:type="dxa"/>
            <w:shd w:val="clear" w:color="auto" w:fill="auto"/>
            <w:noWrap/>
            <w:hideMark/>
          </w:tcPr>
          <w:p w14:paraId="3130725B" w14:textId="3DA899E0"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For low-frequency </w:t>
            </w:r>
            <w:r w:rsidR="00B31F5B" w:rsidRPr="00D00067">
              <w:rPr>
                <w:rFonts w:ascii="Calibri" w:hAnsi="Calibri" w:cs="Calibri"/>
                <w:color w:val="000000"/>
                <w:position w:val="0"/>
                <w:sz w:val="16"/>
                <w:szCs w:val="16"/>
              </w:rPr>
              <w:t>signals,</w:t>
            </w:r>
            <w:r w:rsidRPr="00D00067">
              <w:rPr>
                <w:rFonts w:ascii="Calibri" w:hAnsi="Calibri" w:cs="Calibri"/>
                <w:color w:val="000000"/>
                <w:position w:val="0"/>
                <w:sz w:val="16"/>
                <w:szCs w:val="16"/>
              </w:rPr>
              <w:t xml:space="preserve"> a reduction in masker duration from 500 to 25 </w:t>
            </w:r>
            <w:proofErr w:type="spellStart"/>
            <w:r w:rsidRPr="00D00067">
              <w:rPr>
                <w:rFonts w:ascii="Calibri" w:hAnsi="Calibri" w:cs="Calibri"/>
                <w:color w:val="000000"/>
                <w:position w:val="0"/>
                <w:sz w:val="16"/>
                <w:szCs w:val="16"/>
              </w:rPr>
              <w:t>ms</w:t>
            </w:r>
            <w:proofErr w:type="spellEnd"/>
            <w:r w:rsidRPr="00D00067">
              <w:rPr>
                <w:rFonts w:ascii="Calibri" w:hAnsi="Calibri" w:cs="Calibri"/>
                <w:color w:val="000000"/>
                <w:position w:val="0"/>
                <w:sz w:val="16"/>
                <w:szCs w:val="16"/>
              </w:rPr>
              <w:t xml:space="preserve"> lowers the BMLD value.</w:t>
            </w:r>
          </w:p>
        </w:tc>
      </w:tr>
      <w:tr w:rsidR="00D00067" w:rsidRPr="00D00067" w14:paraId="5B185CFB" w14:textId="77777777" w:rsidTr="00B31F5B">
        <w:trPr>
          <w:trHeight w:val="300"/>
        </w:trPr>
        <w:tc>
          <w:tcPr>
            <w:tcW w:w="975" w:type="dxa"/>
            <w:shd w:val="clear" w:color="auto" w:fill="auto"/>
            <w:noWrap/>
            <w:hideMark/>
          </w:tcPr>
          <w:p w14:paraId="4EF4AA91" w14:textId="3684BDF1"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D00067">
              <w:rPr>
                <w:rFonts w:ascii="Calibri" w:hAnsi="Calibri" w:cs="Calibri"/>
                <w:color w:val="000000"/>
                <w:position w:val="0"/>
                <w:sz w:val="16"/>
                <w:szCs w:val="16"/>
              </w:rPr>
              <w:t>Eddins</w:t>
            </w:r>
            <w:proofErr w:type="spellEnd"/>
            <w:r w:rsidRPr="00D00067">
              <w:rPr>
                <w:rFonts w:ascii="Calibri" w:hAnsi="Calibri" w:cs="Calibri"/>
                <w:color w:val="000000"/>
                <w:position w:val="0"/>
                <w:sz w:val="16"/>
                <w:szCs w:val="16"/>
              </w:rPr>
              <w:t xml:space="preserve"> &amp; Barber</w:t>
            </w:r>
            <w:r w:rsidR="00EB0FF4">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{"citationID":"3yjHBGfc","properties":{"formattedCitation":"[43]","plainCitation":"[43]","noteIndex":0},"citationItems":[{"id":477,"uris":["http://zotero.org/groups/4773431/items/EPRLFWKW"],"itemData":{"id":477,"type":"article-journal","container-title":"The Journal of the Acoustical Society of America","DOI":"10.1121/1.423112","ISSN":"0001-4966","issue":"5","note":"publisher: Acoustical Society of America","page":"2578-2589","source":"asa.scitation.org (Atypon)","title":"The influence of stimulus envelope and fine structure on the binaural masking           level difference","volume":"103","author":[{"family":"Eddins","given":"David A."},{"family":"Barber","given":"Laura E."}],"issued":{"date-parts":[["1998",5]]}}}],"schema":"https://github.com/citation-style-language/schema/raw/master/csl-citation.json"} </w:instrText>
            </w:r>
            <w:r w:rsidR="00EB0FF4">
              <w:rPr>
                <w:rFonts w:ascii="Calibri" w:hAnsi="Calibri" w:cs="Calibri"/>
                <w:color w:val="000000"/>
                <w:position w:val="0"/>
                <w:sz w:val="16"/>
                <w:szCs w:val="16"/>
              </w:rPr>
              <w:fldChar w:fldCharType="separate"/>
            </w:r>
            <w:r w:rsidR="0092466A" w:rsidRPr="0092466A">
              <w:rPr>
                <w:rFonts w:ascii="Calibri" w:hAnsi="Calibri" w:cs="Calibri"/>
                <w:sz w:val="16"/>
              </w:rPr>
              <w:t>[43]</w:t>
            </w:r>
            <w:r w:rsidR="00EB0FF4">
              <w:rPr>
                <w:rFonts w:ascii="Calibri" w:hAnsi="Calibri" w:cs="Calibri"/>
                <w:color w:val="000000"/>
                <w:position w:val="0"/>
                <w:sz w:val="16"/>
                <w:szCs w:val="16"/>
              </w:rPr>
              <w:fldChar w:fldCharType="end"/>
            </w:r>
          </w:p>
        </w:tc>
        <w:tc>
          <w:tcPr>
            <w:tcW w:w="978" w:type="dxa"/>
            <w:shd w:val="clear" w:color="auto" w:fill="auto"/>
            <w:noWrap/>
            <w:hideMark/>
          </w:tcPr>
          <w:p w14:paraId="1B406EDE"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Modulation</w:t>
            </w:r>
          </w:p>
        </w:tc>
        <w:tc>
          <w:tcPr>
            <w:tcW w:w="2578" w:type="dxa"/>
            <w:shd w:val="clear" w:color="auto" w:fill="auto"/>
            <w:noWrap/>
            <w:hideMark/>
          </w:tcPr>
          <w:p w14:paraId="11EA0D99"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D00067">
              <w:rPr>
                <w:rFonts w:ascii="Calibri" w:hAnsi="Calibri" w:cs="Calibri"/>
                <w:color w:val="000000"/>
                <w:position w:val="0"/>
                <w:sz w:val="16"/>
                <w:szCs w:val="16"/>
              </w:rPr>
              <w:t>behavioural</w:t>
            </w:r>
            <w:proofErr w:type="spellEnd"/>
            <w:r w:rsidRPr="00D00067">
              <w:rPr>
                <w:rFonts w:ascii="Calibri" w:hAnsi="Calibri" w:cs="Calibri"/>
                <w:color w:val="000000"/>
                <w:position w:val="0"/>
                <w:sz w:val="16"/>
                <w:szCs w:val="16"/>
              </w:rPr>
              <w:t xml:space="preserve"> BMLD grows with depth of noise </w:t>
            </w:r>
            <w:proofErr w:type="gramStart"/>
            <w:r w:rsidRPr="00D00067">
              <w:rPr>
                <w:rFonts w:ascii="Calibri" w:hAnsi="Calibri" w:cs="Calibri"/>
                <w:color w:val="000000"/>
                <w:position w:val="0"/>
                <w:sz w:val="16"/>
                <w:szCs w:val="16"/>
              </w:rPr>
              <w:t>modulation .</w:t>
            </w:r>
            <w:proofErr w:type="gramEnd"/>
          </w:p>
        </w:tc>
      </w:tr>
    </w:tbl>
    <w:p w14:paraId="45FD68F5" w14:textId="77777777" w:rsidR="00D00067" w:rsidRDefault="00D00067" w:rsidP="00EF354A">
      <w:pPr>
        <w:pBdr>
          <w:top w:val="nil"/>
          <w:left w:val="nil"/>
          <w:bottom w:val="nil"/>
          <w:right w:val="nil"/>
          <w:between w:val="nil"/>
        </w:pBdr>
        <w:spacing w:before="240" w:line="240" w:lineRule="auto"/>
        <w:ind w:left="0" w:hanging="2"/>
        <w:rPr>
          <w:color w:val="000000"/>
          <w:sz w:val="20"/>
          <w:szCs w:val="20"/>
        </w:rPr>
      </w:pPr>
    </w:p>
    <w:p w14:paraId="035064BA" w14:textId="3818F38C" w:rsidR="00A11E9A" w:rsidRPr="00A7368D" w:rsidRDefault="00A11E9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Which is the best AEP analysis</w:t>
      </w:r>
      <w:r w:rsidR="00347F87" w:rsidRPr="00A7368D">
        <w:rPr>
          <w:rFonts w:ascii="Helvetica Neue" w:eastAsia="Helvetica Neue" w:hAnsi="Helvetica Neue" w:cs="Helvetica Neue"/>
          <w:b/>
          <w:color w:val="00629B"/>
          <w:sz w:val="18"/>
          <w:szCs w:val="18"/>
        </w:rPr>
        <w:t xml:space="preserve"> method for </w:t>
      </w:r>
      <w:r w:rsidR="00436D1E" w:rsidRPr="00A7368D">
        <w:rPr>
          <w:rFonts w:ascii="Helvetica Neue" w:eastAsia="Helvetica Neue" w:hAnsi="Helvetica Neue" w:cs="Helvetica Neue"/>
          <w:b/>
          <w:color w:val="00629B"/>
          <w:sz w:val="18"/>
          <w:szCs w:val="18"/>
        </w:rPr>
        <w:t>measuring</w:t>
      </w:r>
      <w:r w:rsidR="00347F87" w:rsidRPr="00A7368D">
        <w:rPr>
          <w:rFonts w:ascii="Helvetica Neue" w:eastAsia="Helvetica Neue" w:hAnsi="Helvetica Neue" w:cs="Helvetica Neue"/>
          <w:b/>
          <w:color w:val="00629B"/>
          <w:sz w:val="18"/>
          <w:szCs w:val="18"/>
        </w:rPr>
        <w:t xml:space="preserve"> binaural </w:t>
      </w:r>
      <w:r w:rsidR="000F7439" w:rsidRPr="00A7368D">
        <w:rPr>
          <w:rFonts w:ascii="Helvetica Neue" w:eastAsia="Helvetica Neue" w:hAnsi="Helvetica Neue" w:cs="Helvetica Neue"/>
          <w:b/>
          <w:color w:val="00629B"/>
          <w:sz w:val="18"/>
          <w:szCs w:val="18"/>
        </w:rPr>
        <w:t>hearing</w:t>
      </w:r>
      <w:r w:rsidR="00347F87" w:rsidRPr="00A7368D">
        <w:rPr>
          <w:rFonts w:ascii="Helvetica Neue" w:eastAsia="Helvetica Neue" w:hAnsi="Helvetica Neue" w:cs="Helvetica Neue"/>
          <w:b/>
          <w:color w:val="00629B"/>
          <w:sz w:val="18"/>
          <w:szCs w:val="18"/>
        </w:rPr>
        <w:t xml:space="preserve"> loss</w:t>
      </w:r>
      <w:r w:rsidRPr="00A7368D">
        <w:rPr>
          <w:rFonts w:ascii="Helvetica Neue" w:eastAsia="Helvetica Neue" w:hAnsi="Helvetica Neue" w:cs="Helvetica Neue"/>
          <w:b/>
          <w:color w:val="00629B"/>
          <w:sz w:val="18"/>
          <w:szCs w:val="18"/>
        </w:rPr>
        <w:t xml:space="preserve"> </w:t>
      </w:r>
    </w:p>
    <w:p w14:paraId="7BF7957E" w14:textId="77777777" w:rsidR="00347F87" w:rsidRDefault="00347F87">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02A79978" w14:textId="4C88167C" w:rsidR="00347F87" w:rsidRDefault="00347F87" w:rsidP="00347F87">
      <w:pPr>
        <w:suppressAutoHyphens w:val="0"/>
        <w:spacing w:line="240" w:lineRule="auto"/>
        <w:ind w:leftChars="0" w:left="0" w:firstLineChars="0" w:hanging="2"/>
        <w:jc w:val="both"/>
        <w:textDirection w:val="lrTb"/>
        <w:textAlignment w:val="auto"/>
        <w:outlineLvl w:val="9"/>
        <w:rPr>
          <w:color w:val="000000"/>
          <w:sz w:val="20"/>
          <w:szCs w:val="20"/>
        </w:rPr>
      </w:pPr>
      <w:r w:rsidRPr="00347F87">
        <w:rPr>
          <w:color w:val="000000"/>
          <w:sz w:val="20"/>
          <w:szCs w:val="20"/>
        </w:rPr>
        <w:t>Auditory perception is evaluated using objective methods without the subject's active participation. They include functional MRI (fMRI), positron-emission tomography coupled to CT (PET-CT), functional near-infrared spectroscopy (</w:t>
      </w:r>
      <w:proofErr w:type="spellStart"/>
      <w:r w:rsidRPr="00347F87">
        <w:rPr>
          <w:color w:val="000000"/>
          <w:sz w:val="20"/>
          <w:szCs w:val="20"/>
        </w:rPr>
        <w:t>fNIRS</w:t>
      </w:r>
      <w:proofErr w:type="spellEnd"/>
      <w:r w:rsidRPr="00347F87">
        <w:rPr>
          <w:color w:val="000000"/>
          <w:sz w:val="20"/>
          <w:szCs w:val="20"/>
        </w:rPr>
        <w:t>), and cortical auditory evoked potentials as supplements to subjective approaches (CAEP)</w:t>
      </w:r>
      <w:r>
        <w:rPr>
          <w:color w:val="000000"/>
          <w:sz w:val="20"/>
          <w:szCs w:val="20"/>
        </w:rPr>
        <w:fldChar w:fldCharType="begin"/>
      </w:r>
      <w:r w:rsidR="0092466A">
        <w:rPr>
          <w:color w:val="000000"/>
          <w:sz w:val="20"/>
          <w:szCs w:val="20"/>
        </w:rPr>
        <w:instrText xml:space="preserve"> ADDIN ZOTERO_ITEM CSL_CITATION {"citationID":"y6PVBJw1","properties":{"formattedCitation":"[49]","plainCitation":"[49]","noteIndex":0},"citationItems":[{"id":639,"uris":["http://zotero.org/groups/4773431/items/YVD9RNGA"],"itemData":{"id":639,"type":"webpage","language":"en","note":"DOI: 10.1016/j.anorl.2018.04.004","title":"Assessment of auditory discrimination in hearing-impaired patients | Elsevier Enhanced Reader","URL":"https://reader.elsevier.com/reader/sd/pii/S1879729618300607?token=36B6F9BED5EF30508F55ABA6EB5C6C4024B0C536A112657AC423C9E1A76A89043D0D58FB2BBC5B147BC88EF9C9DBBCEB&amp;originRegion=eu-west-1&amp;originCreation=20221024202241","accessed":{"date-parts":[["2022",10,25]]}}}],"schema":"https://github.com/citation-style-language/schema/raw/master/csl-citation.json"} </w:instrText>
      </w:r>
      <w:r>
        <w:rPr>
          <w:color w:val="000000"/>
          <w:sz w:val="20"/>
          <w:szCs w:val="20"/>
        </w:rPr>
        <w:fldChar w:fldCharType="separate"/>
      </w:r>
      <w:r w:rsidR="0092466A" w:rsidRPr="0092466A">
        <w:rPr>
          <w:sz w:val="20"/>
        </w:rPr>
        <w:t>[49]</w:t>
      </w:r>
      <w:r>
        <w:rPr>
          <w:color w:val="000000"/>
          <w:sz w:val="20"/>
          <w:szCs w:val="20"/>
        </w:rPr>
        <w:fldChar w:fldCharType="end"/>
      </w:r>
      <w:r w:rsidRPr="00347F87">
        <w:rPr>
          <w:color w:val="000000"/>
          <w:sz w:val="20"/>
          <w:szCs w:val="20"/>
        </w:rPr>
        <w:t>.</w:t>
      </w:r>
    </w:p>
    <w:p w14:paraId="3F8BFA31" w14:textId="77777777" w:rsidR="00EF46EC" w:rsidRDefault="00EF46E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C3B0A14" w14:textId="43B69965" w:rsidR="00A11E9A" w:rsidRDefault="00A11E9A">
      <w:pPr>
        <w:pBdr>
          <w:top w:val="nil"/>
          <w:left w:val="nil"/>
          <w:bottom w:val="nil"/>
          <w:right w:val="nil"/>
          <w:between w:val="nil"/>
        </w:pBdr>
        <w:spacing w:before="240" w:line="240" w:lineRule="auto"/>
        <w:ind w:left="0" w:hanging="2"/>
        <w:rPr>
          <w:color w:val="000000"/>
          <w:sz w:val="20"/>
          <w:szCs w:val="20"/>
        </w:rPr>
      </w:pPr>
      <w:r w:rsidRPr="00A11E9A">
        <w:rPr>
          <w:color w:val="000000"/>
          <w:sz w:val="20"/>
          <w:szCs w:val="20"/>
        </w:rPr>
        <w:t xml:space="preserve">In this section </w:t>
      </w:r>
      <w:r w:rsidR="001648BB" w:rsidRPr="00A11E9A">
        <w:rPr>
          <w:color w:val="000000"/>
          <w:sz w:val="20"/>
          <w:szCs w:val="20"/>
        </w:rPr>
        <w:t xml:space="preserve">we </w:t>
      </w:r>
      <w:r w:rsidR="001648BB">
        <w:rPr>
          <w:color w:val="000000"/>
          <w:sz w:val="20"/>
          <w:szCs w:val="20"/>
        </w:rPr>
        <w:t>will</w:t>
      </w:r>
      <w:r>
        <w:rPr>
          <w:color w:val="000000"/>
          <w:sz w:val="20"/>
          <w:szCs w:val="20"/>
        </w:rPr>
        <w:t xml:space="preserve"> present </w:t>
      </w:r>
      <w:r w:rsidR="001648BB">
        <w:rPr>
          <w:color w:val="000000"/>
          <w:sz w:val="20"/>
          <w:szCs w:val="20"/>
        </w:rPr>
        <w:t>different analysis</w:t>
      </w:r>
      <w:r>
        <w:rPr>
          <w:color w:val="000000"/>
          <w:sz w:val="20"/>
          <w:szCs w:val="20"/>
        </w:rPr>
        <w:t xml:space="preserve"> methods for</w:t>
      </w:r>
      <w:r w:rsidR="00DE75FA">
        <w:rPr>
          <w:color w:val="000000"/>
          <w:sz w:val="20"/>
          <w:szCs w:val="20"/>
        </w:rPr>
        <w:t xml:space="preserve"> AEP in</w:t>
      </w:r>
      <w:r w:rsidR="001648BB">
        <w:rPr>
          <w:color w:val="000000"/>
          <w:sz w:val="20"/>
          <w:szCs w:val="20"/>
        </w:rPr>
        <w:t xml:space="preserve"> BMLD</w:t>
      </w:r>
      <w:r>
        <w:rPr>
          <w:color w:val="000000"/>
          <w:sz w:val="20"/>
          <w:szCs w:val="20"/>
        </w:rPr>
        <w:t xml:space="preserve"> test paradigm</w:t>
      </w:r>
      <w:r w:rsidR="001648BB">
        <w:rPr>
          <w:color w:val="000000"/>
          <w:sz w:val="20"/>
          <w:szCs w:val="20"/>
        </w:rPr>
        <w:t xml:space="preserve"> for binaural hear loss detection</w:t>
      </w:r>
      <w:r>
        <w:rPr>
          <w:color w:val="000000"/>
          <w:sz w:val="20"/>
          <w:szCs w:val="20"/>
        </w:rPr>
        <w:t xml:space="preserve">. </w:t>
      </w:r>
      <w:r w:rsidR="001648BB">
        <w:rPr>
          <w:color w:val="000000"/>
          <w:sz w:val="20"/>
          <w:szCs w:val="20"/>
        </w:rPr>
        <w:t xml:space="preserve">These methods </w:t>
      </w:r>
      <w:r w:rsidR="00DE75FA">
        <w:rPr>
          <w:color w:val="000000"/>
          <w:sz w:val="20"/>
          <w:szCs w:val="20"/>
        </w:rPr>
        <w:t>are based</w:t>
      </w:r>
      <w:r w:rsidR="001648BB">
        <w:rPr>
          <w:color w:val="000000"/>
          <w:sz w:val="20"/>
          <w:szCs w:val="20"/>
        </w:rPr>
        <w:t xml:space="preserve"> </w:t>
      </w:r>
      <w:r w:rsidR="00DE75FA">
        <w:rPr>
          <w:color w:val="000000"/>
          <w:sz w:val="20"/>
          <w:szCs w:val="20"/>
        </w:rPr>
        <w:t>on temporal</w:t>
      </w:r>
      <w:r w:rsidR="001648BB">
        <w:rPr>
          <w:color w:val="000000"/>
          <w:sz w:val="20"/>
          <w:szCs w:val="20"/>
        </w:rPr>
        <w:t xml:space="preserve"> characteristics, frequency domain features   or   joint time frequency features of AEP</w:t>
      </w:r>
      <w:r>
        <w:rPr>
          <w:color w:val="000000"/>
          <w:sz w:val="20"/>
          <w:szCs w:val="20"/>
        </w:rPr>
        <w:t xml:space="preserve"> </w:t>
      </w:r>
      <w:r w:rsidR="00DE75FA">
        <w:rPr>
          <w:color w:val="000000"/>
          <w:sz w:val="20"/>
          <w:szCs w:val="20"/>
        </w:rPr>
        <w:t>produce by different stimulus signals.</w:t>
      </w:r>
    </w:p>
    <w:p w14:paraId="7C665892" w14:textId="09DAFEDE" w:rsidR="00E96D43" w:rsidRDefault="00B024D2">
      <w:pPr>
        <w:pBdr>
          <w:top w:val="nil"/>
          <w:left w:val="nil"/>
          <w:bottom w:val="nil"/>
          <w:right w:val="nil"/>
          <w:between w:val="nil"/>
        </w:pBdr>
        <w:spacing w:before="240" w:line="240" w:lineRule="auto"/>
        <w:ind w:left="0" w:hanging="2"/>
        <w:rPr>
          <w:color w:val="000000"/>
          <w:sz w:val="20"/>
          <w:szCs w:val="20"/>
        </w:rPr>
      </w:pPr>
      <w:r w:rsidRPr="00B024D2">
        <w:rPr>
          <w:color w:val="000000"/>
          <w:sz w:val="20"/>
          <w:szCs w:val="20"/>
        </w:rPr>
        <w:t>ABR is one of the most commonly utilized auditory evoked potentials for threshold determination.</w:t>
      </w:r>
      <w:r>
        <w:rPr>
          <w:color w:val="000000"/>
          <w:sz w:val="20"/>
          <w:szCs w:val="20"/>
        </w:rPr>
        <w:fldChar w:fldCharType="begin"/>
      </w:r>
      <w:r w:rsidR="0092466A">
        <w:rPr>
          <w:color w:val="000000"/>
          <w:sz w:val="20"/>
          <w:szCs w:val="20"/>
        </w:rPr>
        <w:instrText xml:space="preserve"> ADDIN ZOTERO_ITEM CSL_CITATION {"citationID":"2Rstnfyf","properties":{"formattedCitation":"[50]","plainCitation":"[50]","noteIndex":0},"citationItems":[{"id":614,"uris":["http://zotero.org/groups/4773431/items/WQFXAGS9"],"itemData":{"id":614,"type":"paper-conference","event-title":"Proceedings of the 2004 Intelligent Sensors, Sensor Networks and Information Processing Conference, 2004.","ISBN":"0-7803-8894-1","page":"541-545","publisher":"IEEE","title":"Automated analysis of the auditory brainstem response","author":[{"family":"Bradley","given":"Andrew P"},{"family":"Wilson","given":"Wayne J"}],"issued":{"date-parts":[["2004"]]}}}],"schema":"https://github.com/citation-style-language/schema/raw/master/csl-citation.json"} </w:instrText>
      </w:r>
      <w:r>
        <w:rPr>
          <w:color w:val="000000"/>
          <w:sz w:val="20"/>
          <w:szCs w:val="20"/>
        </w:rPr>
        <w:fldChar w:fldCharType="separate"/>
      </w:r>
      <w:r w:rsidR="0092466A" w:rsidRPr="0092466A">
        <w:rPr>
          <w:sz w:val="20"/>
        </w:rPr>
        <w:t>[50]</w:t>
      </w:r>
      <w:r>
        <w:rPr>
          <w:color w:val="000000"/>
          <w:sz w:val="20"/>
          <w:szCs w:val="20"/>
        </w:rPr>
        <w:fldChar w:fldCharType="end"/>
      </w:r>
      <w:r>
        <w:rPr>
          <w:color w:val="000000"/>
          <w:sz w:val="20"/>
          <w:szCs w:val="20"/>
        </w:rPr>
        <w:t>.</w:t>
      </w:r>
    </w:p>
    <w:p w14:paraId="05FF8258" w14:textId="77777777" w:rsidR="00E96D43" w:rsidRDefault="00E96D43">
      <w:pPr>
        <w:pBdr>
          <w:top w:val="nil"/>
          <w:left w:val="nil"/>
          <w:bottom w:val="nil"/>
          <w:right w:val="nil"/>
          <w:between w:val="nil"/>
        </w:pBdr>
        <w:spacing w:before="240" w:line="240" w:lineRule="auto"/>
        <w:ind w:left="0" w:hanging="2"/>
        <w:rPr>
          <w:color w:val="000000"/>
          <w:sz w:val="20"/>
          <w:szCs w:val="20"/>
        </w:rPr>
      </w:pPr>
    </w:p>
    <w:p w14:paraId="3854A530" w14:textId="2A6C8217" w:rsidR="00E96D43" w:rsidRDefault="00E96D43">
      <w:pPr>
        <w:pBdr>
          <w:top w:val="nil"/>
          <w:left w:val="nil"/>
          <w:bottom w:val="nil"/>
          <w:right w:val="nil"/>
          <w:between w:val="nil"/>
        </w:pBdr>
        <w:spacing w:before="240" w:line="240" w:lineRule="auto"/>
        <w:ind w:left="0" w:hanging="2"/>
        <w:rPr>
          <w:color w:val="000000"/>
          <w:sz w:val="20"/>
          <w:szCs w:val="20"/>
        </w:rPr>
      </w:pPr>
      <w:r w:rsidRPr="00E96D43">
        <w:rPr>
          <w:color w:val="000000"/>
          <w:sz w:val="20"/>
          <w:szCs w:val="20"/>
        </w:rPr>
        <w:t xml:space="preserve">The instantaneous energy of the ABR wave's peak V has been successfully </w:t>
      </w:r>
      <w:r w:rsidR="003070E0" w:rsidRPr="00E96D43">
        <w:rPr>
          <w:color w:val="000000"/>
          <w:sz w:val="20"/>
          <w:szCs w:val="20"/>
        </w:rPr>
        <w:t>utilized</w:t>
      </w:r>
      <w:r w:rsidRPr="00E96D43">
        <w:rPr>
          <w:color w:val="000000"/>
          <w:sz w:val="20"/>
          <w:szCs w:val="20"/>
        </w:rPr>
        <w:t xml:space="preserve"> to distinguish between normal and impaired hearing people.</w:t>
      </w:r>
      <w:r>
        <w:rPr>
          <w:color w:val="000000"/>
          <w:sz w:val="20"/>
          <w:szCs w:val="20"/>
        </w:rPr>
        <w:fldChar w:fldCharType="begin"/>
      </w:r>
      <w:r w:rsidR="0092466A">
        <w:rPr>
          <w:color w:val="000000"/>
          <w:sz w:val="20"/>
          <w:szCs w:val="20"/>
        </w:rPr>
        <w:instrText xml:space="preserve"> ADDIN ZOTERO_ITEM CSL_CITATION {"citationID":"Z30TK8hX","properties":{"formattedCitation":"[51]","plainCitation":"[51]","noteIndex":0},"citationItems":[{"id":615,"uris":["http://zotero.org/groups/4773431/items/WXPX6YXE"],"itemData":{"id":615,"type":"article-journal","container-title":"American Journal of Applied Sciences","ISSN":"1546-9239","issue":"9","journalAbbreviation":"American Journal of Applied Sciences","page":"1669","title":"Wave V detection using instantaneous energy of auditory brainstem response signal","volume":"6","author":[{"family":"Rushaidin","given":"MM"},{"family":"Salleh","given":"Sh-Hussain"},{"family":"Swee","given":"Tan T"},{"family":"Najeb","given":"JM"},{"family":"Arooj","given":"Adeela"}],"issued":{"date-parts":[["2009"]]}}}],"schema":"https://github.com/citation-style-language/schema/raw/master/csl-citation.json"} </w:instrText>
      </w:r>
      <w:r>
        <w:rPr>
          <w:color w:val="000000"/>
          <w:sz w:val="20"/>
          <w:szCs w:val="20"/>
        </w:rPr>
        <w:fldChar w:fldCharType="separate"/>
      </w:r>
      <w:r w:rsidR="0092466A" w:rsidRPr="0092466A">
        <w:rPr>
          <w:sz w:val="20"/>
        </w:rPr>
        <w:t>[51]</w:t>
      </w:r>
      <w:r>
        <w:rPr>
          <w:color w:val="000000"/>
          <w:sz w:val="20"/>
          <w:szCs w:val="20"/>
        </w:rPr>
        <w:fldChar w:fldCharType="end"/>
      </w:r>
    </w:p>
    <w:p w14:paraId="4F278936" w14:textId="17D53F12" w:rsidR="0000144B" w:rsidRDefault="0000144B">
      <w:pPr>
        <w:pBdr>
          <w:top w:val="nil"/>
          <w:left w:val="nil"/>
          <w:bottom w:val="nil"/>
          <w:right w:val="nil"/>
          <w:between w:val="nil"/>
        </w:pBdr>
        <w:spacing w:before="240" w:line="240" w:lineRule="auto"/>
        <w:ind w:left="0" w:hanging="2"/>
        <w:rPr>
          <w:color w:val="000000"/>
          <w:sz w:val="20"/>
          <w:szCs w:val="20"/>
        </w:rPr>
      </w:pPr>
      <w:r w:rsidRPr="0000144B">
        <w:rPr>
          <w:color w:val="000000"/>
          <w:sz w:val="20"/>
          <w:szCs w:val="20"/>
        </w:rPr>
        <w:t>Peak V</w:t>
      </w:r>
      <w:r>
        <w:rPr>
          <w:color w:val="000000"/>
          <w:sz w:val="20"/>
          <w:szCs w:val="20"/>
        </w:rPr>
        <w:t xml:space="preserve"> </w:t>
      </w:r>
      <w:r w:rsidRPr="0000144B">
        <w:rPr>
          <w:color w:val="000000"/>
          <w:sz w:val="20"/>
          <w:szCs w:val="20"/>
        </w:rPr>
        <w:t xml:space="preserve"> </w:t>
      </w:r>
      <w:r>
        <w:rPr>
          <w:color w:val="000000"/>
          <w:sz w:val="20"/>
          <w:szCs w:val="20"/>
        </w:rPr>
        <w:t xml:space="preserve"> of  ABR </w:t>
      </w:r>
      <w:r w:rsidRPr="0000144B">
        <w:rPr>
          <w:color w:val="000000"/>
          <w:sz w:val="20"/>
          <w:szCs w:val="20"/>
        </w:rPr>
        <w:t xml:space="preserve">is crucial in determining a person's hearing level because it </w:t>
      </w:r>
      <w:r>
        <w:rPr>
          <w:color w:val="000000"/>
          <w:sz w:val="20"/>
          <w:szCs w:val="20"/>
        </w:rPr>
        <w:t xml:space="preserve"> becomes prominent </w:t>
      </w:r>
      <w:r w:rsidRPr="0000144B">
        <w:rPr>
          <w:color w:val="000000"/>
          <w:sz w:val="20"/>
          <w:szCs w:val="20"/>
        </w:rPr>
        <w:t>s only at the lowe</w:t>
      </w:r>
      <w:r>
        <w:rPr>
          <w:color w:val="000000"/>
          <w:sz w:val="20"/>
          <w:szCs w:val="20"/>
        </w:rPr>
        <w:t>r</w:t>
      </w:r>
      <w:r w:rsidRPr="0000144B">
        <w:rPr>
          <w:color w:val="000000"/>
          <w:sz w:val="20"/>
          <w:szCs w:val="20"/>
        </w:rPr>
        <w:t xml:space="preserve">  stimulus intensit</w:t>
      </w:r>
      <w:r>
        <w:rPr>
          <w:color w:val="000000"/>
          <w:sz w:val="20"/>
          <w:szCs w:val="20"/>
        </w:rPr>
        <w:t>ies</w:t>
      </w:r>
      <w:r w:rsidR="003D547E">
        <w:rPr>
          <w:color w:val="000000"/>
          <w:sz w:val="20"/>
          <w:szCs w:val="20"/>
        </w:rPr>
        <w:fldChar w:fldCharType="begin"/>
      </w:r>
      <w:r w:rsidR="0092466A">
        <w:rPr>
          <w:color w:val="000000"/>
          <w:sz w:val="20"/>
          <w:szCs w:val="20"/>
        </w:rPr>
        <w:instrText xml:space="preserve"> ADDIN ZOTERO_ITEM CSL_CITATION {"citationID":"K012uIQp","properties":{"formattedCitation":"[52]","plainCitation":"[52]","noteIndex":0},"citationItems":[{"id":255,"uris":["http://zotero.org/groups/4773431/items/84B34RPQ"],"itemData":{"id":255,"type":"article-journal","container-title":"The open biomedical engineering journal","journalAbbreviation":"The open biomedical engineering journal","note":"publisher: Bentham Science Publishers","page":"17","title":"Auditory evoked potential response and hearing loss: a review","volume":"9","author":[{"family":"Paulraj","given":"MP"},{"family":"Subramaniam","given":"Kamalraj"},{"family":"Yaccob","given":"Sazali Bin"},{"family":"Adom","given":"Abdul H Bin"},{"family":"Hema","given":"CR"}],"issued":{"date-parts":[["2015"]]}}}],"schema":"https://github.com/citation-style-language/schema/raw/master/csl-citation.json"} </w:instrText>
      </w:r>
      <w:r w:rsidR="003D547E">
        <w:rPr>
          <w:color w:val="000000"/>
          <w:sz w:val="20"/>
          <w:szCs w:val="20"/>
        </w:rPr>
        <w:fldChar w:fldCharType="separate"/>
      </w:r>
      <w:r w:rsidR="0092466A" w:rsidRPr="0092466A">
        <w:rPr>
          <w:sz w:val="20"/>
        </w:rPr>
        <w:t>[52]</w:t>
      </w:r>
      <w:r w:rsidR="003D547E">
        <w:rPr>
          <w:color w:val="000000"/>
          <w:sz w:val="20"/>
          <w:szCs w:val="20"/>
        </w:rPr>
        <w:fldChar w:fldCharType="end"/>
      </w:r>
      <w:r>
        <w:rPr>
          <w:color w:val="000000"/>
          <w:sz w:val="20"/>
          <w:szCs w:val="20"/>
        </w:rPr>
        <w:t xml:space="preserve"> </w:t>
      </w:r>
      <w:r w:rsidRPr="0000144B">
        <w:rPr>
          <w:color w:val="000000"/>
          <w:sz w:val="20"/>
          <w:szCs w:val="20"/>
        </w:rPr>
        <w:t>.</w:t>
      </w:r>
      <w:r w:rsidR="003D547E" w:rsidRPr="003D547E">
        <w:t xml:space="preserve"> </w:t>
      </w:r>
      <w:r w:rsidR="003D547E" w:rsidRPr="003D547E">
        <w:rPr>
          <w:color w:val="000000"/>
          <w:sz w:val="20"/>
          <w:szCs w:val="20"/>
        </w:rPr>
        <w:t>In one study, matching filters were used to predict peak V latency of ABR, and statistical significance was demonstrated for estimating hearing loss.</w:t>
      </w:r>
      <w:r w:rsidR="003D547E">
        <w:rPr>
          <w:color w:val="000000"/>
          <w:sz w:val="20"/>
          <w:szCs w:val="20"/>
        </w:rPr>
        <w:fldChar w:fldCharType="begin"/>
      </w:r>
      <w:r w:rsidR="0092466A">
        <w:rPr>
          <w:color w:val="000000"/>
          <w:sz w:val="20"/>
          <w:szCs w:val="20"/>
        </w:rPr>
        <w:instrText xml:space="preserve"> ADDIN ZOTERO_ITEM CSL_CITATION {"citationID":"xByySP7K","properties":{"formattedCitation":"[53]","plainCitation":"[53]","noteIndex":0},"citationItems":[{"id":610,"uris":["http://zotero.org/groups/4773431/items/AKA28B47"],"itemData":{"id":610,"type":"article-journal","abstract":"A method has been developed to detect auditory brainstem evoked responses (ABR's) using a minimum amount of computer averaging. The method employs a matched filter to detect the ABR buried in the EEG. The matched filter system can also be used to predict wave V latency, which is useful in testing for hearing loss. By using a matched filter derived from an ABR obtained at a high-stimulus level, it is possible to calculate wave V latency at lower intensity levels much faster. Excellent correlation is seen between wave V latencies calculated in this manner, and those obtained after significant amounts of averaging. Because of this, the matched filter system can reduce the amount of time required for a hearing loss test from 20-30 min to approximately 5-10 min with no significant degradation in results.","container-title":"IEEE Transactions on Biomedical Engineering","DOI":"10.1109/TBME.1983.325036","ISSN":"1558-2531","issue":"7","note":"event-title: IEEE Transactions on Biomedical Engineering","page":"369-376","source":"IEEE Xplore","title":"The Detection of Auditory Evoked Responses Using a Matched Filter","volume":"BME-30","author":[{"family":"Woodworth","given":"Walker"},{"family":"Reisman","given":"Stanley"},{"family":"Fontaine","given":"A. Burr"}],"issued":{"date-parts":[["1983",7]]}}}],"schema":"https://github.com/citation-style-language/schema/raw/master/csl-citation.json"} </w:instrText>
      </w:r>
      <w:r w:rsidR="003D547E">
        <w:rPr>
          <w:color w:val="000000"/>
          <w:sz w:val="20"/>
          <w:szCs w:val="20"/>
        </w:rPr>
        <w:fldChar w:fldCharType="separate"/>
      </w:r>
      <w:r w:rsidR="0092466A" w:rsidRPr="0092466A">
        <w:rPr>
          <w:sz w:val="20"/>
        </w:rPr>
        <w:t>[53]</w:t>
      </w:r>
      <w:r w:rsidR="003D547E">
        <w:rPr>
          <w:color w:val="000000"/>
          <w:sz w:val="20"/>
          <w:szCs w:val="20"/>
        </w:rPr>
        <w:fldChar w:fldCharType="end"/>
      </w:r>
      <w:r w:rsidR="003D547E">
        <w:rPr>
          <w:color w:val="000000"/>
          <w:sz w:val="20"/>
          <w:szCs w:val="20"/>
        </w:rPr>
        <w:t>.</w:t>
      </w:r>
      <w:proofErr w:type="spellStart"/>
      <w:r w:rsidR="00B024D2">
        <w:rPr>
          <w:color w:val="000000"/>
          <w:sz w:val="20"/>
          <w:szCs w:val="20"/>
        </w:rPr>
        <w:t>Nerual</w:t>
      </w:r>
      <w:proofErr w:type="spellEnd"/>
      <w:r w:rsidR="00B024D2">
        <w:rPr>
          <w:color w:val="000000"/>
          <w:sz w:val="20"/>
          <w:szCs w:val="20"/>
        </w:rPr>
        <w:t xml:space="preserve"> network are also used in research for the estimation of peak V</w:t>
      </w:r>
      <w:r w:rsidR="00B024D2">
        <w:rPr>
          <w:color w:val="000000"/>
          <w:sz w:val="20"/>
          <w:szCs w:val="20"/>
        </w:rPr>
        <w:fldChar w:fldCharType="begin"/>
      </w:r>
      <w:r w:rsidR="0092466A">
        <w:rPr>
          <w:color w:val="000000"/>
          <w:sz w:val="20"/>
          <w:szCs w:val="20"/>
        </w:rPr>
        <w:instrText xml:space="preserve"> ADDIN ZOTERO_ITEM CSL_CITATION {"citationID":"NzUU8zzo","properties":{"formattedCitation":"[54]","plainCitation":"[54]","noteIndex":0},"citationItems":[{"id":612,"uris":["http://zotero.org/groups/4773431/items/NATPTEJ9"],"itemData":{"id":612,"type":"article-journal","abstract":"In the clinical application of auditory brainstem responses (ABRs), the latencies of five to seven main peaks are extremely important parameters for diagnosis. In practice, the latencies have mainly been done by manual measurement so far. In recent years, some new techniques have been developed involving automatic computer recognition. Computer recognition is difficult, however, since some peaks are complicated and vary a lot individually. In this paper, we introduce an artificial neural network method for ABR research. The detection of ABR is performed by using artificial neural networks. A proper bandpass filter is designed for peak extraction. Moreover, a new approach to estimate the latencies of the peaks by artificial neural networks is presented. The neural networks are studied in relation to the selection of model, number of layers and number of neurons in each hidden layer. Experimental results are described showing that artificial neural networks are a promising method in the study of ABR.","container-title":"Artificial Intelligence in Medicine","DOI":"10.1016/S0933-3657(97)00389-8","ISSN":"0933-3657","issue":"2","journalAbbreviation":"Artificial Intelligence in Medicine","language":"en","page":"115-128","source":"ScienceDirect","title":"Latency estimation of auditory brainstem response by neural networks","volume":"10","author":[{"family":"Tian","given":"Jilei"},{"family":"Juhola","given":"Martti"},{"family":"Grönfors","given":"Tapio"}],"issued":{"date-parts":[["1997",6,1]]}}}],"schema":"https://github.com/citation-style-language/schema/raw/master/csl-citation.json"} </w:instrText>
      </w:r>
      <w:r w:rsidR="00B024D2">
        <w:rPr>
          <w:color w:val="000000"/>
          <w:sz w:val="20"/>
          <w:szCs w:val="20"/>
        </w:rPr>
        <w:fldChar w:fldCharType="separate"/>
      </w:r>
      <w:r w:rsidR="0092466A" w:rsidRPr="0092466A">
        <w:rPr>
          <w:sz w:val="20"/>
        </w:rPr>
        <w:t>[54]</w:t>
      </w:r>
      <w:r w:rsidR="00B024D2">
        <w:rPr>
          <w:color w:val="000000"/>
          <w:sz w:val="20"/>
          <w:szCs w:val="20"/>
        </w:rPr>
        <w:fldChar w:fldCharType="end"/>
      </w:r>
      <w:r w:rsidR="003070E0">
        <w:rPr>
          <w:color w:val="000000"/>
          <w:sz w:val="20"/>
          <w:szCs w:val="20"/>
        </w:rPr>
        <w:t xml:space="preserve">.A feedforward </w:t>
      </w:r>
      <w:proofErr w:type="spellStart"/>
      <w:r w:rsidR="003070E0">
        <w:rPr>
          <w:color w:val="000000"/>
          <w:sz w:val="20"/>
          <w:szCs w:val="20"/>
        </w:rPr>
        <w:t>neral</w:t>
      </w:r>
      <w:proofErr w:type="spellEnd"/>
      <w:r w:rsidR="003070E0">
        <w:rPr>
          <w:color w:val="000000"/>
          <w:sz w:val="20"/>
          <w:szCs w:val="20"/>
        </w:rPr>
        <w:t xml:space="preserve"> network</w:t>
      </w:r>
      <w:r w:rsidR="00C17D5B">
        <w:rPr>
          <w:color w:val="000000"/>
          <w:sz w:val="20"/>
          <w:szCs w:val="20"/>
        </w:rPr>
        <w:t xml:space="preserve"> and  Support </w:t>
      </w:r>
      <w:proofErr w:type="spellStart"/>
      <w:r w:rsidR="00C17D5B">
        <w:rPr>
          <w:color w:val="000000"/>
          <w:sz w:val="20"/>
          <w:szCs w:val="20"/>
        </w:rPr>
        <w:t>vetor</w:t>
      </w:r>
      <w:proofErr w:type="spellEnd"/>
      <w:r w:rsidR="00C17D5B">
        <w:rPr>
          <w:color w:val="000000"/>
          <w:sz w:val="20"/>
          <w:szCs w:val="20"/>
        </w:rPr>
        <w:t xml:space="preserve"> machine </w:t>
      </w:r>
      <w:r w:rsidR="003070E0">
        <w:rPr>
          <w:color w:val="000000"/>
          <w:sz w:val="20"/>
          <w:szCs w:val="20"/>
        </w:rPr>
        <w:t xml:space="preserve">  </w:t>
      </w:r>
      <w:proofErr w:type="spellStart"/>
      <w:r w:rsidR="003070E0">
        <w:rPr>
          <w:color w:val="000000"/>
          <w:sz w:val="20"/>
          <w:szCs w:val="20"/>
        </w:rPr>
        <w:t>achived</w:t>
      </w:r>
      <w:proofErr w:type="spellEnd"/>
      <w:r w:rsidR="003070E0">
        <w:rPr>
          <w:color w:val="000000"/>
          <w:sz w:val="20"/>
          <w:szCs w:val="20"/>
        </w:rPr>
        <w:t xml:space="preserve">  75.6% </w:t>
      </w:r>
      <w:r w:rsidR="00C17D5B">
        <w:rPr>
          <w:color w:val="000000"/>
          <w:sz w:val="20"/>
          <w:szCs w:val="20"/>
        </w:rPr>
        <w:t xml:space="preserve"> and 97%  classification  </w:t>
      </w:r>
      <w:r w:rsidR="003070E0">
        <w:rPr>
          <w:color w:val="000000"/>
          <w:sz w:val="20"/>
          <w:szCs w:val="20"/>
        </w:rPr>
        <w:t xml:space="preserve">accuracy </w:t>
      </w:r>
      <w:r w:rsidR="00C17D5B">
        <w:rPr>
          <w:color w:val="000000"/>
          <w:sz w:val="20"/>
          <w:szCs w:val="20"/>
        </w:rPr>
        <w:t xml:space="preserve"> respectively for </w:t>
      </w:r>
      <w:r w:rsidR="003070E0">
        <w:rPr>
          <w:color w:val="000000"/>
          <w:sz w:val="20"/>
          <w:szCs w:val="20"/>
        </w:rPr>
        <w:t xml:space="preserve"> ABR detection</w:t>
      </w:r>
      <w:r w:rsidR="00C17D5B">
        <w:rPr>
          <w:color w:val="000000"/>
          <w:sz w:val="20"/>
          <w:szCs w:val="20"/>
        </w:rPr>
        <w:fldChar w:fldCharType="begin"/>
      </w:r>
      <w:r w:rsidR="0092466A">
        <w:rPr>
          <w:color w:val="000000"/>
          <w:sz w:val="20"/>
          <w:szCs w:val="20"/>
        </w:rPr>
        <w:instrText xml:space="preserve"> ADDIN ZOTERO_ITEM CSL_CITATION {"citationID":"agxRL9dK","properties":{"formattedCitation":"[55], [56]","plainCitation":"[55], [56]","noteIndex":0},"citationItems":[{"id":617,"uris":["http://zotero.org/groups/4773431/items/ZW3FSUGR"],"itemData":{"id":617,"type":"paper-conference","event-title":"[Proceedings] 1991 IEEE International Joint Conference on Neural Networks","ISBN":"0-7803-0227-3","page":"1266-1271","publisher":"IEEE","title":"Brainstem auditory evoked potential classification by backpropagation networks","author":[{"family":"Alpsan","given":"D"},{"family":"Ozdamar","given":"O"}],"issued":{"date-parts":[["1991"]]}}},{"id":618,"uris":["http://zotero.org/groups/4773431/items/TMQPIQYX"],"itemData":{"id":618,"type":"paper-conference","event-title":"2008 Electronics, Robotics and Automotive Mechanics Conference (CERMA'08)","ISBN":"0-7695-3320-5","page":"547-552","publisher":"IEEE","title":"Design and construction of an EEG data acquisition system for measurement of auditory evoked potentials","author":[{"family":"Gnecchi","given":"Jose Antonio Gutierrez"},{"family":"Lara","given":"Luis Rogelio Soriano"},{"family":"Garcia","given":"Julio Cesar Herrera"}],"issued":{"date-parts":[["2008"]]}}}],"schema":"https://github.com/citation-style-language/schema/raw/master/csl-citation.json"} </w:instrText>
      </w:r>
      <w:r w:rsidR="00C17D5B">
        <w:rPr>
          <w:color w:val="000000"/>
          <w:sz w:val="20"/>
          <w:szCs w:val="20"/>
        </w:rPr>
        <w:fldChar w:fldCharType="separate"/>
      </w:r>
      <w:r w:rsidR="0092466A" w:rsidRPr="0092466A">
        <w:rPr>
          <w:sz w:val="20"/>
        </w:rPr>
        <w:t>[55], [56]</w:t>
      </w:r>
      <w:r w:rsidR="00C17D5B">
        <w:rPr>
          <w:color w:val="000000"/>
          <w:sz w:val="20"/>
          <w:szCs w:val="20"/>
        </w:rPr>
        <w:fldChar w:fldCharType="end"/>
      </w:r>
      <w:r w:rsidR="00C17D5B">
        <w:rPr>
          <w:color w:val="000000"/>
          <w:sz w:val="20"/>
          <w:szCs w:val="20"/>
        </w:rPr>
        <w:t>.</w:t>
      </w:r>
    </w:p>
    <w:p w14:paraId="33CA35C9" w14:textId="6F7E2B2C" w:rsidR="00EF46EC" w:rsidRDefault="00EF46EC">
      <w:pPr>
        <w:pBdr>
          <w:top w:val="nil"/>
          <w:left w:val="nil"/>
          <w:bottom w:val="nil"/>
          <w:right w:val="nil"/>
          <w:between w:val="nil"/>
        </w:pBdr>
        <w:spacing w:before="240" w:line="240" w:lineRule="auto"/>
        <w:ind w:left="0" w:hanging="2"/>
        <w:rPr>
          <w:color w:val="000000"/>
          <w:sz w:val="20"/>
          <w:szCs w:val="20"/>
        </w:rPr>
      </w:pPr>
    </w:p>
    <w:p w14:paraId="15AEDF2C" w14:textId="6D1DC735" w:rsidR="00760952" w:rsidRDefault="00760952">
      <w:pPr>
        <w:pBdr>
          <w:top w:val="nil"/>
          <w:left w:val="nil"/>
          <w:bottom w:val="nil"/>
          <w:right w:val="nil"/>
          <w:between w:val="nil"/>
        </w:pBdr>
        <w:spacing w:before="240" w:line="240" w:lineRule="auto"/>
        <w:ind w:left="0" w:hanging="2"/>
        <w:rPr>
          <w:color w:val="000000"/>
          <w:sz w:val="20"/>
          <w:szCs w:val="20"/>
        </w:rPr>
      </w:pPr>
      <w:r>
        <w:rPr>
          <w:noProof/>
        </w:rPr>
        <w:drawing>
          <wp:inline distT="0" distB="0" distL="0" distR="0" wp14:anchorId="2A7040A7" wp14:editId="6F697D03">
            <wp:extent cx="3086566" cy="1886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0282" cy="1888856"/>
                    </a:xfrm>
                    <a:prstGeom prst="rect">
                      <a:avLst/>
                    </a:prstGeom>
                  </pic:spPr>
                </pic:pic>
              </a:graphicData>
            </a:graphic>
          </wp:inline>
        </w:drawing>
      </w:r>
    </w:p>
    <w:p w14:paraId="50389648" w14:textId="77777777" w:rsidR="00760952" w:rsidRDefault="00760952">
      <w:pPr>
        <w:pBdr>
          <w:top w:val="nil"/>
          <w:left w:val="nil"/>
          <w:bottom w:val="nil"/>
          <w:right w:val="nil"/>
          <w:between w:val="nil"/>
        </w:pBdr>
        <w:spacing w:before="240" w:line="240" w:lineRule="auto"/>
        <w:ind w:left="0" w:hanging="2"/>
        <w:rPr>
          <w:color w:val="000000"/>
          <w:sz w:val="20"/>
          <w:szCs w:val="20"/>
        </w:rPr>
      </w:pPr>
    </w:p>
    <w:p w14:paraId="564B17F1" w14:textId="70B44E9B" w:rsidR="00EF46EC" w:rsidRDefault="00EF46EC">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Temporal processing </w:t>
      </w:r>
      <w:r w:rsidR="00F12EDD">
        <w:rPr>
          <w:color w:val="000000"/>
          <w:sz w:val="20"/>
          <w:szCs w:val="20"/>
        </w:rPr>
        <w:t>of AEP</w:t>
      </w:r>
      <w:r>
        <w:rPr>
          <w:color w:val="000000"/>
          <w:sz w:val="20"/>
          <w:szCs w:val="20"/>
        </w:rPr>
        <w:t xml:space="preserve"> </w:t>
      </w:r>
    </w:p>
    <w:p w14:paraId="64326629" w14:textId="729CFC93" w:rsidR="00F71522" w:rsidRDefault="00F71522">
      <w:pPr>
        <w:pBdr>
          <w:top w:val="nil"/>
          <w:left w:val="nil"/>
          <w:bottom w:val="nil"/>
          <w:right w:val="nil"/>
          <w:between w:val="nil"/>
        </w:pBdr>
        <w:spacing w:before="240" w:line="240" w:lineRule="auto"/>
        <w:ind w:left="0" w:hanging="2"/>
        <w:rPr>
          <w:color w:val="000000"/>
          <w:sz w:val="20"/>
          <w:szCs w:val="20"/>
        </w:rPr>
      </w:pPr>
      <w:r w:rsidRPr="00F71522">
        <w:rPr>
          <w:color w:val="000000"/>
          <w:sz w:val="20"/>
          <w:szCs w:val="20"/>
        </w:rPr>
        <w:lastRenderedPageBreak/>
        <w:t xml:space="preserve">Using a sophisticated new method, larger cerebral reactions to binaural beats can be achieved. Binaurally delivered tones are identical in frequency and opposing polarity. The tone in one ear is increased by 20 Hz at a rate of 1 per second for a period of 20 </w:t>
      </w:r>
      <w:proofErr w:type="gramStart"/>
      <w:r w:rsidRPr="00F71522">
        <w:rPr>
          <w:color w:val="000000"/>
          <w:sz w:val="20"/>
          <w:szCs w:val="20"/>
        </w:rPr>
        <w:t>msec ,</w:t>
      </w:r>
      <w:proofErr w:type="gramEnd"/>
      <w:r w:rsidRPr="00F71522">
        <w:rPr>
          <w:color w:val="000000"/>
          <w:sz w:val="20"/>
          <w:szCs w:val="20"/>
        </w:rPr>
        <w:t xml:space="preserve"> while the tone in the opposite ear is dropped by the same amount. A 20 msec pulsatile binaural beat is the result of this. The delayed AEPs elicited by this stimulus include reactions to the beat and the monaural frequency shifts</w:t>
      </w:r>
      <w:r>
        <w:rPr>
          <w:color w:val="000000"/>
          <w:sz w:val="20"/>
          <w:szCs w:val="20"/>
        </w:rPr>
        <w:fldChar w:fldCharType="begin"/>
      </w:r>
      <w:r w:rsidR="0092466A">
        <w:rPr>
          <w:color w:val="000000"/>
          <w:sz w:val="20"/>
          <w:szCs w:val="20"/>
        </w:rPr>
        <w:instrText xml:space="preserve"> ADDIN ZOTERO_ITEM CSL_CITATION {"citationID":"yDADbN59","properties":{"formattedCitation":"[57]","plainCitation":"[57]","noteIndex":0},"citationItems":[{"id":641,"uris":["http://zotero.org/groups/4773431/items/45G2DLJD"],"itemData":{"id":641,"type":"paper-conference","event-title":"2011 Annual International Conference of the IEEE Engineering in Medicine and Biology Society","ISBN":"1-4577-1589-9","page":"830-833","publisher":"IEEE","title":"Auditory evoked responses to binaural beat illusion: stimulus generation and the derivation of the Binaural Interaction Component (BIC)","author":[{"family":"Ozdamar","given":"Ozcan"},{"family":"Bohorquez","given":"Jorge"},{"family":"Mihajloski","given":"Todor"},{"family":"Yavuz","given":"Erdem"},{"family":"Lachowska","given":"Magdalena"}],"issued":{"date-parts":[["2011"]]}}}],"schema":"https://github.com/citation-style-language/schema/raw/master/csl-citation.json"} </w:instrText>
      </w:r>
      <w:r>
        <w:rPr>
          <w:color w:val="000000"/>
          <w:sz w:val="20"/>
          <w:szCs w:val="20"/>
        </w:rPr>
        <w:fldChar w:fldCharType="separate"/>
      </w:r>
      <w:r w:rsidR="0092466A" w:rsidRPr="0092466A">
        <w:rPr>
          <w:sz w:val="20"/>
        </w:rPr>
        <w:t>[57]</w:t>
      </w:r>
      <w:r>
        <w:rPr>
          <w:color w:val="000000"/>
          <w:sz w:val="20"/>
          <w:szCs w:val="20"/>
        </w:rPr>
        <w:fldChar w:fldCharType="end"/>
      </w:r>
      <w:r w:rsidRPr="00F71522">
        <w:rPr>
          <w:color w:val="000000"/>
          <w:sz w:val="20"/>
          <w:szCs w:val="20"/>
        </w:rPr>
        <w:t>.</w:t>
      </w:r>
    </w:p>
    <w:p w14:paraId="54C89675" w14:textId="4D14828E" w:rsidR="00EF46EC" w:rsidRDefault="00EF46EC">
      <w:pPr>
        <w:pBdr>
          <w:top w:val="nil"/>
          <w:left w:val="nil"/>
          <w:bottom w:val="nil"/>
          <w:right w:val="nil"/>
          <w:between w:val="nil"/>
        </w:pBdr>
        <w:spacing w:before="240" w:line="240" w:lineRule="auto"/>
        <w:ind w:left="0" w:hanging="2"/>
        <w:rPr>
          <w:color w:val="000000"/>
          <w:sz w:val="20"/>
          <w:szCs w:val="20"/>
        </w:rPr>
      </w:pPr>
      <w:r w:rsidRPr="00EF46EC">
        <w:rPr>
          <w:color w:val="000000"/>
          <w:sz w:val="20"/>
          <w:szCs w:val="20"/>
        </w:rPr>
        <w:t>Human frequency perception is based on Von Bekesy's travelling wave and neural phase locking, two physical phenomena. Former causes a certain portion of the basilar member to respond to a specific sound frequency and is, thus, coded in terms of the greatest activation zone on the basilar membrane. The central nervous system uses topographic maps and labelled lines to connect the basilar membrane location of the source of its activation</w:t>
      </w:r>
      <w:r w:rsidR="00061F1F">
        <w:rPr>
          <w:color w:val="000000"/>
          <w:sz w:val="20"/>
          <w:szCs w:val="20"/>
        </w:rPr>
        <w:fldChar w:fldCharType="begin"/>
      </w:r>
      <w:r w:rsidR="0092466A">
        <w:rPr>
          <w:color w:val="000000"/>
          <w:sz w:val="20"/>
          <w:szCs w:val="20"/>
        </w:rPr>
        <w:instrText xml:space="preserve"> ADDIN ZOTERO_ITEM CSL_CITATION {"citationID":"uyYJCBCt","properties":{"formattedCitation":"[58]","plainCitation":"[58]","noteIndex":0},"citationItems":[{"id":658,"uris":["http://zotero.org/groups/4773431/items/A98TGEX7"],"itemData":{"id":658,"type":"article-journal","container-title":"Ear &amp; Hearing","DOI":"10.1097/AUD.0b013e31827ada02","ISSN":"0196-0202","issue":"4","language":"en","page":"385-401","source":"DOI.org (Crossref)","title":"Hearing in Time: Evoked Potential Studies of Temporal Processing","title-short":"Hearing in Time","volume":"34","author":[{"family":"Picton","given":"Terence"}],"issued":{"date-parts":[["2013",7]]}}}],"schema":"https://github.com/citation-style-language/schema/raw/master/csl-citation.json"} </w:instrText>
      </w:r>
      <w:r w:rsidR="00061F1F">
        <w:rPr>
          <w:color w:val="000000"/>
          <w:sz w:val="20"/>
          <w:szCs w:val="20"/>
        </w:rPr>
        <w:fldChar w:fldCharType="separate"/>
      </w:r>
      <w:r w:rsidR="0092466A" w:rsidRPr="0092466A">
        <w:rPr>
          <w:sz w:val="20"/>
        </w:rPr>
        <w:t>[58]</w:t>
      </w:r>
      <w:r w:rsidR="00061F1F">
        <w:rPr>
          <w:color w:val="000000"/>
          <w:sz w:val="20"/>
          <w:szCs w:val="20"/>
        </w:rPr>
        <w:fldChar w:fldCharType="end"/>
      </w:r>
      <w:r w:rsidRPr="00EF46EC">
        <w:rPr>
          <w:color w:val="000000"/>
          <w:sz w:val="20"/>
          <w:szCs w:val="20"/>
        </w:rPr>
        <w:t>.</w:t>
      </w:r>
    </w:p>
    <w:p w14:paraId="63165645" w14:textId="6AF877BF" w:rsidR="00EF46EC" w:rsidRDefault="00EF46EC">
      <w:pPr>
        <w:pBdr>
          <w:top w:val="nil"/>
          <w:left w:val="nil"/>
          <w:bottom w:val="nil"/>
          <w:right w:val="nil"/>
          <w:between w:val="nil"/>
        </w:pBdr>
        <w:spacing w:before="240" w:line="240" w:lineRule="auto"/>
        <w:ind w:left="0" w:hanging="2"/>
        <w:rPr>
          <w:color w:val="000000"/>
          <w:sz w:val="20"/>
          <w:szCs w:val="20"/>
        </w:rPr>
      </w:pPr>
    </w:p>
    <w:p w14:paraId="52119E0F" w14:textId="09519DF6" w:rsidR="00EF46EC" w:rsidRDefault="0023124D">
      <w:pPr>
        <w:pBdr>
          <w:top w:val="nil"/>
          <w:left w:val="nil"/>
          <w:bottom w:val="nil"/>
          <w:right w:val="nil"/>
          <w:between w:val="nil"/>
        </w:pBdr>
        <w:spacing w:before="240" w:line="240" w:lineRule="auto"/>
        <w:ind w:left="0" w:hanging="2"/>
        <w:rPr>
          <w:color w:val="000000"/>
          <w:sz w:val="20"/>
          <w:szCs w:val="20"/>
        </w:rPr>
      </w:pPr>
      <w:r w:rsidRPr="0023124D">
        <w:rPr>
          <w:color w:val="000000"/>
          <w:sz w:val="20"/>
          <w:szCs w:val="20"/>
        </w:rPr>
        <w:t xml:space="preserve">Later physical events involve neurons (or clusters of neurons) locking themselves to a specific phase of sound, after which the sound's frequency is </w:t>
      </w:r>
      <w:proofErr w:type="gramStart"/>
      <w:r w:rsidRPr="0023124D">
        <w:rPr>
          <w:color w:val="000000"/>
          <w:sz w:val="20"/>
          <w:szCs w:val="20"/>
        </w:rPr>
        <w:t>time-coded</w:t>
      </w:r>
      <w:proofErr w:type="gramEnd"/>
      <w:r w:rsidRPr="0023124D">
        <w:rPr>
          <w:color w:val="000000"/>
          <w:sz w:val="20"/>
          <w:szCs w:val="20"/>
        </w:rPr>
        <w:t xml:space="preserve">. The central </w:t>
      </w:r>
      <w:r>
        <w:rPr>
          <w:color w:val="000000"/>
          <w:sz w:val="20"/>
          <w:szCs w:val="20"/>
        </w:rPr>
        <w:t xml:space="preserve">nervous system </w:t>
      </w:r>
      <w:r w:rsidR="00061F1F">
        <w:rPr>
          <w:color w:val="000000"/>
          <w:sz w:val="20"/>
          <w:szCs w:val="20"/>
        </w:rPr>
        <w:t xml:space="preserve">calculates </w:t>
      </w:r>
      <w:r w:rsidR="00061F1F" w:rsidRPr="0023124D">
        <w:rPr>
          <w:color w:val="000000"/>
          <w:sz w:val="20"/>
          <w:szCs w:val="20"/>
        </w:rPr>
        <w:t>the</w:t>
      </w:r>
      <w:r w:rsidRPr="0023124D">
        <w:rPr>
          <w:color w:val="000000"/>
          <w:sz w:val="20"/>
          <w:szCs w:val="20"/>
        </w:rPr>
        <w:t xml:space="preserve"> neuronal activity's autocorrelation. Only frequencies below </w:t>
      </w:r>
      <w:r w:rsidR="00061F1F" w:rsidRPr="0023124D">
        <w:rPr>
          <w:color w:val="000000"/>
          <w:sz w:val="20"/>
          <w:szCs w:val="20"/>
        </w:rPr>
        <w:t xml:space="preserve">2 </w:t>
      </w:r>
      <w:proofErr w:type="spellStart"/>
      <w:r w:rsidR="00061F1F" w:rsidRPr="0023124D">
        <w:rPr>
          <w:color w:val="000000"/>
          <w:sz w:val="20"/>
          <w:szCs w:val="20"/>
        </w:rPr>
        <w:t>KHz</w:t>
      </w:r>
      <w:proofErr w:type="spellEnd"/>
      <w:r w:rsidRPr="0023124D">
        <w:rPr>
          <w:color w:val="000000"/>
          <w:sz w:val="20"/>
          <w:szCs w:val="20"/>
        </w:rPr>
        <w:t xml:space="preserve"> experience this neuronal phase locking</w:t>
      </w:r>
      <w:r w:rsidR="00061F1F">
        <w:rPr>
          <w:color w:val="000000"/>
          <w:sz w:val="20"/>
          <w:szCs w:val="20"/>
        </w:rPr>
        <w:fldChar w:fldCharType="begin"/>
      </w:r>
      <w:r w:rsidR="0092466A">
        <w:rPr>
          <w:color w:val="000000"/>
          <w:sz w:val="20"/>
          <w:szCs w:val="20"/>
        </w:rPr>
        <w:instrText xml:space="preserve"> ADDIN ZOTERO_ITEM CSL_CITATION {"citationID":"w2Ec4VLT","properties":{"formattedCitation":"[58]","plainCitation":"[58]","noteIndex":0},"citationItems":[{"id":658,"uris":["http://zotero.org/groups/4773431/items/A98TGEX7"],"itemData":{"id":658,"type":"article-journal","container-title":"Ear &amp; Hearing","DOI":"10.1097/AUD.0b013e31827ada02","ISSN":"0196-0202","issue":"4","language":"en","page":"385-401","source":"DOI.org (Crossref)","title":"Hearing in Time: Evoked Potential Studies of Temporal Processing","title-short":"Hearing in Time","volume":"34","author":[{"family":"Picton","given":"Terence"}],"issued":{"date-parts":[["2013",7]]}}}],"schema":"https://github.com/citation-style-language/schema/raw/master/csl-citation.json"} </w:instrText>
      </w:r>
      <w:r w:rsidR="00061F1F">
        <w:rPr>
          <w:color w:val="000000"/>
          <w:sz w:val="20"/>
          <w:szCs w:val="20"/>
        </w:rPr>
        <w:fldChar w:fldCharType="separate"/>
      </w:r>
      <w:r w:rsidR="0092466A" w:rsidRPr="0092466A">
        <w:rPr>
          <w:sz w:val="20"/>
        </w:rPr>
        <w:t>[58]</w:t>
      </w:r>
      <w:r w:rsidR="00061F1F">
        <w:rPr>
          <w:color w:val="000000"/>
          <w:sz w:val="20"/>
          <w:szCs w:val="20"/>
        </w:rPr>
        <w:fldChar w:fldCharType="end"/>
      </w:r>
      <w:r w:rsidRPr="0023124D">
        <w:rPr>
          <w:color w:val="000000"/>
          <w:sz w:val="20"/>
          <w:szCs w:val="20"/>
        </w:rPr>
        <w:t>.</w:t>
      </w:r>
    </w:p>
    <w:p w14:paraId="1EF0422D" w14:textId="00303ED2" w:rsidR="009920D4" w:rsidRDefault="009920D4">
      <w:pPr>
        <w:pBdr>
          <w:top w:val="nil"/>
          <w:left w:val="nil"/>
          <w:bottom w:val="nil"/>
          <w:right w:val="nil"/>
          <w:between w:val="nil"/>
        </w:pBdr>
        <w:spacing w:before="240" w:line="240" w:lineRule="auto"/>
        <w:ind w:left="0" w:hanging="2"/>
        <w:rPr>
          <w:color w:val="000000"/>
          <w:sz w:val="20"/>
          <w:szCs w:val="20"/>
        </w:rPr>
      </w:pPr>
      <w:r w:rsidRPr="009920D4">
        <w:rPr>
          <w:color w:val="000000"/>
          <w:sz w:val="20"/>
          <w:szCs w:val="20"/>
        </w:rPr>
        <w:t xml:space="preserve">The basilar membrane hair cells can track audio frequencies as far as human hearing allows. They do this to produce the cochlear microphonic. Afferent neurons can only accurately follow sounds up to their maximal discharge rate, which is a few hundred hertz. But it's possible for a single neuron to react every </w:t>
      </w:r>
      <w:proofErr w:type="gramStart"/>
      <w:r w:rsidRPr="009920D4">
        <w:rPr>
          <w:color w:val="000000"/>
          <w:sz w:val="20"/>
          <w:szCs w:val="20"/>
        </w:rPr>
        <w:t>second,.</w:t>
      </w:r>
      <w:proofErr w:type="gramEnd"/>
      <w:r w:rsidRPr="009920D4">
        <w:rPr>
          <w:color w:val="000000"/>
          <w:sz w:val="20"/>
          <w:szCs w:val="20"/>
        </w:rPr>
        <w:t xml:space="preserve"> Thus, populations of neurons may be capable of tracking sounds up to roughly 2KHz and producing a "</w:t>
      </w:r>
      <w:proofErr w:type="spellStart"/>
      <w:r w:rsidRPr="009920D4">
        <w:rPr>
          <w:color w:val="000000"/>
          <w:sz w:val="20"/>
          <w:szCs w:val="20"/>
        </w:rPr>
        <w:t>neurophonic</w:t>
      </w:r>
      <w:proofErr w:type="spellEnd"/>
      <w:r w:rsidRPr="009920D4">
        <w:rPr>
          <w:color w:val="000000"/>
          <w:sz w:val="20"/>
          <w:szCs w:val="20"/>
        </w:rPr>
        <w:t xml:space="preserve">." Both primary neurons and auditory brainstem neurons may contribute to the generation of this </w:t>
      </w:r>
      <w:proofErr w:type="spellStart"/>
      <w:r w:rsidRPr="009920D4">
        <w:rPr>
          <w:color w:val="000000"/>
          <w:sz w:val="20"/>
          <w:szCs w:val="20"/>
        </w:rPr>
        <w:t>neurophonic</w:t>
      </w:r>
      <w:proofErr w:type="spellEnd"/>
      <w:r w:rsidR="004D09B9">
        <w:rPr>
          <w:color w:val="000000"/>
          <w:sz w:val="20"/>
          <w:szCs w:val="20"/>
        </w:rPr>
        <w:fldChar w:fldCharType="begin"/>
      </w:r>
      <w:r w:rsidR="0092466A">
        <w:rPr>
          <w:color w:val="000000"/>
          <w:sz w:val="20"/>
          <w:szCs w:val="20"/>
        </w:rPr>
        <w:instrText xml:space="preserve"> ADDIN ZOTERO_ITEM CSL_CITATION {"citationID":"jiV9sY7Q","properties":{"formattedCitation":"[59], [60]","plainCitation":"[59], [60]","noteIndex":0},"citationItems":[{"id":655,"uris":["http://zotero.org/groups/4773431/items/2Y833H4D"],"itemData":{"id":655,"type":"article-journal","container-title":"Hearing research","ISSN":"0378-5955","issue":"3","journalAbbreviation":"Hearing research","note":"publisher: Elsevier","page":"261-280","title":"The auditory neurophonic: basic properties","volume":"15","author":[{"family":"Snyder","given":"RL"},{"family":"Schreiner","given":"CE"}],"issued":{"date-parts":[["1984"]]}}},{"id":654,"uris":["http://zotero.org/groups/4773431/items/8IWCCK8B"],"itemData":{"id":654,"type":"article-journal","container-title":"Scandinavian audiology","ISSN":"0105-0397","issue":"1","journalAbbreviation":"Scandinavian audiology","note":"publisher: Taylor &amp; Francis","page":"27-34","title":"Frequency following auditory brain stem responses in man","volume":"6","author":[{"family":"Veld","given":"F Huisin't"},{"family":"Osterhammel","given":"P"},{"family":"Terkildsen","given":"K"}],"issued":{"date-parts":[["1977"]]}}}],"schema":"https://github.com/citation-style-language/schema/raw/master/csl-citation.json"} </w:instrText>
      </w:r>
      <w:r w:rsidR="004D09B9">
        <w:rPr>
          <w:color w:val="000000"/>
          <w:sz w:val="20"/>
          <w:szCs w:val="20"/>
        </w:rPr>
        <w:fldChar w:fldCharType="separate"/>
      </w:r>
      <w:r w:rsidR="0092466A" w:rsidRPr="0092466A">
        <w:rPr>
          <w:sz w:val="20"/>
        </w:rPr>
        <w:t>[59], [60]</w:t>
      </w:r>
      <w:r w:rsidR="004D09B9">
        <w:rPr>
          <w:color w:val="000000"/>
          <w:sz w:val="20"/>
          <w:szCs w:val="20"/>
        </w:rPr>
        <w:fldChar w:fldCharType="end"/>
      </w:r>
      <w:r w:rsidRPr="009920D4">
        <w:rPr>
          <w:color w:val="000000"/>
          <w:sz w:val="20"/>
          <w:szCs w:val="20"/>
        </w:rPr>
        <w:t xml:space="preserve">. EEG can be used to record both the microphonic and the </w:t>
      </w:r>
      <w:proofErr w:type="spellStart"/>
      <w:r w:rsidRPr="009920D4">
        <w:rPr>
          <w:color w:val="000000"/>
          <w:sz w:val="20"/>
          <w:szCs w:val="20"/>
        </w:rPr>
        <w:t>neurophonic</w:t>
      </w:r>
      <w:proofErr w:type="spellEnd"/>
      <w:r w:rsidRPr="009920D4">
        <w:rPr>
          <w:color w:val="000000"/>
          <w:sz w:val="20"/>
          <w:szCs w:val="20"/>
        </w:rPr>
        <w:t>  responses</w:t>
      </w:r>
      <w:r>
        <w:rPr>
          <w:color w:val="000000"/>
          <w:sz w:val="20"/>
          <w:szCs w:val="20"/>
        </w:rPr>
        <w:t xml:space="preserve"> which is  known as Frequency following response</w:t>
      </w:r>
      <w:r>
        <w:rPr>
          <w:color w:val="000000"/>
          <w:sz w:val="20"/>
          <w:szCs w:val="20"/>
        </w:rPr>
        <w:fldChar w:fldCharType="begin"/>
      </w:r>
      <w:r w:rsidR="0092466A">
        <w:rPr>
          <w:color w:val="000000"/>
          <w:sz w:val="20"/>
          <w:szCs w:val="20"/>
        </w:rPr>
        <w:instrText xml:space="preserve"> ADDIN ZOTERO_ITEM CSL_CITATION {"citationID":"5JDly45I","properties":{"formattedCitation":"[61]","plainCitation":"[61]","noteIndex":0},"citationItems":[{"id":657,"uris":["http://zotero.org/groups/4773431/items/N4E2IUC9"],"itemData":{"id":657,"type":"article-journal","container-title":"Auditory evoked potentials: Basic principles and clinical application","journalAbbreviation":"Auditory evoked potentials: Basic principles and clinical application","note":"publisher: Baltimore: Lippincott Williams &amp; Wilkins","page":"313-335","title":"Human frequency following response","author":[{"family":"Krishnan","given":"Ananthanarayan"}],"issued":{"date-parts":[["2007"]]}}}],"schema":"https://github.com/citation-style-language/schema/raw/master/csl-citation.json"} </w:instrText>
      </w:r>
      <w:r>
        <w:rPr>
          <w:color w:val="000000"/>
          <w:sz w:val="20"/>
          <w:szCs w:val="20"/>
        </w:rPr>
        <w:fldChar w:fldCharType="separate"/>
      </w:r>
      <w:r w:rsidR="0092466A" w:rsidRPr="0092466A">
        <w:rPr>
          <w:sz w:val="20"/>
        </w:rPr>
        <w:t>[61]</w:t>
      </w:r>
      <w:r>
        <w:rPr>
          <w:color w:val="000000"/>
          <w:sz w:val="20"/>
          <w:szCs w:val="20"/>
        </w:rPr>
        <w:fldChar w:fldCharType="end"/>
      </w:r>
      <w:r w:rsidRPr="009920D4">
        <w:rPr>
          <w:color w:val="000000"/>
          <w:sz w:val="20"/>
          <w:szCs w:val="20"/>
        </w:rPr>
        <w:t>.</w:t>
      </w:r>
      <w:r w:rsidR="004D09B9" w:rsidRPr="004D09B9">
        <w:t xml:space="preserve"> </w:t>
      </w:r>
      <w:r w:rsidR="004D09B9" w:rsidRPr="004D09B9">
        <w:rPr>
          <w:color w:val="000000"/>
          <w:sz w:val="20"/>
          <w:szCs w:val="20"/>
        </w:rPr>
        <w:t>This EEG was produced by various areas of the auditory system, with responses arriving in the pontine and midbrain regions between 2 and 3 msec and 5 and 7 msec, respectively. Low-frequency hearing thresholds can be evaluated and assessed using FFR</w:t>
      </w:r>
      <w:r w:rsidR="004D09B9">
        <w:rPr>
          <w:color w:val="000000"/>
          <w:sz w:val="20"/>
          <w:szCs w:val="20"/>
        </w:rPr>
        <w:fldChar w:fldCharType="begin"/>
      </w:r>
      <w:r w:rsidR="0092466A">
        <w:rPr>
          <w:color w:val="000000"/>
          <w:sz w:val="20"/>
          <w:szCs w:val="20"/>
        </w:rPr>
        <w:instrText xml:space="preserve"> ADDIN ZOTERO_ITEM CSL_CITATION {"citationID":"v09IklC1","properties":{"formattedCitation":"[62]","plainCitation":"[62]","noteIndex":0},"citationItems":[{"id":450,"uris":["http://zotero.org/groups/4773431/items/GBV9WA9P"],"itemData":{"id":450,"type":"article-journal","abstract":"Binaural masking level difference is the behavioral threshold difference between a diotic condition (SoNo) and a dichotic condition with a 180° interaural phase delay of either the signal (SπNo) or the masker (SoNπ). Threshold disparity is partially related to coincidence-detecting units in the medial superior olive that are sensitive to low-frequency binaural stimuli with interaural phase differences. Previous surface evoked potential studies report significant latency and amplitude differences to SπNo stimuli with respect to SoNo stimuli in the P1-N1 auditory event related potential, but no study has reported physiologic masking level differences in a brain stem evoked potential. The human frequency-following response (FFR) represents activity from low-frequency, phase locking neural units in the upper brainstem. Unmasked FFRs to 500 Hz tone bursts and masked FFRs using a 1.5 kHz low-pass masker were recorded from nine normal-hearing adult subjects. Significant reduction in FFR amplitude occurred in the SoNo condition, re the So condition, with masker intensities near the psychoacoustic SoNo masking level. Significant FFR amplitude recovery was observed for both the SoNπ and SπNo conditions. These results support the role of phase-locked neural activity in brainstem mechanisms involved in perceptual masking release.","container-title":"Journal of the American Academy of Audiology","DOI":"10.3766/jaaa.16.3.6","ISSN":"1050-0545, 2157-3107","issue":"3","journalAbbreviation":"J Am Acad Audiol","language":"en","license":"American Academy of Audiology","note":"publisher: American Academy of Audiology","page":"184-195","source":"www.thieme-connect.com","title":"Human Frequency-Following Responses to Binaural Masking Level Difference Stimuli","volume":"16","author":[{"family":"Wilson","given":"James R."},{"family":"Krishnan","given":"Ananthanarayan"}],"issued":{"date-parts":[["2005",3]]}}}],"schema":"https://github.com/citation-style-language/schema/raw/master/csl-citation.json"} </w:instrText>
      </w:r>
      <w:r w:rsidR="004D09B9">
        <w:rPr>
          <w:color w:val="000000"/>
          <w:sz w:val="20"/>
          <w:szCs w:val="20"/>
        </w:rPr>
        <w:fldChar w:fldCharType="separate"/>
      </w:r>
      <w:r w:rsidR="0092466A" w:rsidRPr="0092466A">
        <w:rPr>
          <w:sz w:val="20"/>
        </w:rPr>
        <w:t>[62]</w:t>
      </w:r>
      <w:r w:rsidR="004D09B9">
        <w:rPr>
          <w:color w:val="000000"/>
          <w:sz w:val="20"/>
          <w:szCs w:val="20"/>
        </w:rPr>
        <w:fldChar w:fldCharType="end"/>
      </w:r>
      <w:r w:rsidR="004D09B9" w:rsidRPr="004D09B9">
        <w:rPr>
          <w:color w:val="000000"/>
          <w:sz w:val="20"/>
          <w:szCs w:val="20"/>
        </w:rPr>
        <w:t>.</w:t>
      </w:r>
    </w:p>
    <w:p w14:paraId="6074A677" w14:textId="7DCA62BE" w:rsidR="00375A61" w:rsidRDefault="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 xml:space="preserve">FFR is a representation of the temporal data that could be used to </w:t>
      </w:r>
      <w:proofErr w:type="spellStart"/>
      <w:r w:rsidRPr="00375A61">
        <w:rPr>
          <w:color w:val="000000"/>
          <w:sz w:val="20"/>
          <w:szCs w:val="20"/>
        </w:rPr>
        <w:t>analyse</w:t>
      </w:r>
      <w:proofErr w:type="spellEnd"/>
      <w:r w:rsidRPr="00375A61">
        <w:rPr>
          <w:color w:val="000000"/>
          <w:sz w:val="20"/>
          <w:szCs w:val="20"/>
        </w:rPr>
        <w:t xml:space="preserve"> periodicity and pitch. The FFR may not precisely capture </w:t>
      </w:r>
      <w:proofErr w:type="gramStart"/>
      <w:r w:rsidRPr="00375A61">
        <w:rPr>
          <w:color w:val="000000"/>
          <w:sz w:val="20"/>
          <w:szCs w:val="20"/>
        </w:rPr>
        <w:t>all of</w:t>
      </w:r>
      <w:proofErr w:type="gramEnd"/>
      <w:r w:rsidRPr="00375A61">
        <w:rPr>
          <w:color w:val="000000"/>
          <w:sz w:val="20"/>
          <w:szCs w:val="20"/>
        </w:rPr>
        <w:t xml:space="preserve"> the observed pitch information in complex stimuli, hence it is unclear how exactly it relates to pitch perception. The pitch perception needs a cognitive choice regarding  temporal aspects can be best perceived, notwithstanding the necessity to represent and </w:t>
      </w:r>
      <w:proofErr w:type="spellStart"/>
      <w:r w:rsidRPr="00375A61">
        <w:rPr>
          <w:color w:val="000000"/>
          <w:sz w:val="20"/>
          <w:szCs w:val="20"/>
        </w:rPr>
        <w:t>analyse</w:t>
      </w:r>
      <w:proofErr w:type="spellEnd"/>
      <w:r w:rsidRPr="00375A61">
        <w:rPr>
          <w:color w:val="000000"/>
          <w:sz w:val="20"/>
          <w:szCs w:val="20"/>
        </w:rPr>
        <w:t xml:space="preserve"> the temporal features of sounds</w:t>
      </w:r>
      <w:r>
        <w:rPr>
          <w:color w:val="000000"/>
          <w:sz w:val="20"/>
          <w:szCs w:val="20"/>
        </w:rPr>
        <w:fldChar w:fldCharType="begin"/>
      </w:r>
      <w:r w:rsidR="0092466A">
        <w:rPr>
          <w:color w:val="000000"/>
          <w:sz w:val="20"/>
          <w:szCs w:val="20"/>
        </w:rPr>
        <w:instrText xml:space="preserve"> ADDIN ZOTERO_ITEM CSL_CITATION {"citationID":"gVVUg9TL","properties":{"formattedCitation":"[63]","plainCitation":"[63]","noteIndex":0},"citationItems":[{"id":653,"uris":["http://zotero.org/groups/4773431/items/TQZUG5ST"],"itemData":{"id":653,"type":"article-journal","container-title":"Journal of the Association for Research in Otolaryngology","ISSN":"1438-7573","issue":"6","journalAbbreviation":"Journal of the Association for Research in Otolaryngology","note":"publisher: Springer","page":"767-782","title":"The frequency following response (FFR) may reflect pitch-bearing information but is not a direct representation of pitch","volume":"12","author":[{"family":"Gockel","given":"Hedwig E"},{"family":"Carlyon","given":"Robert P"},{"family":"Mehta","given":"Anahita"},{"family":"Plack","given":"Christopher J"}],"issued":{"date-parts":[["2011"]]}}}],"schema":"https://github.com/citation-style-language/schema/raw/master/csl-citation.json"} </w:instrText>
      </w:r>
      <w:r>
        <w:rPr>
          <w:color w:val="000000"/>
          <w:sz w:val="20"/>
          <w:szCs w:val="20"/>
        </w:rPr>
        <w:fldChar w:fldCharType="separate"/>
      </w:r>
      <w:r w:rsidR="0092466A" w:rsidRPr="0092466A">
        <w:rPr>
          <w:sz w:val="20"/>
        </w:rPr>
        <w:t>[63]</w:t>
      </w:r>
      <w:r>
        <w:rPr>
          <w:color w:val="000000"/>
          <w:sz w:val="20"/>
          <w:szCs w:val="20"/>
        </w:rPr>
        <w:fldChar w:fldCharType="end"/>
      </w:r>
      <w:r w:rsidRPr="00375A61">
        <w:rPr>
          <w:color w:val="000000"/>
          <w:sz w:val="20"/>
          <w:szCs w:val="20"/>
        </w:rPr>
        <w:t>.</w:t>
      </w:r>
    </w:p>
    <w:p w14:paraId="0A28D5EB" w14:textId="5BA35510" w:rsidR="00375A61" w:rsidRDefault="00375A61">
      <w:pPr>
        <w:pBdr>
          <w:top w:val="nil"/>
          <w:left w:val="nil"/>
          <w:bottom w:val="nil"/>
          <w:right w:val="nil"/>
          <w:between w:val="nil"/>
        </w:pBdr>
        <w:spacing w:before="240" w:line="240" w:lineRule="auto"/>
        <w:ind w:left="0" w:hanging="2"/>
        <w:rPr>
          <w:color w:val="000000"/>
          <w:sz w:val="20"/>
          <w:szCs w:val="20"/>
        </w:rPr>
      </w:pPr>
    </w:p>
    <w:p w14:paraId="5D524687" w14:textId="77777777" w:rsidR="00375A61" w:rsidRPr="00375A61" w:rsidRDefault="00375A61" w:rsidP="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The AEPs to binaural clicks have been examined in numerous investigations.</w:t>
      </w:r>
    </w:p>
    <w:p w14:paraId="24032599" w14:textId="44085DBE" w:rsidR="00375A61" w:rsidRDefault="00375A61" w:rsidP="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 xml:space="preserve">Finding the differences between the responses to a binaural click and a monaural click is a straightforward strategy. Instead of two stimuli, the binaural stimulus is </w:t>
      </w:r>
      <w:proofErr w:type="gramStart"/>
      <w:r w:rsidRPr="00375A61">
        <w:rPr>
          <w:color w:val="000000"/>
          <w:sz w:val="20"/>
          <w:szCs w:val="20"/>
        </w:rPr>
        <w:t>seen .</w:t>
      </w:r>
      <w:proofErr w:type="gramEnd"/>
      <w:r w:rsidRPr="00375A61">
        <w:rPr>
          <w:color w:val="000000"/>
          <w:sz w:val="20"/>
          <w:szCs w:val="20"/>
        </w:rPr>
        <w:t xml:space="preserve"> The brainstem registers this "binaural merger." The ABR to a binaural stimulus and the total of the monaural responses captured when the stimuli are presented to each ear individually, however, differ only slightly. The binaural interaction component is investigated as the slight discrepancy between the binaural waveform and the total of the monaural responses</w:t>
      </w:r>
      <w:r w:rsidR="00857002">
        <w:rPr>
          <w:color w:val="000000"/>
          <w:sz w:val="20"/>
          <w:szCs w:val="20"/>
        </w:rPr>
        <w:fldChar w:fldCharType="begin"/>
      </w:r>
      <w:r w:rsidR="0092466A">
        <w:rPr>
          <w:color w:val="000000"/>
          <w:sz w:val="20"/>
          <w:szCs w:val="20"/>
        </w:rPr>
        <w:instrText xml:space="preserve"> ADDIN ZOTERO_ITEM CSL_CITATION {"citationID":"9W8IAGl6","properties":{"formattedCitation":"[64]","plainCitation":"[64]","noteIndex":0},"citationItems":[{"id":652,"uris":["http://zotero.org/groups/4773431/items/ZY48AY92"],"itemData":{"id":652,"type":"article-journal","container-title":"Electroencephalography and clinical neurophysiology","ISSN":"0013-4694","issue":"3-4","journalAbbreviation":"Electroencephalography and clinical neurophysiology","note":"publisher: Elsevier","page":"303-313","title":"Binaural interaction in human auditory evoked potentials","volume":"49","author":[{"family":"Dobie","given":"RAetal"},{"family":"Norton","given":"SJ"}],"issued":{"date-parts":[["1980"]]}}}],"schema":"https://github.com/citation-style-language/schema/raw/master/csl-citation.json"} </w:instrText>
      </w:r>
      <w:r w:rsidR="00857002">
        <w:rPr>
          <w:color w:val="000000"/>
          <w:sz w:val="20"/>
          <w:szCs w:val="20"/>
        </w:rPr>
        <w:fldChar w:fldCharType="separate"/>
      </w:r>
      <w:r w:rsidR="0092466A" w:rsidRPr="0092466A">
        <w:rPr>
          <w:sz w:val="20"/>
        </w:rPr>
        <w:t>[64]</w:t>
      </w:r>
      <w:r w:rsidR="00857002">
        <w:rPr>
          <w:color w:val="000000"/>
          <w:sz w:val="20"/>
          <w:szCs w:val="20"/>
        </w:rPr>
        <w:fldChar w:fldCharType="end"/>
      </w:r>
      <w:r w:rsidRPr="00375A61">
        <w:rPr>
          <w:color w:val="000000"/>
          <w:sz w:val="20"/>
          <w:szCs w:val="20"/>
        </w:rPr>
        <w:t>.</w:t>
      </w:r>
    </w:p>
    <w:p w14:paraId="6AAB82FD" w14:textId="77FE6E98" w:rsidR="00857002" w:rsidRDefault="00857002" w:rsidP="00375A61">
      <w:pPr>
        <w:pBdr>
          <w:top w:val="nil"/>
          <w:left w:val="nil"/>
          <w:bottom w:val="nil"/>
          <w:right w:val="nil"/>
          <w:between w:val="nil"/>
        </w:pBdr>
        <w:spacing w:before="240" w:line="240" w:lineRule="auto"/>
        <w:ind w:left="0" w:hanging="2"/>
        <w:rPr>
          <w:color w:val="000000"/>
          <w:sz w:val="20"/>
          <w:szCs w:val="20"/>
        </w:rPr>
      </w:pPr>
      <w:r w:rsidRPr="00857002">
        <w:rPr>
          <w:color w:val="000000"/>
          <w:sz w:val="20"/>
          <w:szCs w:val="20"/>
        </w:rPr>
        <w:t>When the response to a binaural stimulus is comparable to the response to a single monaural stimulus, the effects of binaural fusion are more pronounced in the MLR and LLR  Instead of processing sounds according to the ear or ears in which they are received, the cortex appears to do so</w:t>
      </w:r>
      <w:r>
        <w:rPr>
          <w:color w:val="000000"/>
          <w:sz w:val="20"/>
          <w:szCs w:val="20"/>
        </w:rPr>
        <w:fldChar w:fldCharType="begin"/>
      </w:r>
      <w:r w:rsidR="0092466A">
        <w:rPr>
          <w:color w:val="000000"/>
          <w:sz w:val="20"/>
          <w:szCs w:val="20"/>
        </w:rPr>
        <w:instrText xml:space="preserve"> ADDIN ZOTERO_ITEM CSL_CITATION {"citationID":"WSkLVgji","properties":{"formattedCitation":"[65]","plainCitation":"[65]","noteIndex":0},"citationItems":[{"id":651,"uris":["http://zotero.org/groups/4773431/items/8UFRBBN9"],"itemData":{"id":651,"type":"article-journal","container-title":"Cerebral Cortex","ISSN":"1460-2199","issue":"6","journalAbbreviation":"Cerebral Cortex","note":"publisher: Oxford University Press","page":"1360-1371","title":"Temporal dynamics of selective attention during dichotic listening","volume":"20","author":[{"family":"Ross","given":"Bernhard"},{"family":"Hillyard","given":"Steven A"},{"family":"Picton","given":"Terence W"}],"issued":{"date-parts":[["2010"]]}}}],"schema":"https://github.com/citation-style-language/schema/raw/master/csl-citation.json"} </w:instrText>
      </w:r>
      <w:r>
        <w:rPr>
          <w:color w:val="000000"/>
          <w:sz w:val="20"/>
          <w:szCs w:val="20"/>
        </w:rPr>
        <w:fldChar w:fldCharType="separate"/>
      </w:r>
      <w:r w:rsidR="0092466A" w:rsidRPr="0092466A">
        <w:rPr>
          <w:sz w:val="20"/>
        </w:rPr>
        <w:t>[65]</w:t>
      </w:r>
      <w:r>
        <w:rPr>
          <w:color w:val="000000"/>
          <w:sz w:val="20"/>
          <w:szCs w:val="20"/>
        </w:rPr>
        <w:fldChar w:fldCharType="end"/>
      </w:r>
      <w:r w:rsidRPr="00857002">
        <w:rPr>
          <w:color w:val="000000"/>
          <w:sz w:val="20"/>
          <w:szCs w:val="20"/>
        </w:rPr>
        <w:t>.</w:t>
      </w:r>
    </w:p>
    <w:p w14:paraId="15980E19" w14:textId="5FA3F197" w:rsidR="00375A61" w:rsidRDefault="004064A2">
      <w:pPr>
        <w:pBdr>
          <w:top w:val="nil"/>
          <w:left w:val="nil"/>
          <w:bottom w:val="nil"/>
          <w:right w:val="nil"/>
          <w:between w:val="nil"/>
        </w:pBdr>
        <w:spacing w:before="240" w:line="240" w:lineRule="auto"/>
        <w:ind w:left="0" w:hanging="2"/>
        <w:rPr>
          <w:color w:val="000000"/>
          <w:sz w:val="20"/>
          <w:szCs w:val="20"/>
        </w:rPr>
      </w:pPr>
      <w:r w:rsidRPr="004064A2">
        <w:rPr>
          <w:color w:val="000000"/>
          <w:sz w:val="20"/>
          <w:szCs w:val="20"/>
        </w:rPr>
        <w:t xml:space="preserve">There are two techniques to research how the human brain reacts to quickly varying noises. The simplest method is to simply keep track of steady state reactions to stimuli provided at various </w:t>
      </w:r>
      <w:proofErr w:type="gramStart"/>
      <w:r w:rsidRPr="004064A2">
        <w:rPr>
          <w:color w:val="000000"/>
          <w:sz w:val="20"/>
          <w:szCs w:val="20"/>
        </w:rPr>
        <w:t>frequencies .</w:t>
      </w:r>
      <w:proofErr w:type="gramEnd"/>
      <w:r w:rsidRPr="004064A2">
        <w:rPr>
          <w:color w:val="000000"/>
          <w:sz w:val="20"/>
          <w:szCs w:val="20"/>
        </w:rPr>
        <w:t xml:space="preserve"> Tracking the response to a moving stimulus rate is the second </w:t>
      </w:r>
      <w:r>
        <w:rPr>
          <w:color w:val="000000"/>
          <w:sz w:val="20"/>
          <w:szCs w:val="20"/>
        </w:rPr>
        <w:fldChar w:fldCharType="begin"/>
      </w:r>
      <w:r w:rsidR="0092466A">
        <w:rPr>
          <w:color w:val="000000"/>
          <w:sz w:val="20"/>
          <w:szCs w:val="20"/>
        </w:rPr>
        <w:instrText xml:space="preserve"> ADDIN ZOTERO_ITEM CSL_CITATION {"citationID":"3c1kCuAA","properties":{"formattedCitation":"[66]","plainCitation":"[66]","noteIndex":0},"citationItems":[{"id":649,"uris":["http://zotero.org/groups/4773431/items/FPTEMGJ3"],"itemData":{"id":649,"type":"article-journal","container-title":"The Journal of the Acoustical Society of America","ISSN":"0001-4966","issue":"6","journalAbbreviation":"The Journal of the Acoustical Society of America","note":"publisher: Acoustical Society of America","page":"3581-3593","title":"Human temporal auditory acuity as assessed by envelope following responses","volume":"116","author":[{"family":"Purcell","given":"David W"},{"family":"John","given":"Sasha M"},{"family":"Schneider","given":"Bruce A"},{"family":"Picton","given":"Terence W"}],"issued":{"date-parts":[["2004"]]}}}],"schema":"https://github.com/citation-style-language/schema/raw/master/csl-citation.json"} </w:instrText>
      </w:r>
      <w:r>
        <w:rPr>
          <w:color w:val="000000"/>
          <w:sz w:val="20"/>
          <w:szCs w:val="20"/>
        </w:rPr>
        <w:fldChar w:fldCharType="separate"/>
      </w:r>
      <w:r w:rsidR="0092466A" w:rsidRPr="0092466A">
        <w:rPr>
          <w:sz w:val="20"/>
        </w:rPr>
        <w:t>[66]</w:t>
      </w:r>
      <w:r>
        <w:rPr>
          <w:color w:val="000000"/>
          <w:sz w:val="20"/>
          <w:szCs w:val="20"/>
        </w:rPr>
        <w:fldChar w:fldCharType="end"/>
      </w:r>
      <w:r w:rsidRPr="004064A2">
        <w:rPr>
          <w:color w:val="000000"/>
          <w:sz w:val="20"/>
          <w:szCs w:val="20"/>
        </w:rPr>
        <w:t>. The response is clearly improved by both methods at frequencies about 40 Hz</w:t>
      </w:r>
      <w:r>
        <w:rPr>
          <w:color w:val="000000"/>
          <w:sz w:val="20"/>
          <w:szCs w:val="20"/>
        </w:rPr>
        <w:fldChar w:fldCharType="begin"/>
      </w:r>
      <w:r w:rsidR="0092466A">
        <w:rPr>
          <w:color w:val="000000"/>
          <w:sz w:val="20"/>
          <w:szCs w:val="20"/>
        </w:rPr>
        <w:instrText xml:space="preserve"> ADDIN ZOTERO_ITEM CSL_CITATION {"citationID":"m0DNjw9y","properties":{"formattedCitation":"[67]","plainCitation":"[67]","noteIndex":0},"citationItems":[{"id":650,"uris":["http://zotero.org/groups/4773431/items/ZZU5AU9L"],"itemData":{"id":650,"type":"article-journal","container-title":"Frontiers in Neuroscience","ISSN":"1662-453X","journalAbbreviation":"Frontiers in Neuroscience","note":"publisher: Frontiers Media SA","page":"697","title":"Improved transient response estimations in predicting 40 Hz auditory steady-state response using deconvolution methods","volume":"11","author":[{"family":"Tan","given":"Xiaodan"},{"family":"Fu","given":"Qiuyang"},{"family":"Yuan","given":"Han"},{"family":"Ding","given":"Lei"},{"family":"Wang","given":"Tao"}],"issued":{"date-parts":[["2017"]]}}}],"schema":"https://github.com/citation-style-language/schema/raw/master/csl-citation.json"} </w:instrText>
      </w:r>
      <w:r>
        <w:rPr>
          <w:color w:val="000000"/>
          <w:sz w:val="20"/>
          <w:szCs w:val="20"/>
        </w:rPr>
        <w:fldChar w:fldCharType="separate"/>
      </w:r>
      <w:r w:rsidR="0092466A" w:rsidRPr="0092466A">
        <w:rPr>
          <w:sz w:val="20"/>
        </w:rPr>
        <w:t>[67]</w:t>
      </w:r>
      <w:r>
        <w:rPr>
          <w:color w:val="000000"/>
          <w:sz w:val="20"/>
          <w:szCs w:val="20"/>
        </w:rPr>
        <w:fldChar w:fldCharType="end"/>
      </w:r>
      <w:r w:rsidRPr="004064A2">
        <w:rPr>
          <w:color w:val="000000"/>
          <w:sz w:val="20"/>
          <w:szCs w:val="20"/>
        </w:rPr>
        <w:t xml:space="preserve"> . </w:t>
      </w:r>
    </w:p>
    <w:p w14:paraId="4922132C" w14:textId="6D022829" w:rsidR="00791FFE" w:rsidRDefault="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 xml:space="preserve">If the shift in the interaural phase of low-frequency binaural sounds occurs at the null point of a continuing amplitude modulation, then clear N1-P2 responses can be captured. Young, middle-aged, and elderly persons' magnetic reactions to </w:t>
      </w:r>
      <w:proofErr w:type="gramStart"/>
      <w:r w:rsidRPr="00791FFE">
        <w:rPr>
          <w:color w:val="000000"/>
          <w:sz w:val="20"/>
          <w:szCs w:val="20"/>
        </w:rPr>
        <w:t>this stimuli</w:t>
      </w:r>
      <w:proofErr w:type="gramEnd"/>
      <w:r w:rsidRPr="00791FFE">
        <w:rPr>
          <w:color w:val="000000"/>
          <w:sz w:val="20"/>
          <w:szCs w:val="20"/>
        </w:rPr>
        <w:t xml:space="preserve"> have all been documented. Young subjects can </w:t>
      </w:r>
      <w:proofErr w:type="spellStart"/>
      <w:r w:rsidRPr="00791FFE">
        <w:rPr>
          <w:color w:val="000000"/>
          <w:sz w:val="20"/>
          <w:szCs w:val="20"/>
        </w:rPr>
        <w:t>recognise</w:t>
      </w:r>
      <w:proofErr w:type="spellEnd"/>
      <w:r w:rsidRPr="00791FFE">
        <w:rPr>
          <w:color w:val="000000"/>
          <w:sz w:val="20"/>
          <w:szCs w:val="20"/>
        </w:rPr>
        <w:t xml:space="preserve"> the response with carrier frequencies up to 1250 Hz, whereas older ones can only record it up to 760 Hz. There was no discernible reaction from middle-aged participants to carrier frequencies above 940 Hz, showing that our binaural timing skills start to deteriorate around midlife</w:t>
      </w:r>
      <w:r>
        <w:rPr>
          <w:color w:val="000000"/>
          <w:sz w:val="20"/>
          <w:szCs w:val="20"/>
        </w:rPr>
        <w:fldChar w:fldCharType="begin"/>
      </w:r>
      <w:r w:rsidR="0092466A">
        <w:rPr>
          <w:color w:val="000000"/>
          <w:sz w:val="20"/>
          <w:szCs w:val="20"/>
        </w:rPr>
        <w:instrText xml:space="preserve"> ADDIN ZOTERO_ITEM CSL_CITATION {"citationID":"Nvy8GqfU","properties":{"formattedCitation":"[29]","plainCitation":"[29]","noteIndex":0},"citationItems":[{"id":342,"uris":["http://zotero.org/groups/4773431/items/XD88SGID"],"itemData":{"id":342,"type":"article-journal","container-title":"Journal of Neuroscience","ISSN":"0270-6474","issue":"42","journalAbbreviation":"Journal of Neuroscience","note":"publisher: Soc Neuroscience","page":"11172-11178","title":"Aging in binaural hearing begins in mid-life: evidence from cortical auditory-evoked responses to changes in interaural phase","volume":"27","author":[{"family":"Ross","given":"Bernhard"},{"family":"Fujioka","given":"Takako"},{"family":"Tremblay","given":"Kelly L"},{"family":"Picton","given":"Terence W"}],"issued":{"date-parts":[["2007"]]}}}],"schema":"https://github.com/citation-style-language/schema/raw/master/csl-citation.json"} </w:instrText>
      </w:r>
      <w:r>
        <w:rPr>
          <w:color w:val="000000"/>
          <w:sz w:val="20"/>
          <w:szCs w:val="20"/>
        </w:rPr>
        <w:fldChar w:fldCharType="separate"/>
      </w:r>
      <w:r w:rsidR="0092466A" w:rsidRPr="0092466A">
        <w:rPr>
          <w:sz w:val="20"/>
        </w:rPr>
        <w:t>[29]</w:t>
      </w:r>
      <w:r>
        <w:rPr>
          <w:color w:val="000000"/>
          <w:sz w:val="20"/>
          <w:szCs w:val="20"/>
        </w:rPr>
        <w:fldChar w:fldCharType="end"/>
      </w:r>
      <w:r w:rsidRPr="00791FFE">
        <w:rPr>
          <w:color w:val="000000"/>
          <w:sz w:val="20"/>
          <w:szCs w:val="20"/>
        </w:rPr>
        <w:t>.</w:t>
      </w:r>
    </w:p>
    <w:p w14:paraId="6FA981DE" w14:textId="77777777" w:rsidR="00791FFE" w:rsidRPr="00791FFE" w:rsidRDefault="00791FFE" w:rsidP="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It was discovered that the magnitude of the human auditory cortex's reaction to a pause between two rapid noise bursts reduced with age. These physiological alterations were connected to a diminished capacity of perception to identify the gap.</w:t>
      </w:r>
    </w:p>
    <w:p w14:paraId="23A36221" w14:textId="1EC6EA92" w:rsidR="00791FFE" w:rsidRDefault="00791FFE" w:rsidP="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lastRenderedPageBreak/>
        <w:t>In middle age, both the physiological and the perceptual changes started. Similar to this, as humans age, the AEPs to brief interruptions in a continuous noise are significantly reduced</w:t>
      </w:r>
      <w:r w:rsidR="007B797F">
        <w:rPr>
          <w:color w:val="000000"/>
          <w:sz w:val="20"/>
          <w:szCs w:val="20"/>
        </w:rPr>
        <w:fldChar w:fldCharType="begin"/>
      </w:r>
      <w:r w:rsidR="0092466A">
        <w:rPr>
          <w:color w:val="000000"/>
          <w:sz w:val="20"/>
          <w:szCs w:val="20"/>
        </w:rPr>
        <w:instrText xml:space="preserve"> ADDIN ZOTERO_ITEM CSL_CITATION {"citationID":"TU9eZk1K","properties":{"formattedCitation":"[68]","plainCitation":"[68]","noteIndex":0},"citationItems":[{"id":644,"uris":["http://zotero.org/groups/4773431/items/BZW8F9Q5"],"itemData":{"id":644,"type":"article-journal","container-title":"PLoS One","ISSN":"1932-6203","issue":"4","journalAbbreviation":"PLoS One","note":"publisher: Public Library of Science San Francisco, USA","page":"e10101","title":"Biological markers of auditory gap detection in young, middle-aged, and older adults","volume":"5","author":[{"family":"Ross","given":"Bernhard"},{"family":"Schneider","given":"Bruce"},{"family":"Snyder","given":"Joel S"},{"family":"Alain","given":"Claude"}],"issued":{"date-parts":[["2010"]]}}}],"schema":"https://github.com/citation-style-language/schema/raw/master/csl-citation.json"} </w:instrText>
      </w:r>
      <w:r w:rsidR="007B797F">
        <w:rPr>
          <w:color w:val="000000"/>
          <w:sz w:val="20"/>
          <w:szCs w:val="20"/>
        </w:rPr>
        <w:fldChar w:fldCharType="separate"/>
      </w:r>
      <w:r w:rsidR="0092466A" w:rsidRPr="0092466A">
        <w:rPr>
          <w:sz w:val="20"/>
        </w:rPr>
        <w:t>[68]</w:t>
      </w:r>
      <w:r w:rsidR="007B797F">
        <w:rPr>
          <w:color w:val="000000"/>
          <w:sz w:val="20"/>
          <w:szCs w:val="20"/>
        </w:rPr>
        <w:fldChar w:fldCharType="end"/>
      </w:r>
      <w:r w:rsidRPr="00791FFE">
        <w:rPr>
          <w:color w:val="000000"/>
          <w:sz w:val="20"/>
          <w:szCs w:val="20"/>
        </w:rPr>
        <w:t>. Another study revealed that even when the stimuli do not elicit any discernible MMN when left unattended, the elderly may still identify occasionally brief gaps from those without gaps (and produce the P3 waves associated with the discrimination)</w:t>
      </w:r>
      <w:r>
        <w:rPr>
          <w:color w:val="000000"/>
          <w:sz w:val="20"/>
          <w:szCs w:val="20"/>
        </w:rPr>
        <w:fldChar w:fldCharType="begin"/>
      </w:r>
      <w:r w:rsidR="0092466A">
        <w:rPr>
          <w:color w:val="000000"/>
          <w:sz w:val="20"/>
          <w:szCs w:val="20"/>
        </w:rPr>
        <w:instrText xml:space="preserve"> ADDIN ZOTERO_ITEM CSL_CITATION {"citationID":"AbVr9fHj","properties":{"formattedCitation":"[69]","plainCitation":"[69]","noteIndex":0},"citationItems":[{"id":647,"uris":["http://zotero.org/groups/4773431/items/4F8KDBZ9"],"itemData":{"id":647,"type":"article-journal","container-title":"Nature communications","ISSN":"2041-1723","issue":"1","journalAbbreviation":"Nature communications","note":"publisher: Nature Publishing Group","page":"1-9","title":"Cortical responses elicited by photovoltaic subretinal prostheses exhibit similarities to visually evoked potentials","volume":"4","author":[{"family":"Mandel","given":"Yossi"},{"family":"Goetz","given":"Georges"},{"family":"Lavinsky","given":"Daniel"},{"family":"Huie","given":"Philip"},{"family":"Mathieson","given":"Keith"},{"family":"Wang","given":"Lele"},{"family":"Kamins","given":"Theodore"},{"family":"Galambos","given":"Ludwig"},{"family":"Manivanh","given":"Richard"},{"family":"Harris","given":"James"}],"issued":{"date-parts":[["2013"]]}}}],"schema":"https://github.com/citation-style-language/schema/raw/master/csl-citation.json"} </w:instrText>
      </w:r>
      <w:r>
        <w:rPr>
          <w:color w:val="000000"/>
          <w:sz w:val="20"/>
          <w:szCs w:val="20"/>
        </w:rPr>
        <w:fldChar w:fldCharType="separate"/>
      </w:r>
      <w:r w:rsidR="0092466A" w:rsidRPr="0092466A">
        <w:rPr>
          <w:sz w:val="20"/>
        </w:rPr>
        <w:t>[69]</w:t>
      </w:r>
      <w:r>
        <w:rPr>
          <w:color w:val="000000"/>
          <w:sz w:val="20"/>
          <w:szCs w:val="20"/>
        </w:rPr>
        <w:fldChar w:fldCharType="end"/>
      </w:r>
      <w:r w:rsidRPr="00791FFE">
        <w:rPr>
          <w:color w:val="000000"/>
          <w:sz w:val="20"/>
          <w:szCs w:val="20"/>
        </w:rPr>
        <w:t>. These outcomes, according to the authors, are the result of top-down compensatory mechanisms for age-related impairments in automatic sensory appraisal.</w:t>
      </w:r>
    </w:p>
    <w:p w14:paraId="4A0CAE4D" w14:textId="73CEC67D" w:rsidR="007B797F" w:rsidRPr="00A11E9A" w:rsidRDefault="007B797F" w:rsidP="007B797F">
      <w:pPr>
        <w:pBdr>
          <w:top w:val="nil"/>
          <w:left w:val="nil"/>
          <w:bottom w:val="nil"/>
          <w:right w:val="nil"/>
          <w:between w:val="nil"/>
        </w:pBdr>
        <w:spacing w:before="240" w:line="240" w:lineRule="auto"/>
        <w:ind w:leftChars="0" w:left="0" w:firstLineChars="0" w:firstLine="0"/>
        <w:rPr>
          <w:color w:val="000000"/>
          <w:sz w:val="20"/>
          <w:szCs w:val="20"/>
        </w:rPr>
      </w:pPr>
      <w:r w:rsidRPr="007B797F">
        <w:rPr>
          <w:color w:val="000000"/>
          <w:sz w:val="20"/>
          <w:szCs w:val="20"/>
        </w:rPr>
        <w:t xml:space="preserve">Human responses after ageing are profoundly impacted. With ageing, the FFR's amplitude falls noticeably, yet these changes happen independently of how well we can distinguish between frequencies. Elderly people have a diminished EEG response to binaural beats. As </w:t>
      </w:r>
      <w:proofErr w:type="spellStart"/>
      <w:proofErr w:type="gramStart"/>
      <w:r w:rsidRPr="007B797F">
        <w:rPr>
          <w:color w:val="000000"/>
          <w:sz w:val="20"/>
          <w:szCs w:val="20"/>
        </w:rPr>
        <w:t>a</w:t>
      </w:r>
      <w:proofErr w:type="spellEnd"/>
      <w:proofErr w:type="gramEnd"/>
      <w:r w:rsidRPr="007B797F">
        <w:rPr>
          <w:color w:val="000000"/>
          <w:sz w:val="20"/>
          <w:szCs w:val="20"/>
        </w:rPr>
        <w:t xml:space="preserve"> effect of aging changes also take place in the envelope that follows the response. The 40 Hz response's maximum amplitude frequency decreases, the response's apparent delay lengthens, and the response's amplitude declines at modulation speeds higher than 80 Hz</w:t>
      </w:r>
      <w:r>
        <w:rPr>
          <w:color w:val="000000"/>
          <w:sz w:val="20"/>
          <w:szCs w:val="20"/>
        </w:rPr>
        <w:fldChar w:fldCharType="begin"/>
      </w:r>
      <w:r w:rsidR="0092466A">
        <w:rPr>
          <w:color w:val="000000"/>
          <w:sz w:val="20"/>
          <w:szCs w:val="20"/>
        </w:rPr>
        <w:instrText xml:space="preserve"> ADDIN ZOTERO_ITEM CSL_CITATION {"citationID":"BEfVbOAN","properties":{"formattedCitation":"[70]","plainCitation":"[70]","noteIndex":0},"citationItems":[{"id":643,"uris":["http://zotero.org/groups/4773431/items/CWP4INEE"],"itemData":{"id":643,"type":"article-journal","container-title":"Hearing research","ISSN":"0378-5955","issue":"1-2","journalAbbreviation":"Hearing research","note":"publisher: Elsevier","page":"48-55","title":"Aging alters the perception and physiological representation of frequency: evidence from human frequency-following response recordings","volume":"264","author":[{"family":"Clinard","given":"Christopher G"},{"family":"Tremblay","given":"Kelly L"},{"family":"Krishnan","given":"Ananthanarayan R"}],"issued":{"date-parts":[["2010"]]}}}],"schema":"https://github.com/citation-style-language/schema/raw/master/csl-citation.json"} </w:instrText>
      </w:r>
      <w:r>
        <w:rPr>
          <w:color w:val="000000"/>
          <w:sz w:val="20"/>
          <w:szCs w:val="20"/>
        </w:rPr>
        <w:fldChar w:fldCharType="separate"/>
      </w:r>
      <w:r w:rsidR="0092466A" w:rsidRPr="0092466A">
        <w:rPr>
          <w:sz w:val="20"/>
        </w:rPr>
        <w:t>[70]</w:t>
      </w:r>
      <w:r>
        <w:rPr>
          <w:color w:val="000000"/>
          <w:sz w:val="20"/>
          <w:szCs w:val="20"/>
        </w:rPr>
        <w:fldChar w:fldCharType="end"/>
      </w:r>
      <w:r w:rsidRPr="007B797F">
        <w:rPr>
          <w:color w:val="000000"/>
          <w:sz w:val="20"/>
          <w:szCs w:val="20"/>
        </w:rPr>
        <w:t>.</w:t>
      </w:r>
    </w:p>
    <w:p w14:paraId="3C5AC61E" w14:textId="77777777" w:rsidR="0070661E" w:rsidRDefault="007B797F">
      <w:pPr>
        <w:pBdr>
          <w:top w:val="nil"/>
          <w:left w:val="nil"/>
          <w:bottom w:val="nil"/>
          <w:right w:val="nil"/>
          <w:between w:val="nil"/>
        </w:pBdr>
        <w:spacing w:before="240" w:line="240" w:lineRule="auto"/>
        <w:ind w:left="0" w:hanging="2"/>
        <w:rPr>
          <w:color w:val="000000"/>
          <w:sz w:val="20"/>
          <w:szCs w:val="20"/>
        </w:rPr>
      </w:pPr>
      <w:r w:rsidRPr="007B797F">
        <w:rPr>
          <w:color w:val="000000"/>
          <w:sz w:val="20"/>
          <w:szCs w:val="20"/>
        </w:rPr>
        <w:t xml:space="preserve">AEPs may be able to differentiate between the many </w:t>
      </w:r>
      <w:proofErr w:type="spellStart"/>
      <w:r w:rsidRPr="007B797F">
        <w:rPr>
          <w:color w:val="000000"/>
          <w:sz w:val="20"/>
          <w:szCs w:val="20"/>
        </w:rPr>
        <w:t>pathophysiologies</w:t>
      </w:r>
      <w:proofErr w:type="spellEnd"/>
      <w:r w:rsidRPr="007B797F">
        <w:rPr>
          <w:color w:val="000000"/>
          <w:sz w:val="20"/>
          <w:szCs w:val="20"/>
        </w:rPr>
        <w:t xml:space="preserve"> that cause </w:t>
      </w:r>
      <w:r w:rsidR="008C147C">
        <w:t>central auditory processing disorder</w:t>
      </w:r>
      <w:r w:rsidRPr="007B797F">
        <w:rPr>
          <w:color w:val="000000"/>
          <w:sz w:val="20"/>
          <w:szCs w:val="20"/>
        </w:rPr>
        <w:t xml:space="preserve">. A patient might, for instance, exhibit abnormalities in some AEP segments but not in other ones. Unless the ABR is recorded, a patient with auditory neuropathy might not be able to be distinguished from a patient with </w:t>
      </w:r>
      <w:r w:rsidR="008C147C">
        <w:t>central auditory processing disorder</w:t>
      </w:r>
      <w:r w:rsidRPr="007B797F">
        <w:rPr>
          <w:color w:val="000000"/>
          <w:sz w:val="20"/>
          <w:szCs w:val="20"/>
        </w:rPr>
        <w:t xml:space="preserve">. It could be possible to develop a battery of electrophysiological tests that can distinguish between different </w:t>
      </w:r>
      <w:r w:rsidR="008C147C">
        <w:t>central auditory processing disorder</w:t>
      </w:r>
      <w:r w:rsidRPr="007B797F">
        <w:rPr>
          <w:color w:val="000000"/>
          <w:sz w:val="20"/>
          <w:szCs w:val="20"/>
        </w:rPr>
        <w:t xml:space="preserve"> causes. </w:t>
      </w:r>
    </w:p>
    <w:p w14:paraId="24E2935E" w14:textId="77777777" w:rsidR="0070661E" w:rsidRDefault="0070661E">
      <w:pPr>
        <w:pBdr>
          <w:top w:val="nil"/>
          <w:left w:val="nil"/>
          <w:bottom w:val="nil"/>
          <w:right w:val="nil"/>
          <w:between w:val="nil"/>
        </w:pBdr>
        <w:spacing w:before="240" w:line="240" w:lineRule="auto"/>
        <w:ind w:left="0" w:hanging="2"/>
        <w:rPr>
          <w:color w:val="000000"/>
          <w:sz w:val="20"/>
          <w:szCs w:val="20"/>
        </w:rPr>
      </w:pPr>
    </w:p>
    <w:p w14:paraId="586D9249" w14:textId="2A8B5CE3" w:rsidR="00FA2F22" w:rsidRDefault="007B797F">
      <w:pPr>
        <w:pBdr>
          <w:top w:val="nil"/>
          <w:left w:val="nil"/>
          <w:bottom w:val="nil"/>
          <w:right w:val="nil"/>
          <w:between w:val="nil"/>
        </w:pBdr>
        <w:spacing w:before="240" w:line="240" w:lineRule="auto"/>
        <w:ind w:left="0" w:hanging="2"/>
        <w:rPr>
          <w:color w:val="000000"/>
          <w:sz w:val="20"/>
          <w:szCs w:val="20"/>
        </w:rPr>
      </w:pPr>
      <w:r w:rsidRPr="007B797F">
        <w:rPr>
          <w:color w:val="000000"/>
          <w:sz w:val="20"/>
          <w:szCs w:val="20"/>
        </w:rPr>
        <w:t>The Johnson et al. speech ABR, the FFR, and the ABR should all be included in such a battery</w:t>
      </w:r>
      <w:r w:rsidR="008C147C">
        <w:rPr>
          <w:color w:val="000000"/>
          <w:sz w:val="20"/>
          <w:szCs w:val="20"/>
        </w:rPr>
        <w:fldChar w:fldCharType="begin"/>
      </w:r>
      <w:r w:rsidR="0092466A">
        <w:rPr>
          <w:color w:val="000000"/>
          <w:sz w:val="20"/>
          <w:szCs w:val="20"/>
        </w:rPr>
        <w:instrText xml:space="preserve"> ADDIN ZOTERO_ITEM CSL_CITATION {"citationID":"9Mcv0t4T","properties":{"formattedCitation":"[71]","plainCitation":"[71]","noteIndex":0},"citationItems":[{"id":642,"uris":["http://zotero.org/groups/4773431/items/38LSQUFH"],"itemData":{"id":642,"type":"article-journal","container-title":"Developmental science","ISSN":"1363-755X","issue":"1","journalAbbreviation":"Developmental science","note":"publisher: Wiley Online Library","page":"77-91","title":"Brainstem correlates of temporal auditory processing in children with specific language impairment","volume":"13","author":[{"family":"Basu","given":"Madhavi"},{"family":"Krishnan","given":"Ananthanarayan"},{"family":"Weber‐Fox","given":"Christine"}],"issued":{"date-parts":[["2010"]]}}}],"schema":"https://github.com/citation-style-language/schema/raw/master/csl-citation.json"} </w:instrText>
      </w:r>
      <w:r w:rsidR="008C147C">
        <w:rPr>
          <w:color w:val="000000"/>
          <w:sz w:val="20"/>
          <w:szCs w:val="20"/>
        </w:rPr>
        <w:fldChar w:fldCharType="separate"/>
      </w:r>
      <w:r w:rsidR="0092466A" w:rsidRPr="0092466A">
        <w:rPr>
          <w:sz w:val="20"/>
        </w:rPr>
        <w:t>[71]</w:t>
      </w:r>
      <w:r w:rsidR="008C147C">
        <w:rPr>
          <w:color w:val="000000"/>
          <w:sz w:val="20"/>
          <w:szCs w:val="20"/>
        </w:rPr>
        <w:fldChar w:fldCharType="end"/>
      </w:r>
      <w:r w:rsidRPr="007B797F">
        <w:rPr>
          <w:color w:val="000000"/>
          <w:sz w:val="20"/>
          <w:szCs w:val="20"/>
        </w:rPr>
        <w:t>.</w:t>
      </w:r>
    </w:p>
    <w:p w14:paraId="5A619AA8" w14:textId="77777777" w:rsidR="008A40A4" w:rsidRDefault="008A40A4">
      <w:pPr>
        <w:pBdr>
          <w:top w:val="nil"/>
          <w:left w:val="nil"/>
          <w:bottom w:val="nil"/>
          <w:right w:val="nil"/>
          <w:between w:val="nil"/>
        </w:pBdr>
        <w:spacing w:before="240" w:line="240" w:lineRule="auto"/>
        <w:ind w:left="0" w:hanging="2"/>
        <w:rPr>
          <w:color w:val="000000"/>
          <w:sz w:val="20"/>
          <w:szCs w:val="20"/>
        </w:rPr>
      </w:pPr>
    </w:p>
    <w:p w14:paraId="1C82AD46" w14:textId="2B790ABC" w:rsidR="00347F87" w:rsidRDefault="00347F87">
      <w:pPr>
        <w:pBdr>
          <w:top w:val="nil"/>
          <w:left w:val="nil"/>
          <w:bottom w:val="nil"/>
          <w:right w:val="nil"/>
          <w:between w:val="nil"/>
        </w:pBdr>
        <w:spacing w:before="240" w:line="240" w:lineRule="auto"/>
        <w:ind w:left="0" w:hanging="2"/>
        <w:rPr>
          <w:color w:val="000000"/>
          <w:sz w:val="20"/>
          <w:szCs w:val="20"/>
        </w:rPr>
      </w:pPr>
      <w:r w:rsidRPr="00347F87">
        <w:rPr>
          <w:color w:val="000000"/>
          <w:sz w:val="20"/>
          <w:szCs w:val="20"/>
        </w:rPr>
        <w:t>Evidence from this review has helped to demonstrate the value of using a regulated P300 methodology to identify and keep tabs on Cochlear Implant users. We observed a pattern in the rise in delay and reduction in amplitude among Cochlear Implant users, independent of the stimuli used to trigger P300. The speech test results and the participant's cumulative experience with the Cochlear Implant speech processor appear to be connected to the P300 latency and amplitude data</w:t>
      </w:r>
      <w:r>
        <w:rPr>
          <w:color w:val="000000"/>
          <w:sz w:val="20"/>
          <w:szCs w:val="20"/>
        </w:rPr>
        <w:fldChar w:fldCharType="begin"/>
      </w:r>
      <w:r w:rsidR="0092466A">
        <w:rPr>
          <w:color w:val="000000"/>
          <w:sz w:val="20"/>
          <w:szCs w:val="20"/>
        </w:rPr>
        <w:instrText xml:space="preserve"> ADDIN ZOTERO_ITEM CSL_CITATION {"citationID":"Y4pk5kOc","properties":{"formattedCitation":"[72]","plainCitation":"[72]","noteIndex":0},"citationItems":[{"id":640,"uris":["http://zotero.org/groups/4773431/items/3U9R3CMU"],"itemData":{"id":640,"type":"article-journal","abstract":"Introduction The P300 auditory evoked potential is a long-latency cortical potential evoked with auditory stimulation, which provides information on neural mechanisms underlying the central auditory processing.\n\n  Objectives To identify and gather scientific evidence regarding the P300 in adult cochlear implant (CI) users.\n\n  Data Synthesis A total of 87 articles, 20 of which were selected for this study, were identified and exported to the Rayyan search software. Those 20 articles did not propose a homogeneous methodology, which made comparison more difficult. Most articles (60%) in this review compare CI users with typical hearing people, showing prolonged P300 latency in CI users. Among the studies, 35% show that CI users present a smaller P300 amplitude. Another variable is the influence of the kind of stimulus used to elicit P300, which was prolonged in 30% of the studies that used pure tone stimuli, 10% of the studies that used pure tone and speech stimuli, and 60% of the studies that used speech stimuli.\n\n  Conclusion This review has contributed with evidence that shows the importance of applying a controlled P300 protocol to diagnose and monitor CI users. Regardless of the stimuli used to elicit P300, we noticed a pattern in the increase in latency and decrease in amplitude in CI users. The user's experience with the CI speech processor over time and the speech test results seem to be related to the P300 latency and amplitude measurements.","container-title":"International Archives of Otorhinolaryngology","DOI":"10.1055/s-0042-1744172","ISSN":"1809-9777, 1809-4864","journalAbbreviation":"Int Arch Otorhinolaryngol","language":"en","license":"Thieme Revinter Publicações Ltda. Rua do Matoso 170, Rio de Janeiro, RJ, CEP 20270-135, Brazil","note":"publisher: Thieme Revinter Publicações Ltda.","source":"www.thieme-connect.com","title":"The P300 Auditory Evoked Potential in Cochlear Implant Users: A Scoping Review","title-short":"The P300 Auditory Evoked Potential in Cochlear Implant Users","URL":"http://www.thieme-connect.de/DOI/DOI?10.1055/s-0042-1744172","author":[{"family":"Amaral","given":"Maria Stella Arantes","dropping-particle":"do"},{"family":"Zamberlan-Amorin","given":"Nelma Ellen"},{"family":"Mendes","given":"Karina Dal Sasso"},{"family":"Bernal","given":"Sarah Carolina"},{"family":"Massuda","given":"Eduardo Tanaka"},{"family":"Hyppolito","given":"Miguel Angelo"},{"family":"Reis","given":"Ana Cláudia Mirândola Barbosa"}],"accessed":{"date-parts":[["2022",10,25]]},"issued":{"date-parts":[["2022",7,11]]}}}],"schema":"https://github.com/citation-style-language/schema/raw/master/csl-citation.json"} </w:instrText>
      </w:r>
      <w:r>
        <w:rPr>
          <w:color w:val="000000"/>
          <w:sz w:val="20"/>
          <w:szCs w:val="20"/>
        </w:rPr>
        <w:fldChar w:fldCharType="separate"/>
      </w:r>
      <w:r w:rsidR="0092466A" w:rsidRPr="0092466A">
        <w:rPr>
          <w:sz w:val="20"/>
        </w:rPr>
        <w:t>[72]</w:t>
      </w:r>
      <w:r>
        <w:rPr>
          <w:color w:val="000000"/>
          <w:sz w:val="20"/>
          <w:szCs w:val="20"/>
        </w:rPr>
        <w:fldChar w:fldCharType="end"/>
      </w:r>
      <w:r w:rsidRPr="00347F87">
        <w:rPr>
          <w:color w:val="000000"/>
          <w:sz w:val="20"/>
          <w:szCs w:val="20"/>
        </w:rPr>
        <w:t>.</w:t>
      </w:r>
    </w:p>
    <w:p w14:paraId="3C34D19B" w14:textId="70C7E713" w:rsidR="00544C3D" w:rsidRDefault="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A non-invasive objective technique called mismatch negativity (MMN) is </w:t>
      </w:r>
      <w:proofErr w:type="spellStart"/>
      <w:r w:rsidRPr="00544C3D">
        <w:rPr>
          <w:color w:val="000000"/>
          <w:sz w:val="20"/>
          <w:szCs w:val="20"/>
        </w:rPr>
        <w:t>utilised</w:t>
      </w:r>
      <w:proofErr w:type="spellEnd"/>
      <w:r w:rsidRPr="00544C3D">
        <w:rPr>
          <w:color w:val="000000"/>
          <w:sz w:val="20"/>
          <w:szCs w:val="20"/>
        </w:rPr>
        <w:t xml:space="preserve"> in clinical studies to evaluate cortical auditory discrimination. It relates to the instinctive recognition of a distinction between the sensory stimulus that is </w:t>
      </w:r>
      <w:proofErr w:type="gramStart"/>
      <w:r w:rsidRPr="00544C3D">
        <w:rPr>
          <w:color w:val="000000"/>
          <w:sz w:val="20"/>
          <w:szCs w:val="20"/>
        </w:rPr>
        <w:t>perceived</w:t>
      </w:r>
      <w:proofErr w:type="gramEnd"/>
      <w:r w:rsidRPr="00544C3D">
        <w:rPr>
          <w:color w:val="000000"/>
          <w:sz w:val="20"/>
          <w:szCs w:val="20"/>
        </w:rPr>
        <w:t xml:space="preserve"> and the sensory memory trail left by earlier stimuli. Because MMN exists, it follows that every stimulus leaves a neural record that exactly codes its physical features. The auditory memory is formed by this trace and is strengthened by stimulus recurrence</w:t>
      </w:r>
      <w:r>
        <w:rPr>
          <w:color w:val="000000"/>
          <w:sz w:val="20"/>
          <w:szCs w:val="20"/>
        </w:rPr>
        <w:fldChar w:fldCharType="begin"/>
      </w:r>
      <w:r w:rsidR="0092466A">
        <w:rPr>
          <w:color w:val="000000"/>
          <w:sz w:val="20"/>
          <w:szCs w:val="20"/>
        </w:rPr>
        <w:instrText xml:space="preserve"> ADDIN ZOTERO_ITEM CSL_CITATION {"citationID":"Gy1xAAfN","properties":{"formattedCitation":"[73], [74]","plainCitation":"[73], [74]","noteIndex":0},"citationItems":[{"id":638,"uris":["http://zotero.org/groups/4773431/items/FX8VLU2W"],"itemData":{"id":638,"type":"article-journal","abstract":"This paper describes recommended methods for the use of event-related brain potentials (ERPs) in clinical research and reviews applications to a variety of psychiatric and neurological disorders. Techniques are presented for eliciting, recording, and quantifying three major cognitive components with confirmed clinical utility: mismatch negativity (MMN), P300, and N400. Also highlighted are applications of each of the components as methods of investigating central nervous system pathology. The guidelines are intended to assist investigators who use ERPs in clinical research, in an effort to provide clear and concise recommendations and thereby to standardize methodology and facilitate comparability of data across laboratories.","container-title":"Clinical Neurophysiology","DOI":"10.1016/j.clinph.2009.07.045","ISSN":"1388-2457","issue":"11","journalAbbreviation":"Clinical Neurophysiology","language":"en","page":"1883-1908","source":"ScienceDirect","title":"Event-related potentials in clinical research: Guidelines for eliciting, recording, and quantifying mismatch negativity, P300, and N400","title-short":"Event-related potentials in clinical research","volume":"120","author":[{"family":"Duncan","given":"Connie C."},{"family":"Barry","given":"Robert J."},{"family":"Connolly","given":"John F."},{"family":"Fischer","given":"Catherine"},{"family":"Michie","given":"Patricia T."},{"family":"Näätänen","given":"Risto"},{"family":"Polich","given":"John"},{"family":"Reinvang","given":"Ivar"},{"family":"Van Petten","given":"Cyma"}],"issued":{"date-parts":[["2009",11,1]]}}},{"id":637,"uris":["http://zotero.org/groups/4773431/items/WYCN8HTV"],"itemData":{"id":637,"type":"article-journal","container-title":"Developmental Science","ISSN":"1363-755X","issue":"3","journalAbbreviation":"Developmental Science","note":"publisher: Wiley Online Library","page":"318-334","title":"Application of EEG, ERP and intracranial recordings to the investigation of cognitive functions in children","volume":"5","author":[{"family":"Taylor","given":"Margot J"},{"family":"Baldeweg","given":"Torsten"}],"issued":{"date-parts":[["2002"]]}}}],"schema":"https://github.com/citation-style-language/schema/raw/master/csl-citation.json"} </w:instrText>
      </w:r>
      <w:r>
        <w:rPr>
          <w:color w:val="000000"/>
          <w:sz w:val="20"/>
          <w:szCs w:val="20"/>
        </w:rPr>
        <w:fldChar w:fldCharType="separate"/>
      </w:r>
      <w:r w:rsidR="0092466A" w:rsidRPr="0092466A">
        <w:rPr>
          <w:sz w:val="20"/>
        </w:rPr>
        <w:t>[73], [74]</w:t>
      </w:r>
      <w:r>
        <w:rPr>
          <w:color w:val="000000"/>
          <w:sz w:val="20"/>
          <w:szCs w:val="20"/>
        </w:rPr>
        <w:fldChar w:fldCharType="end"/>
      </w:r>
      <w:r w:rsidRPr="00544C3D">
        <w:rPr>
          <w:color w:val="000000"/>
          <w:sz w:val="20"/>
          <w:szCs w:val="20"/>
        </w:rPr>
        <w:t>.</w:t>
      </w:r>
    </w:p>
    <w:p w14:paraId="5A5D7C4C" w14:textId="77777777" w:rsidR="00544C3D" w:rsidRPr="00544C3D" w:rsidRDefault="00544C3D" w:rsidP="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In subjects with normal hearing, MMN corresponds to the beginning of a negative wave 100–250 </w:t>
      </w:r>
      <w:proofErr w:type="spellStart"/>
      <w:r w:rsidRPr="00544C3D">
        <w:rPr>
          <w:color w:val="000000"/>
          <w:sz w:val="20"/>
          <w:szCs w:val="20"/>
        </w:rPr>
        <w:t>ms</w:t>
      </w:r>
      <w:proofErr w:type="spellEnd"/>
      <w:r w:rsidRPr="00544C3D">
        <w:rPr>
          <w:color w:val="000000"/>
          <w:sz w:val="20"/>
          <w:szCs w:val="20"/>
        </w:rPr>
        <w:t xml:space="preserve"> following the aberrant stimuli. A negative potential field connected to polar inversion in the mastoid dominates in frontocentral regions.</w:t>
      </w:r>
    </w:p>
    <w:p w14:paraId="17B375C4" w14:textId="2580B2D9" w:rsidR="00544C3D" w:rsidRDefault="00544C3D" w:rsidP="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In individuals who have normal hearing, the producers are found in the primary auditory cortex, while a few writers have proposed an additional producer in the frontal and prefrontal cortex. Right-hemisphere dominance in speech processing in noisy </w:t>
      </w:r>
      <w:r w:rsidR="00436D1E" w:rsidRPr="00544C3D">
        <w:rPr>
          <w:color w:val="000000"/>
          <w:sz w:val="20"/>
          <w:szCs w:val="20"/>
        </w:rPr>
        <w:t>environment</w:t>
      </w:r>
      <w:r w:rsidRPr="00544C3D">
        <w:rPr>
          <w:color w:val="000000"/>
          <w:sz w:val="20"/>
          <w:szCs w:val="20"/>
        </w:rPr>
        <w:t>  and left-hemisphere predominance in silence were discovered in a cortical auditory discrimination study by MMN in normal-hearing participants</w:t>
      </w:r>
      <w:r>
        <w:rPr>
          <w:color w:val="000000"/>
          <w:sz w:val="20"/>
          <w:szCs w:val="20"/>
        </w:rPr>
        <w:fldChar w:fldCharType="begin"/>
      </w:r>
      <w:r w:rsidR="0092466A">
        <w:rPr>
          <w:color w:val="000000"/>
          <w:sz w:val="20"/>
          <w:szCs w:val="20"/>
        </w:rPr>
        <w:instrText xml:space="preserve"> ADDIN ZOTERO_ITEM CSL_CITATION {"citationID":"FEQr97ia","properties":{"formattedCitation":"[75], [76]","plainCitation":"[75], [76]","noteIndex":0},"citationItems":[{"id":636,"uris":["http://zotero.org/groups/4773431/items/6FX8IM43"],"itemData":{"id":636,"type":"article-journal","container-title":"Psychophysiology","ISSN":"0048-5772","issue":"6","journalAbbreviation":"Psychophysiology","note":"publisher: Wiley Online Library","page":"627-640","title":"Brain generators implicated in the processing of auditory stimulus deviance: a topographic event‐related potential study","volume":"27","author":[{"family":"Giard","given":"Marie‐Hélène"},{"family":"Perrin","given":"François"},{"family":"Pernier","given":"Jacques"},{"family":"Bouchet","given":"Patrick"}],"issued":{"date-parts":[["1990"]]}}},{"id":635,"uris":["http://zotero.org/groups/4773431/items/CQ82R7WM"],"itemData":{"id":635,"type":"article-journal","container-title":"Neuroreport","ISSN":"0959-4965","issue":"14","journalAbbreviation":"Neuroreport","note":"publisher: LWW","page":"3109-3112","title":"Maturation of frontal and temporal components of mismatch negativity (MMN) in children","volume":"11","author":[{"family":"Gomot","given":"Marie"},{"family":"Giard","given":"Marie-Hélène"},{"family":"Roux","given":"Sylvie"},{"family":"Barthélémy","given":"Catherine"},{"family":"Bruneau","given":"Nicole"}],"issued":{"date-parts":[["2000"]]}}}],"schema":"https://github.com/citation-style-language/schema/raw/master/csl-citation.json"} </w:instrText>
      </w:r>
      <w:r>
        <w:rPr>
          <w:color w:val="000000"/>
          <w:sz w:val="20"/>
          <w:szCs w:val="20"/>
        </w:rPr>
        <w:fldChar w:fldCharType="separate"/>
      </w:r>
      <w:r w:rsidR="0092466A" w:rsidRPr="0092466A">
        <w:rPr>
          <w:sz w:val="20"/>
        </w:rPr>
        <w:t>[75], [76]</w:t>
      </w:r>
      <w:r>
        <w:rPr>
          <w:color w:val="000000"/>
          <w:sz w:val="20"/>
          <w:szCs w:val="20"/>
        </w:rPr>
        <w:fldChar w:fldCharType="end"/>
      </w:r>
      <w:r w:rsidRPr="00544C3D">
        <w:rPr>
          <w:color w:val="000000"/>
          <w:sz w:val="20"/>
          <w:szCs w:val="20"/>
        </w:rPr>
        <w:t>.</w:t>
      </w:r>
    </w:p>
    <w:p w14:paraId="71F721E1" w14:textId="14B01BD1" w:rsidR="00FC1AA3" w:rsidRDefault="00FC1AA3" w:rsidP="00544C3D">
      <w:pPr>
        <w:pBdr>
          <w:top w:val="nil"/>
          <w:left w:val="nil"/>
          <w:bottom w:val="nil"/>
          <w:right w:val="nil"/>
          <w:between w:val="nil"/>
        </w:pBdr>
        <w:spacing w:before="240" w:line="240" w:lineRule="auto"/>
        <w:ind w:left="0" w:hanging="2"/>
        <w:rPr>
          <w:color w:val="000000"/>
          <w:sz w:val="20"/>
          <w:szCs w:val="20"/>
        </w:rPr>
      </w:pPr>
      <w:r w:rsidRPr="00FC1AA3">
        <w:rPr>
          <w:color w:val="000000"/>
          <w:sz w:val="20"/>
          <w:szCs w:val="20"/>
        </w:rPr>
        <w:t>When considered as a whole, these results imply that MMN may serve as an objective electrophysiological indicator of the cortical auditory discrimination ability in cochlear implant recipients. Thus, it might allow for an objective evaluation of speech discrimination, particularly in young cochlear implant recipients.</w:t>
      </w:r>
    </w:p>
    <w:p w14:paraId="2AA7E74D" w14:textId="77777777" w:rsidR="00312C27" w:rsidRDefault="00312C27" w:rsidP="00312C27">
      <w:pPr>
        <w:suppressAutoHyphens w:val="0"/>
        <w:spacing w:line="240" w:lineRule="auto"/>
        <w:ind w:leftChars="0" w:left="0" w:firstLineChars="0" w:firstLine="0"/>
        <w:textDirection w:val="lrTb"/>
        <w:textAlignment w:val="auto"/>
        <w:outlineLvl w:val="9"/>
        <w:rPr>
          <w:color w:val="000000"/>
          <w:position w:val="0"/>
          <w:sz w:val="16"/>
          <w:szCs w:val="16"/>
        </w:rPr>
      </w:pPr>
    </w:p>
    <w:p w14:paraId="4CFFB800" w14:textId="573BC2AA" w:rsidR="008B3862" w:rsidRDefault="008B3862" w:rsidP="00312C27">
      <w:pPr>
        <w:suppressAutoHyphens w:val="0"/>
        <w:spacing w:line="240" w:lineRule="auto"/>
        <w:ind w:leftChars="0" w:left="0" w:firstLineChars="0" w:firstLine="0"/>
        <w:textDirection w:val="lrTb"/>
        <w:textAlignment w:val="auto"/>
        <w:outlineLvl w:val="9"/>
        <w:rPr>
          <w:color w:val="000000"/>
          <w:position w:val="0"/>
          <w:sz w:val="16"/>
          <w:szCs w:val="16"/>
        </w:rPr>
        <w:sectPr w:rsidR="008B3862" w:rsidSect="00441CB3">
          <w:type w:val="continuous"/>
          <w:pgSz w:w="11520" w:h="15660"/>
          <w:pgMar w:top="1300" w:right="740" w:bottom="1040" w:left="740" w:header="360" w:footer="640" w:gutter="0"/>
          <w:cols w:space="720"/>
        </w:sectPr>
      </w:pPr>
    </w:p>
    <w:tbl>
      <w:tblPr>
        <w:tblW w:w="9760" w:type="dxa"/>
        <w:tblLook w:val="04A0" w:firstRow="1" w:lastRow="0" w:firstColumn="1" w:lastColumn="0" w:noHBand="0" w:noVBand="1"/>
      </w:tblPr>
      <w:tblGrid>
        <w:gridCol w:w="1615"/>
        <w:gridCol w:w="991"/>
        <w:gridCol w:w="932"/>
        <w:gridCol w:w="1953"/>
        <w:gridCol w:w="1594"/>
        <w:gridCol w:w="2453"/>
        <w:gridCol w:w="222"/>
      </w:tblGrid>
      <w:tr w:rsidR="00FA2A63" w:rsidRPr="00FA2A63" w14:paraId="2BDFD241" w14:textId="77777777" w:rsidTr="00FA2A63">
        <w:trPr>
          <w:gridAfter w:val="1"/>
          <w:wAfter w:w="36" w:type="dxa"/>
          <w:trHeight w:val="450"/>
        </w:trPr>
        <w:tc>
          <w:tcPr>
            <w:tcW w:w="1644" w:type="dxa"/>
            <w:tcBorders>
              <w:top w:val="single" w:sz="4" w:space="0" w:color="auto"/>
              <w:left w:val="single" w:sz="4" w:space="0" w:color="auto"/>
              <w:bottom w:val="single" w:sz="4" w:space="0" w:color="auto"/>
              <w:right w:val="single" w:sz="4" w:space="0" w:color="auto"/>
            </w:tcBorders>
            <w:shd w:val="clear" w:color="auto" w:fill="auto"/>
            <w:hideMark/>
          </w:tcPr>
          <w:p w14:paraId="2EA3289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Paper</w:t>
            </w:r>
          </w:p>
        </w:tc>
        <w:tc>
          <w:tcPr>
            <w:tcW w:w="972" w:type="dxa"/>
            <w:tcBorders>
              <w:top w:val="single" w:sz="4" w:space="0" w:color="auto"/>
              <w:left w:val="nil"/>
              <w:bottom w:val="single" w:sz="4" w:space="0" w:color="auto"/>
              <w:right w:val="single" w:sz="4" w:space="0" w:color="auto"/>
            </w:tcBorders>
            <w:shd w:val="clear" w:color="auto" w:fill="auto"/>
            <w:hideMark/>
          </w:tcPr>
          <w:p w14:paraId="4459E76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Age Group</w:t>
            </w:r>
          </w:p>
        </w:tc>
        <w:tc>
          <w:tcPr>
            <w:tcW w:w="746" w:type="dxa"/>
            <w:tcBorders>
              <w:top w:val="single" w:sz="4" w:space="0" w:color="auto"/>
              <w:left w:val="nil"/>
              <w:bottom w:val="single" w:sz="4" w:space="0" w:color="auto"/>
              <w:right w:val="single" w:sz="4" w:space="0" w:color="auto"/>
            </w:tcBorders>
            <w:shd w:val="clear" w:color="auto" w:fill="auto"/>
            <w:hideMark/>
          </w:tcPr>
          <w:p w14:paraId="480E2DA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Trials</w:t>
            </w:r>
          </w:p>
        </w:tc>
        <w:tc>
          <w:tcPr>
            <w:tcW w:w="2002" w:type="dxa"/>
            <w:tcBorders>
              <w:top w:val="single" w:sz="4" w:space="0" w:color="auto"/>
              <w:left w:val="nil"/>
              <w:bottom w:val="single" w:sz="4" w:space="0" w:color="auto"/>
              <w:right w:val="single" w:sz="4" w:space="0" w:color="auto"/>
            </w:tcBorders>
            <w:shd w:val="clear" w:color="auto" w:fill="auto"/>
            <w:hideMark/>
          </w:tcPr>
          <w:p w14:paraId="62F97EE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stimulus Type of Delivery</w:t>
            </w:r>
          </w:p>
        </w:tc>
        <w:tc>
          <w:tcPr>
            <w:tcW w:w="1553" w:type="dxa"/>
            <w:tcBorders>
              <w:top w:val="single" w:sz="4" w:space="0" w:color="auto"/>
              <w:left w:val="nil"/>
              <w:bottom w:val="single" w:sz="4" w:space="0" w:color="auto"/>
              <w:right w:val="single" w:sz="4" w:space="0" w:color="auto"/>
            </w:tcBorders>
            <w:shd w:val="clear" w:color="auto" w:fill="auto"/>
            <w:hideMark/>
          </w:tcPr>
          <w:p w14:paraId="188783E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Signal </w:t>
            </w:r>
            <w:proofErr w:type="spellStart"/>
            <w:r w:rsidRPr="00FA2A63">
              <w:rPr>
                <w:color w:val="000000"/>
                <w:position w:val="0"/>
                <w:sz w:val="16"/>
                <w:szCs w:val="16"/>
              </w:rPr>
              <w:t>Analysed_AEP_EEG</w:t>
            </w:r>
            <w:proofErr w:type="spellEnd"/>
          </w:p>
        </w:tc>
        <w:tc>
          <w:tcPr>
            <w:tcW w:w="2807" w:type="dxa"/>
            <w:tcBorders>
              <w:top w:val="single" w:sz="4" w:space="0" w:color="auto"/>
              <w:left w:val="nil"/>
              <w:bottom w:val="single" w:sz="4" w:space="0" w:color="auto"/>
              <w:right w:val="single" w:sz="4" w:space="0" w:color="auto"/>
            </w:tcBorders>
            <w:shd w:val="clear" w:color="auto" w:fill="auto"/>
            <w:hideMark/>
          </w:tcPr>
          <w:p w14:paraId="21DCBA3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Findings</w:t>
            </w:r>
          </w:p>
        </w:tc>
      </w:tr>
      <w:tr w:rsidR="00FA2A63" w:rsidRPr="00FA2A63" w14:paraId="202861A6" w14:textId="77777777" w:rsidTr="00FA2A63">
        <w:trPr>
          <w:gridAfter w:val="1"/>
          <w:wAfter w:w="36" w:type="dxa"/>
          <w:trHeight w:val="300"/>
        </w:trPr>
        <w:tc>
          <w:tcPr>
            <w:tcW w:w="1644" w:type="dxa"/>
            <w:vMerge w:val="restart"/>
            <w:tcBorders>
              <w:top w:val="nil"/>
              <w:left w:val="single" w:sz="4" w:space="0" w:color="auto"/>
              <w:bottom w:val="single" w:sz="4" w:space="0" w:color="auto"/>
              <w:right w:val="single" w:sz="4" w:space="0" w:color="auto"/>
            </w:tcBorders>
            <w:shd w:val="clear" w:color="auto" w:fill="auto"/>
            <w:hideMark/>
          </w:tcPr>
          <w:p w14:paraId="4491C308"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Hearing Silences: Human Auditory Processing Relies on </w:t>
            </w:r>
            <w:proofErr w:type="spellStart"/>
            <w:r w:rsidRPr="00FA2A63">
              <w:rPr>
                <w:color w:val="000000"/>
                <w:position w:val="0"/>
                <w:sz w:val="16"/>
                <w:szCs w:val="16"/>
              </w:rPr>
              <w:t>Preactivation</w:t>
            </w:r>
            <w:proofErr w:type="spellEnd"/>
            <w:r w:rsidRPr="00FA2A63">
              <w:rPr>
                <w:color w:val="000000"/>
                <w:position w:val="0"/>
                <w:sz w:val="16"/>
                <w:szCs w:val="16"/>
              </w:rPr>
              <w:t xml:space="preserve"> of Sound-Specific Brain Activity Patterns</w:t>
            </w:r>
          </w:p>
        </w:tc>
        <w:tc>
          <w:tcPr>
            <w:tcW w:w="972" w:type="dxa"/>
            <w:vMerge w:val="restart"/>
            <w:tcBorders>
              <w:top w:val="nil"/>
              <w:left w:val="single" w:sz="4" w:space="0" w:color="auto"/>
              <w:bottom w:val="single" w:sz="4" w:space="0" w:color="auto"/>
              <w:right w:val="single" w:sz="4" w:space="0" w:color="auto"/>
            </w:tcBorders>
            <w:shd w:val="clear" w:color="auto" w:fill="auto"/>
            <w:hideMark/>
          </w:tcPr>
          <w:p w14:paraId="26F3E55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N=</w:t>
            </w:r>
            <w:proofErr w:type="gramStart"/>
            <w:r w:rsidRPr="00FA2A63">
              <w:rPr>
                <w:color w:val="000000"/>
                <w:position w:val="0"/>
                <w:sz w:val="16"/>
                <w:szCs w:val="16"/>
              </w:rPr>
              <w:t>19,Age</w:t>
            </w:r>
            <w:proofErr w:type="gramEnd"/>
            <w:r w:rsidRPr="00FA2A63">
              <w:rPr>
                <w:color w:val="000000"/>
                <w:position w:val="0"/>
                <w:sz w:val="16"/>
                <w:szCs w:val="16"/>
              </w:rPr>
              <w:t>: 21 - 30,11F +8M</w:t>
            </w:r>
          </w:p>
        </w:tc>
        <w:tc>
          <w:tcPr>
            <w:tcW w:w="746" w:type="dxa"/>
            <w:vMerge w:val="restart"/>
            <w:tcBorders>
              <w:top w:val="nil"/>
              <w:left w:val="single" w:sz="4" w:space="0" w:color="auto"/>
              <w:bottom w:val="single" w:sz="4" w:space="0" w:color="auto"/>
              <w:right w:val="single" w:sz="4" w:space="0" w:color="auto"/>
            </w:tcBorders>
            <w:shd w:val="clear" w:color="auto" w:fill="auto"/>
            <w:hideMark/>
          </w:tcPr>
          <w:p w14:paraId="75B1455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1120 sound </w:t>
            </w:r>
            <w:proofErr w:type="gramStart"/>
            <w:r w:rsidRPr="00FA2A63">
              <w:rPr>
                <w:color w:val="000000"/>
                <w:position w:val="0"/>
                <w:sz w:val="16"/>
                <w:szCs w:val="16"/>
              </w:rPr>
              <w:t>trials ,</w:t>
            </w:r>
            <w:proofErr w:type="gramEnd"/>
          </w:p>
        </w:tc>
        <w:tc>
          <w:tcPr>
            <w:tcW w:w="2002" w:type="dxa"/>
            <w:vMerge w:val="restart"/>
            <w:tcBorders>
              <w:top w:val="nil"/>
              <w:left w:val="single" w:sz="4" w:space="0" w:color="auto"/>
              <w:bottom w:val="single" w:sz="4" w:space="0" w:color="auto"/>
              <w:right w:val="single" w:sz="4" w:space="0" w:color="auto"/>
            </w:tcBorders>
            <w:shd w:val="clear" w:color="auto" w:fill="auto"/>
            <w:hideMark/>
          </w:tcPr>
          <w:p w14:paraId="2CBE108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Clicks,1000</w:t>
            </w:r>
            <w:proofErr w:type="gramStart"/>
            <w:r w:rsidRPr="00FA2A63">
              <w:rPr>
                <w:color w:val="000000"/>
                <w:position w:val="0"/>
                <w:sz w:val="16"/>
                <w:szCs w:val="16"/>
              </w:rPr>
              <w:t>hz,binaurally</w:t>
            </w:r>
            <w:proofErr w:type="gramEnd"/>
            <w:r w:rsidRPr="00FA2A63">
              <w:rPr>
                <w:color w:val="000000"/>
                <w:position w:val="0"/>
                <w:sz w:val="16"/>
                <w:szCs w:val="16"/>
              </w:rPr>
              <w:t xml:space="preserve"> through headphones (70 dB HD</w:t>
            </w:r>
            <w:r w:rsidRPr="00FA2A63">
              <w:rPr>
                <w:color w:val="000000"/>
                <w:position w:val="0"/>
                <w:sz w:val="16"/>
                <w:szCs w:val="16"/>
              </w:rPr>
              <w:br/>
              <w:t xml:space="preserve">25-1, Sennheiser) without delay after the button press </w:t>
            </w:r>
          </w:p>
        </w:tc>
        <w:tc>
          <w:tcPr>
            <w:tcW w:w="1553"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28D7AB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Event-related potential analysis Topographic analysis and Source Analysis of AEP</w:t>
            </w:r>
          </w:p>
        </w:tc>
        <w:tc>
          <w:tcPr>
            <w:tcW w:w="2807" w:type="dxa"/>
            <w:vMerge w:val="restart"/>
            <w:tcBorders>
              <w:top w:val="nil"/>
              <w:left w:val="single" w:sz="4" w:space="0" w:color="auto"/>
              <w:bottom w:val="single" w:sz="4" w:space="0" w:color="auto"/>
              <w:right w:val="single" w:sz="4" w:space="0" w:color="auto"/>
            </w:tcBorders>
            <w:shd w:val="clear" w:color="auto" w:fill="auto"/>
            <w:hideMark/>
          </w:tcPr>
          <w:p w14:paraId="58AA811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Electrophysiological brain signals showed that when a clear prediction can be formulated, the brain activates a template of its response to the predicted stimulus before it arrives to our senses.</w:t>
            </w:r>
          </w:p>
        </w:tc>
      </w:tr>
      <w:tr w:rsidR="00FA2A63" w:rsidRPr="00FA2A63" w14:paraId="7848BC8D"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4836D98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972" w:type="dxa"/>
            <w:vMerge/>
            <w:tcBorders>
              <w:top w:val="nil"/>
              <w:left w:val="single" w:sz="4" w:space="0" w:color="auto"/>
              <w:bottom w:val="single" w:sz="4" w:space="0" w:color="auto"/>
              <w:right w:val="single" w:sz="4" w:space="0" w:color="auto"/>
            </w:tcBorders>
            <w:vAlign w:val="center"/>
            <w:hideMark/>
          </w:tcPr>
          <w:p w14:paraId="7B44AB3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746" w:type="dxa"/>
            <w:vMerge/>
            <w:tcBorders>
              <w:top w:val="nil"/>
              <w:left w:val="single" w:sz="4" w:space="0" w:color="auto"/>
              <w:bottom w:val="single" w:sz="4" w:space="0" w:color="auto"/>
              <w:right w:val="single" w:sz="4" w:space="0" w:color="auto"/>
            </w:tcBorders>
            <w:vAlign w:val="center"/>
            <w:hideMark/>
          </w:tcPr>
          <w:p w14:paraId="1468871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2002" w:type="dxa"/>
            <w:vMerge/>
            <w:tcBorders>
              <w:top w:val="nil"/>
              <w:left w:val="single" w:sz="4" w:space="0" w:color="auto"/>
              <w:bottom w:val="single" w:sz="4" w:space="0" w:color="auto"/>
              <w:right w:val="single" w:sz="4" w:space="0" w:color="auto"/>
            </w:tcBorders>
            <w:vAlign w:val="center"/>
            <w:hideMark/>
          </w:tcPr>
          <w:p w14:paraId="0914376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679D67E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2807" w:type="dxa"/>
            <w:vMerge/>
            <w:tcBorders>
              <w:top w:val="nil"/>
              <w:left w:val="single" w:sz="4" w:space="0" w:color="auto"/>
              <w:bottom w:val="single" w:sz="4" w:space="0" w:color="auto"/>
              <w:right w:val="single" w:sz="4" w:space="0" w:color="auto"/>
            </w:tcBorders>
            <w:vAlign w:val="center"/>
            <w:hideMark/>
          </w:tcPr>
          <w:p w14:paraId="1CA7860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36" w:type="dxa"/>
            <w:tcBorders>
              <w:top w:val="nil"/>
              <w:left w:val="nil"/>
              <w:bottom w:val="nil"/>
              <w:right w:val="nil"/>
            </w:tcBorders>
            <w:shd w:val="clear" w:color="auto" w:fill="auto"/>
            <w:noWrap/>
            <w:vAlign w:val="bottom"/>
            <w:hideMark/>
          </w:tcPr>
          <w:p w14:paraId="61CC5E4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r>
      <w:tr w:rsidR="00FA2A63" w:rsidRPr="00FA2A63" w14:paraId="2D9DCDD1"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19765E5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972" w:type="dxa"/>
            <w:vMerge/>
            <w:tcBorders>
              <w:top w:val="nil"/>
              <w:left w:val="single" w:sz="4" w:space="0" w:color="auto"/>
              <w:bottom w:val="single" w:sz="4" w:space="0" w:color="auto"/>
              <w:right w:val="single" w:sz="4" w:space="0" w:color="auto"/>
            </w:tcBorders>
            <w:vAlign w:val="center"/>
            <w:hideMark/>
          </w:tcPr>
          <w:p w14:paraId="6D0EFA6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746" w:type="dxa"/>
            <w:vMerge/>
            <w:tcBorders>
              <w:top w:val="nil"/>
              <w:left w:val="single" w:sz="4" w:space="0" w:color="auto"/>
              <w:bottom w:val="single" w:sz="4" w:space="0" w:color="auto"/>
              <w:right w:val="single" w:sz="4" w:space="0" w:color="auto"/>
            </w:tcBorders>
            <w:vAlign w:val="center"/>
            <w:hideMark/>
          </w:tcPr>
          <w:p w14:paraId="72A98C2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2002" w:type="dxa"/>
            <w:vMerge/>
            <w:tcBorders>
              <w:top w:val="nil"/>
              <w:left w:val="single" w:sz="4" w:space="0" w:color="auto"/>
              <w:bottom w:val="single" w:sz="4" w:space="0" w:color="auto"/>
              <w:right w:val="single" w:sz="4" w:space="0" w:color="auto"/>
            </w:tcBorders>
            <w:vAlign w:val="center"/>
            <w:hideMark/>
          </w:tcPr>
          <w:p w14:paraId="6D7361E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7E7FC6B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2807" w:type="dxa"/>
            <w:vMerge/>
            <w:tcBorders>
              <w:top w:val="nil"/>
              <w:left w:val="single" w:sz="4" w:space="0" w:color="auto"/>
              <w:bottom w:val="single" w:sz="4" w:space="0" w:color="auto"/>
              <w:right w:val="single" w:sz="4" w:space="0" w:color="auto"/>
            </w:tcBorders>
            <w:vAlign w:val="center"/>
            <w:hideMark/>
          </w:tcPr>
          <w:p w14:paraId="06F8293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36" w:type="dxa"/>
            <w:tcBorders>
              <w:top w:val="nil"/>
              <w:left w:val="nil"/>
              <w:bottom w:val="nil"/>
              <w:right w:val="nil"/>
            </w:tcBorders>
            <w:shd w:val="clear" w:color="auto" w:fill="auto"/>
            <w:noWrap/>
            <w:vAlign w:val="bottom"/>
            <w:hideMark/>
          </w:tcPr>
          <w:p w14:paraId="7950D8E5"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32D8F4DD"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19ED91E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972" w:type="dxa"/>
            <w:vMerge/>
            <w:tcBorders>
              <w:top w:val="nil"/>
              <w:left w:val="single" w:sz="4" w:space="0" w:color="auto"/>
              <w:bottom w:val="single" w:sz="4" w:space="0" w:color="auto"/>
              <w:right w:val="single" w:sz="4" w:space="0" w:color="auto"/>
            </w:tcBorders>
            <w:vAlign w:val="center"/>
            <w:hideMark/>
          </w:tcPr>
          <w:p w14:paraId="4A02657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746" w:type="dxa"/>
            <w:vMerge/>
            <w:tcBorders>
              <w:top w:val="nil"/>
              <w:left w:val="single" w:sz="4" w:space="0" w:color="auto"/>
              <w:bottom w:val="single" w:sz="4" w:space="0" w:color="auto"/>
              <w:right w:val="single" w:sz="4" w:space="0" w:color="auto"/>
            </w:tcBorders>
            <w:vAlign w:val="center"/>
            <w:hideMark/>
          </w:tcPr>
          <w:p w14:paraId="58FB625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2002" w:type="dxa"/>
            <w:vMerge/>
            <w:tcBorders>
              <w:top w:val="nil"/>
              <w:left w:val="single" w:sz="4" w:space="0" w:color="auto"/>
              <w:bottom w:val="single" w:sz="4" w:space="0" w:color="auto"/>
              <w:right w:val="single" w:sz="4" w:space="0" w:color="auto"/>
            </w:tcBorders>
            <w:vAlign w:val="center"/>
            <w:hideMark/>
          </w:tcPr>
          <w:p w14:paraId="3EF7A05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3CCEADBA"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2807" w:type="dxa"/>
            <w:vMerge/>
            <w:tcBorders>
              <w:top w:val="nil"/>
              <w:left w:val="single" w:sz="4" w:space="0" w:color="auto"/>
              <w:bottom w:val="single" w:sz="4" w:space="0" w:color="auto"/>
              <w:right w:val="single" w:sz="4" w:space="0" w:color="auto"/>
            </w:tcBorders>
            <w:vAlign w:val="center"/>
            <w:hideMark/>
          </w:tcPr>
          <w:p w14:paraId="5FEB9208"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36" w:type="dxa"/>
            <w:tcBorders>
              <w:top w:val="nil"/>
              <w:left w:val="nil"/>
              <w:bottom w:val="nil"/>
              <w:right w:val="nil"/>
            </w:tcBorders>
            <w:shd w:val="clear" w:color="auto" w:fill="auto"/>
            <w:noWrap/>
            <w:vAlign w:val="bottom"/>
            <w:hideMark/>
          </w:tcPr>
          <w:p w14:paraId="6B4E387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13806D72" w14:textId="77777777" w:rsidTr="00FA2A63">
        <w:trPr>
          <w:trHeight w:val="1575"/>
        </w:trPr>
        <w:tc>
          <w:tcPr>
            <w:tcW w:w="1644" w:type="dxa"/>
            <w:tcBorders>
              <w:top w:val="nil"/>
              <w:left w:val="single" w:sz="4" w:space="0" w:color="auto"/>
              <w:bottom w:val="single" w:sz="4" w:space="0" w:color="auto"/>
              <w:right w:val="single" w:sz="4" w:space="0" w:color="auto"/>
            </w:tcBorders>
            <w:shd w:val="clear" w:color="auto" w:fill="auto"/>
            <w:hideMark/>
          </w:tcPr>
          <w:p w14:paraId="48368EA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lastRenderedPageBreak/>
              <w:t>Age-related differences in binaural masking level differences: behavioral and electrophysiological evidence</w:t>
            </w:r>
          </w:p>
        </w:tc>
        <w:tc>
          <w:tcPr>
            <w:tcW w:w="972" w:type="dxa"/>
            <w:tcBorders>
              <w:top w:val="nil"/>
              <w:left w:val="nil"/>
              <w:bottom w:val="single" w:sz="4" w:space="0" w:color="auto"/>
              <w:right w:val="single" w:sz="4" w:space="0" w:color="auto"/>
            </w:tcBorders>
            <w:shd w:val="clear" w:color="auto" w:fill="auto"/>
            <w:hideMark/>
          </w:tcPr>
          <w:p w14:paraId="700AE09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N=</w:t>
            </w:r>
            <w:proofErr w:type="gramStart"/>
            <w:r w:rsidRPr="00FA2A63">
              <w:rPr>
                <w:color w:val="1F1F1F"/>
                <w:position w:val="0"/>
                <w:sz w:val="16"/>
                <w:szCs w:val="16"/>
              </w:rPr>
              <w:t>30 ,YNH</w:t>
            </w:r>
            <w:proofErr w:type="gramEnd"/>
            <w:r w:rsidRPr="00FA2A63">
              <w:rPr>
                <w:color w:val="1F1F1F"/>
                <w:position w:val="0"/>
                <w:sz w:val="16"/>
                <w:szCs w:val="16"/>
              </w:rPr>
              <w:t xml:space="preserve"> age 19–26 </w:t>
            </w:r>
            <w:proofErr w:type="spellStart"/>
            <w:r w:rsidRPr="00FA2A63">
              <w:rPr>
                <w:color w:val="1F1F1F"/>
                <w:position w:val="0"/>
                <w:sz w:val="16"/>
                <w:szCs w:val="16"/>
              </w:rPr>
              <w:t>yr</w:t>
            </w:r>
            <w:proofErr w:type="spellEnd"/>
            <w:r w:rsidRPr="00FA2A63">
              <w:rPr>
                <w:color w:val="1F1F1F"/>
                <w:position w:val="0"/>
                <w:sz w:val="16"/>
                <w:szCs w:val="16"/>
              </w:rPr>
              <w:t xml:space="preserve">  ONH  age 61–73 </w:t>
            </w:r>
            <w:proofErr w:type="spellStart"/>
            <w:r w:rsidRPr="00FA2A63">
              <w:rPr>
                <w:color w:val="1F1F1F"/>
                <w:position w:val="0"/>
                <w:sz w:val="16"/>
                <w:szCs w:val="16"/>
              </w:rPr>
              <w:t>yr</w:t>
            </w:r>
            <w:proofErr w:type="spellEnd"/>
            <w:r w:rsidRPr="00FA2A63">
              <w:rPr>
                <w:color w:val="1F1F1F"/>
                <w:position w:val="0"/>
                <w:sz w:val="16"/>
                <w:szCs w:val="16"/>
              </w:rPr>
              <w:t> ,21F+5M</w:t>
            </w:r>
          </w:p>
        </w:tc>
        <w:tc>
          <w:tcPr>
            <w:tcW w:w="746" w:type="dxa"/>
            <w:tcBorders>
              <w:top w:val="nil"/>
              <w:left w:val="nil"/>
              <w:bottom w:val="single" w:sz="4" w:space="0" w:color="auto"/>
              <w:right w:val="single" w:sz="4" w:space="0" w:color="auto"/>
            </w:tcBorders>
            <w:shd w:val="clear" w:color="auto" w:fill="auto"/>
            <w:hideMark/>
          </w:tcPr>
          <w:p w14:paraId="6C564DA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2,200 sweeps </w:t>
            </w:r>
          </w:p>
        </w:tc>
        <w:tc>
          <w:tcPr>
            <w:tcW w:w="2002" w:type="dxa"/>
            <w:tcBorders>
              <w:top w:val="nil"/>
              <w:left w:val="nil"/>
              <w:bottom w:val="single" w:sz="4" w:space="0" w:color="auto"/>
              <w:right w:val="single" w:sz="4" w:space="0" w:color="auto"/>
            </w:tcBorders>
            <w:shd w:val="clear" w:color="auto" w:fill="auto"/>
            <w:hideMark/>
          </w:tcPr>
          <w:p w14:paraId="45EEE3C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Tone,500</w:t>
            </w:r>
            <w:proofErr w:type="gramStart"/>
            <w:r w:rsidRPr="00FA2A63">
              <w:rPr>
                <w:color w:val="000000"/>
                <w:position w:val="0"/>
                <w:sz w:val="16"/>
                <w:szCs w:val="16"/>
              </w:rPr>
              <w:t>hz,Binaurally</w:t>
            </w:r>
            <w:proofErr w:type="gramEnd"/>
            <w:r w:rsidRPr="00FA2A63">
              <w:rPr>
                <w:color w:val="000000"/>
                <w:position w:val="0"/>
                <w:sz w:val="16"/>
                <w:szCs w:val="16"/>
              </w:rPr>
              <w:t xml:space="preserve"> at 55-dB SL through ER-1 insert earphones  at a rate of 4.76 Hz and </w:t>
            </w:r>
            <w:proofErr w:type="spellStart"/>
            <w:r w:rsidRPr="00FA2A63">
              <w:rPr>
                <w:color w:val="000000"/>
                <w:position w:val="0"/>
                <w:sz w:val="16"/>
                <w:szCs w:val="16"/>
              </w:rPr>
              <w:t>theWB</w:t>
            </w:r>
            <w:proofErr w:type="spellEnd"/>
            <w:r w:rsidRPr="00FA2A63">
              <w:rPr>
                <w:color w:val="000000"/>
                <w:position w:val="0"/>
                <w:sz w:val="16"/>
                <w:szCs w:val="16"/>
              </w:rPr>
              <w:t xml:space="preserve"> and NB stimuli were presented at -10-dB SNR in a continuous loop</w:t>
            </w:r>
          </w:p>
        </w:tc>
        <w:tc>
          <w:tcPr>
            <w:tcW w:w="1553" w:type="dxa"/>
            <w:tcBorders>
              <w:top w:val="single" w:sz="4" w:space="0" w:color="auto"/>
              <w:left w:val="nil"/>
              <w:bottom w:val="single" w:sz="4" w:space="0" w:color="auto"/>
              <w:right w:val="single" w:sz="4" w:space="0" w:color="auto"/>
            </w:tcBorders>
            <w:shd w:val="clear" w:color="auto" w:fill="auto"/>
            <w:hideMark/>
          </w:tcPr>
          <w:p w14:paraId="78A6165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Spectral magnitudes were </w:t>
            </w:r>
            <w:proofErr w:type="spellStart"/>
            <w:r w:rsidRPr="00FA2A63">
              <w:rPr>
                <w:color w:val="000000"/>
                <w:position w:val="0"/>
                <w:sz w:val="16"/>
                <w:szCs w:val="16"/>
              </w:rPr>
              <w:t>calculatedfrom</w:t>
            </w:r>
            <w:proofErr w:type="spellEnd"/>
            <w:r w:rsidRPr="00FA2A63">
              <w:rPr>
                <w:color w:val="000000"/>
                <w:position w:val="0"/>
                <w:sz w:val="16"/>
                <w:szCs w:val="16"/>
              </w:rPr>
              <w:t xml:space="preserve"> each response using Fast Fourier transforms with one 20-Hz </w:t>
            </w:r>
            <w:proofErr w:type="spellStart"/>
            <w:r w:rsidRPr="00FA2A63">
              <w:rPr>
                <w:color w:val="000000"/>
                <w:position w:val="0"/>
                <w:sz w:val="16"/>
                <w:szCs w:val="16"/>
              </w:rPr>
              <w:t>bincentered</w:t>
            </w:r>
            <w:proofErr w:type="spellEnd"/>
            <w:r w:rsidRPr="00FA2A63">
              <w:rPr>
                <w:color w:val="000000"/>
                <w:position w:val="0"/>
                <w:sz w:val="16"/>
                <w:szCs w:val="16"/>
              </w:rPr>
              <w:t xml:space="preserve"> around 500 Hz over the time response region (5–100 </w:t>
            </w:r>
            <w:proofErr w:type="spellStart"/>
            <w:r w:rsidRPr="00FA2A63">
              <w:rPr>
                <w:color w:val="000000"/>
                <w:position w:val="0"/>
                <w:sz w:val="16"/>
                <w:szCs w:val="16"/>
              </w:rPr>
              <w:t>ms</w:t>
            </w:r>
            <w:proofErr w:type="spellEnd"/>
            <w:r w:rsidRPr="00FA2A63">
              <w:rPr>
                <w:color w:val="000000"/>
                <w:position w:val="0"/>
                <w:sz w:val="16"/>
                <w:szCs w:val="16"/>
              </w:rPr>
              <w:t>).</w:t>
            </w:r>
          </w:p>
        </w:tc>
        <w:tc>
          <w:tcPr>
            <w:tcW w:w="2807" w:type="dxa"/>
            <w:tcBorders>
              <w:top w:val="nil"/>
              <w:left w:val="nil"/>
              <w:bottom w:val="single" w:sz="4" w:space="0" w:color="auto"/>
              <w:right w:val="single" w:sz="4" w:space="0" w:color="auto"/>
            </w:tcBorders>
            <w:shd w:val="clear" w:color="auto" w:fill="auto"/>
            <w:hideMark/>
          </w:tcPr>
          <w:p w14:paraId="16B43D3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we generally found decreased spectral magnitudes in the dichotic compared with </w:t>
            </w:r>
            <w:proofErr w:type="spellStart"/>
            <w:r w:rsidRPr="00FA2A63">
              <w:rPr>
                <w:color w:val="000000"/>
                <w:position w:val="0"/>
                <w:sz w:val="16"/>
                <w:szCs w:val="16"/>
              </w:rPr>
              <w:t>diotic</w:t>
            </w:r>
            <w:proofErr w:type="spellEnd"/>
            <w:r w:rsidRPr="00FA2A63">
              <w:rPr>
                <w:color w:val="000000"/>
                <w:position w:val="0"/>
                <w:sz w:val="16"/>
                <w:szCs w:val="16"/>
              </w:rPr>
              <w:t xml:space="preserve"> configurations, demonstrating binaural processing effects. </w:t>
            </w:r>
          </w:p>
        </w:tc>
        <w:tc>
          <w:tcPr>
            <w:tcW w:w="36" w:type="dxa"/>
            <w:vAlign w:val="center"/>
            <w:hideMark/>
          </w:tcPr>
          <w:p w14:paraId="1B9DE5AA"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48154B02"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40F37B3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Cortical Correlates of Binaural Temporal Processing Deficits in Older Adults</w:t>
            </w:r>
          </w:p>
        </w:tc>
        <w:tc>
          <w:tcPr>
            <w:tcW w:w="972" w:type="dxa"/>
            <w:tcBorders>
              <w:top w:val="nil"/>
              <w:left w:val="nil"/>
              <w:bottom w:val="single" w:sz="4" w:space="0" w:color="auto"/>
              <w:right w:val="single" w:sz="4" w:space="0" w:color="auto"/>
            </w:tcBorders>
            <w:shd w:val="clear" w:color="auto" w:fill="auto"/>
            <w:hideMark/>
          </w:tcPr>
          <w:p w14:paraId="57CACDC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N=30 ,10</w:t>
            </w:r>
            <w:proofErr w:type="gramStart"/>
            <w:r w:rsidRPr="00FA2A63">
              <w:rPr>
                <w:color w:val="1F1F1F"/>
                <w:position w:val="0"/>
                <w:sz w:val="16"/>
                <w:szCs w:val="16"/>
              </w:rPr>
              <w:t xml:space="preserve">   (</w:t>
            </w:r>
            <w:proofErr w:type="gramEnd"/>
            <w:r w:rsidRPr="00FA2A63">
              <w:rPr>
                <w:color w:val="1F1F1F"/>
                <w:position w:val="0"/>
                <w:sz w:val="16"/>
                <w:szCs w:val="16"/>
              </w:rPr>
              <w:t>YNH) ages 21- 32 years ,10  (ONH) ages 61-78 years,10  (OHI) ages 61-81 years,23 F+7M</w:t>
            </w:r>
          </w:p>
        </w:tc>
        <w:tc>
          <w:tcPr>
            <w:tcW w:w="746" w:type="dxa"/>
            <w:tcBorders>
              <w:top w:val="nil"/>
              <w:left w:val="nil"/>
              <w:bottom w:val="single" w:sz="4" w:space="0" w:color="auto"/>
              <w:right w:val="single" w:sz="4" w:space="0" w:color="auto"/>
            </w:tcBorders>
            <w:shd w:val="clear" w:color="auto" w:fill="auto"/>
            <w:hideMark/>
          </w:tcPr>
          <w:p w14:paraId="1A458BF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60</w:t>
            </w:r>
          </w:p>
        </w:tc>
        <w:tc>
          <w:tcPr>
            <w:tcW w:w="2002" w:type="dxa"/>
            <w:tcBorders>
              <w:top w:val="nil"/>
              <w:left w:val="nil"/>
              <w:bottom w:val="single" w:sz="4" w:space="0" w:color="auto"/>
              <w:right w:val="single" w:sz="4" w:space="0" w:color="auto"/>
            </w:tcBorders>
            <w:shd w:val="clear" w:color="auto" w:fill="auto"/>
            <w:hideMark/>
          </w:tcPr>
          <w:p w14:paraId="7916299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Tone,500</w:t>
            </w:r>
            <w:proofErr w:type="gramStart"/>
            <w:r w:rsidRPr="00FA2A63">
              <w:rPr>
                <w:color w:val="000000"/>
                <w:position w:val="0"/>
                <w:sz w:val="16"/>
                <w:szCs w:val="16"/>
              </w:rPr>
              <w:t>hz ,Binaurally</w:t>
            </w:r>
            <w:proofErr w:type="gramEnd"/>
            <w:r w:rsidRPr="00FA2A63">
              <w:rPr>
                <w:color w:val="000000"/>
                <w:position w:val="0"/>
                <w:sz w:val="16"/>
                <w:szCs w:val="16"/>
              </w:rPr>
              <w:t xml:space="preserve"> at 55-dB SL through ER-1 insert earphones  at a rate of 4.76 Hz and </w:t>
            </w:r>
            <w:proofErr w:type="spellStart"/>
            <w:r w:rsidRPr="00FA2A63">
              <w:rPr>
                <w:color w:val="000000"/>
                <w:position w:val="0"/>
                <w:sz w:val="16"/>
                <w:szCs w:val="16"/>
              </w:rPr>
              <w:t>theWB</w:t>
            </w:r>
            <w:proofErr w:type="spellEnd"/>
            <w:r w:rsidRPr="00FA2A63">
              <w:rPr>
                <w:color w:val="000000"/>
                <w:position w:val="0"/>
                <w:sz w:val="16"/>
                <w:szCs w:val="16"/>
              </w:rPr>
              <w:t xml:space="preserve"> and NB stimuli were presented at -10-dB SNR in a continuous loop</w:t>
            </w:r>
          </w:p>
        </w:tc>
        <w:tc>
          <w:tcPr>
            <w:tcW w:w="1553" w:type="dxa"/>
            <w:tcBorders>
              <w:top w:val="single" w:sz="4" w:space="0" w:color="auto"/>
              <w:left w:val="nil"/>
              <w:bottom w:val="single" w:sz="4" w:space="0" w:color="auto"/>
              <w:right w:val="single" w:sz="4" w:space="0" w:color="auto"/>
            </w:tcBorders>
            <w:shd w:val="clear" w:color="auto" w:fill="auto"/>
            <w:hideMark/>
          </w:tcPr>
          <w:p w14:paraId="6246508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CAEP N1-P2 </w:t>
            </w:r>
            <w:proofErr w:type="gramStart"/>
            <w:r w:rsidRPr="00FA2A63">
              <w:rPr>
                <w:color w:val="000000"/>
                <w:position w:val="0"/>
                <w:sz w:val="16"/>
                <w:szCs w:val="16"/>
              </w:rPr>
              <w:t>peak  amplitude</w:t>
            </w:r>
            <w:proofErr w:type="gramEnd"/>
          </w:p>
        </w:tc>
        <w:tc>
          <w:tcPr>
            <w:tcW w:w="2807" w:type="dxa"/>
            <w:tcBorders>
              <w:top w:val="nil"/>
              <w:left w:val="nil"/>
              <w:bottom w:val="single" w:sz="4" w:space="0" w:color="auto"/>
              <w:right w:val="single" w:sz="4" w:space="0" w:color="auto"/>
            </w:tcBorders>
            <w:shd w:val="clear" w:color="auto" w:fill="auto"/>
            <w:hideMark/>
          </w:tcPr>
          <w:p w14:paraId="3E8D5B8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this study </w:t>
            </w:r>
            <w:proofErr w:type="gramStart"/>
            <w:r w:rsidRPr="00FA2A63">
              <w:rPr>
                <w:color w:val="000000"/>
                <w:position w:val="0"/>
                <w:sz w:val="16"/>
                <w:szCs w:val="16"/>
              </w:rPr>
              <w:t>demonstrated  determined</w:t>
            </w:r>
            <w:proofErr w:type="gramEnd"/>
            <w:r w:rsidRPr="00FA2A63">
              <w:rPr>
                <w:color w:val="000000"/>
                <w:position w:val="0"/>
                <w:sz w:val="16"/>
                <w:szCs w:val="16"/>
              </w:rPr>
              <w:t xml:space="preserve"> that such changes can be reliably measured and indexed using either behavioral or CAEP threshold measurement techniques. </w:t>
            </w:r>
          </w:p>
        </w:tc>
        <w:tc>
          <w:tcPr>
            <w:tcW w:w="36" w:type="dxa"/>
            <w:vAlign w:val="center"/>
            <w:hideMark/>
          </w:tcPr>
          <w:p w14:paraId="4FFD6B9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25546FA5" w14:textId="77777777" w:rsidTr="00FA2A63">
        <w:trPr>
          <w:trHeight w:val="2025"/>
        </w:trPr>
        <w:tc>
          <w:tcPr>
            <w:tcW w:w="1644" w:type="dxa"/>
            <w:tcBorders>
              <w:top w:val="nil"/>
              <w:left w:val="single" w:sz="4" w:space="0" w:color="auto"/>
              <w:bottom w:val="single" w:sz="4" w:space="0" w:color="auto"/>
              <w:right w:val="single" w:sz="4" w:space="0" w:color="auto"/>
            </w:tcBorders>
            <w:shd w:val="clear" w:color="auto" w:fill="auto"/>
            <w:hideMark/>
          </w:tcPr>
          <w:p w14:paraId="73EB6CA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EEG activity as an objective measure of cognitive load during effortful listening: A study on pediatric subjects with bilateral, asymmetric sensorineural hearing loss</w:t>
            </w:r>
          </w:p>
        </w:tc>
        <w:tc>
          <w:tcPr>
            <w:tcW w:w="972" w:type="dxa"/>
            <w:tcBorders>
              <w:top w:val="nil"/>
              <w:left w:val="nil"/>
              <w:bottom w:val="single" w:sz="4" w:space="0" w:color="auto"/>
              <w:right w:val="single" w:sz="4" w:space="0" w:color="auto"/>
            </w:tcBorders>
            <w:shd w:val="clear" w:color="auto" w:fill="auto"/>
            <w:hideMark/>
          </w:tcPr>
          <w:p w14:paraId="29B5511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 xml:space="preserve">N=7, age8 -18 years, (4F +3M, </w:t>
            </w:r>
          </w:p>
        </w:tc>
        <w:tc>
          <w:tcPr>
            <w:tcW w:w="746" w:type="dxa"/>
            <w:tcBorders>
              <w:top w:val="nil"/>
              <w:left w:val="nil"/>
              <w:bottom w:val="single" w:sz="4" w:space="0" w:color="auto"/>
              <w:right w:val="single" w:sz="4" w:space="0" w:color="auto"/>
            </w:tcBorders>
            <w:shd w:val="clear" w:color="auto" w:fill="auto"/>
            <w:hideMark/>
          </w:tcPr>
          <w:p w14:paraId="2BF3A46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20</w:t>
            </w:r>
          </w:p>
        </w:tc>
        <w:tc>
          <w:tcPr>
            <w:tcW w:w="2002" w:type="dxa"/>
            <w:tcBorders>
              <w:top w:val="nil"/>
              <w:left w:val="nil"/>
              <w:bottom w:val="single" w:sz="4" w:space="0" w:color="auto"/>
              <w:right w:val="single" w:sz="4" w:space="0" w:color="auto"/>
            </w:tcBorders>
            <w:shd w:val="clear" w:color="auto" w:fill="auto"/>
            <w:hideMark/>
          </w:tcPr>
          <w:p w14:paraId="3CF7229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speech delivered </w:t>
            </w:r>
            <w:proofErr w:type="gramStart"/>
            <w:r w:rsidRPr="00FA2A63">
              <w:rPr>
                <w:color w:val="000000"/>
                <w:position w:val="0"/>
                <w:sz w:val="16"/>
                <w:szCs w:val="16"/>
              </w:rPr>
              <w:t>free-field</w:t>
            </w:r>
            <w:proofErr w:type="gramEnd"/>
            <w:r w:rsidRPr="00FA2A63">
              <w:rPr>
                <w:color w:val="000000"/>
                <w:position w:val="0"/>
                <w:sz w:val="16"/>
                <w:szCs w:val="16"/>
              </w:rPr>
              <w:t xml:space="preserve"> at an intensity of 65 dB HL by a loudspeaker set 1 m in front of the patient. Continuous 4-talker babble background noise was used as the competing signal in order to provide informational masking</w:t>
            </w:r>
            <w:proofErr w:type="gramStart"/>
            <w:r w:rsidRPr="00FA2A63">
              <w:rPr>
                <w:color w:val="000000"/>
                <w:position w:val="0"/>
                <w:sz w:val="16"/>
                <w:szCs w:val="16"/>
              </w:rPr>
              <w:t>, .</w:t>
            </w:r>
            <w:proofErr w:type="gramEnd"/>
          </w:p>
        </w:tc>
        <w:tc>
          <w:tcPr>
            <w:tcW w:w="1553" w:type="dxa"/>
            <w:tcBorders>
              <w:top w:val="single" w:sz="4" w:space="0" w:color="auto"/>
              <w:left w:val="nil"/>
              <w:bottom w:val="single" w:sz="4" w:space="0" w:color="auto"/>
              <w:right w:val="single" w:sz="4" w:space="0" w:color="auto"/>
            </w:tcBorders>
            <w:shd w:val="clear" w:color="auto" w:fill="auto"/>
            <w:hideMark/>
          </w:tcPr>
          <w:p w14:paraId="6FF5E70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EEG Power Spectral Density (PSD) in the theta band and parietal EEG PSD in the alpha band, as assessed before stimulus (word) onset.</w:t>
            </w:r>
          </w:p>
        </w:tc>
        <w:tc>
          <w:tcPr>
            <w:tcW w:w="2807" w:type="dxa"/>
            <w:tcBorders>
              <w:top w:val="nil"/>
              <w:left w:val="nil"/>
              <w:bottom w:val="single" w:sz="4" w:space="0" w:color="auto"/>
              <w:right w:val="single" w:sz="4" w:space="0" w:color="auto"/>
            </w:tcBorders>
            <w:shd w:val="clear" w:color="auto" w:fill="auto"/>
            <w:hideMark/>
          </w:tcPr>
          <w:p w14:paraId="47AC9C8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Significantly higher parietal alpha power levels in two of three noisy conditions, compared to the quiet condition, are consistent with increased cognitive load. </w:t>
            </w:r>
          </w:p>
        </w:tc>
        <w:tc>
          <w:tcPr>
            <w:tcW w:w="36" w:type="dxa"/>
            <w:vAlign w:val="center"/>
            <w:hideMark/>
          </w:tcPr>
          <w:p w14:paraId="43FEE999"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20A40D87"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334BD75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Effects of Sensorineural Hearing Loss on Cortical</w:t>
            </w:r>
            <w:r w:rsidRPr="00FA2A63">
              <w:rPr>
                <w:color w:val="1F1F1F"/>
                <w:position w:val="0"/>
                <w:sz w:val="16"/>
                <w:szCs w:val="16"/>
              </w:rPr>
              <w:br/>
              <w:t>Synchronization to Competing Speech during Selective</w:t>
            </w:r>
            <w:r w:rsidRPr="00FA2A63">
              <w:rPr>
                <w:color w:val="1F1F1F"/>
                <w:position w:val="0"/>
                <w:sz w:val="16"/>
                <w:szCs w:val="16"/>
              </w:rPr>
              <w:br/>
              <w:t>Attention</w:t>
            </w:r>
          </w:p>
        </w:tc>
        <w:tc>
          <w:tcPr>
            <w:tcW w:w="972" w:type="dxa"/>
            <w:tcBorders>
              <w:top w:val="nil"/>
              <w:left w:val="nil"/>
              <w:bottom w:val="single" w:sz="4" w:space="0" w:color="auto"/>
              <w:right w:val="single" w:sz="4" w:space="0" w:color="auto"/>
            </w:tcBorders>
            <w:shd w:val="clear" w:color="auto" w:fill="auto"/>
            <w:hideMark/>
          </w:tcPr>
          <w:p w14:paraId="7F9132F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 xml:space="preserve">N=44,22 HI; 22 </w:t>
            </w:r>
            <w:proofErr w:type="gramStart"/>
            <w:r w:rsidRPr="00FA2A63">
              <w:rPr>
                <w:color w:val="1F1F1F"/>
                <w:position w:val="0"/>
                <w:sz w:val="16"/>
                <w:szCs w:val="16"/>
              </w:rPr>
              <w:t>NH;,</w:t>
            </w:r>
            <w:proofErr w:type="gramEnd"/>
            <w:r w:rsidRPr="00FA2A63">
              <w:rPr>
                <w:color w:val="1F1F1F"/>
                <w:position w:val="0"/>
                <w:sz w:val="16"/>
                <w:szCs w:val="16"/>
              </w:rPr>
              <w:t xml:space="preserve"> 38F+6M</w:t>
            </w:r>
          </w:p>
        </w:tc>
        <w:tc>
          <w:tcPr>
            <w:tcW w:w="746" w:type="dxa"/>
            <w:tcBorders>
              <w:top w:val="nil"/>
              <w:left w:val="nil"/>
              <w:bottom w:val="single" w:sz="4" w:space="0" w:color="auto"/>
              <w:right w:val="single" w:sz="4" w:space="0" w:color="auto"/>
            </w:tcBorders>
            <w:shd w:val="clear" w:color="auto" w:fill="auto"/>
            <w:hideMark/>
          </w:tcPr>
          <w:p w14:paraId="005D326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180 tone repetitions.</w:t>
            </w:r>
          </w:p>
        </w:tc>
        <w:tc>
          <w:tcPr>
            <w:tcW w:w="2002" w:type="dxa"/>
            <w:tcBorders>
              <w:top w:val="nil"/>
              <w:left w:val="nil"/>
              <w:bottom w:val="single" w:sz="4" w:space="0" w:color="auto"/>
              <w:right w:val="single" w:sz="4" w:space="0" w:color="auto"/>
            </w:tcBorders>
            <w:shd w:val="clear" w:color="auto" w:fill="auto"/>
            <w:hideMark/>
          </w:tcPr>
          <w:p w14:paraId="126473D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1 kHz tone pulse,</w:t>
            </w:r>
            <w:r w:rsidRPr="00FA2A63">
              <w:rPr>
                <w:color w:val="000000"/>
                <w:position w:val="0"/>
                <w:sz w:val="16"/>
                <w:szCs w:val="16"/>
              </w:rPr>
              <w:br/>
              <w:t xml:space="preserve">0.5-s-long 40 Hz tone sequences alternated with 0.5-s-long silence intervals, resulting in a periodic 4 Hz onset/offset </w:t>
            </w:r>
            <w:proofErr w:type="gramStart"/>
            <w:r w:rsidRPr="00FA2A63">
              <w:rPr>
                <w:color w:val="000000"/>
                <w:position w:val="0"/>
                <w:sz w:val="16"/>
                <w:szCs w:val="16"/>
              </w:rPr>
              <w:t>pattern,.</w:t>
            </w:r>
            <w:proofErr w:type="gramEnd"/>
            <w:r w:rsidRPr="00FA2A63">
              <w:rPr>
                <w:color w:val="000000"/>
                <w:position w:val="0"/>
                <w:sz w:val="16"/>
                <w:szCs w:val="16"/>
              </w:rPr>
              <w:t xml:space="preserve"> In</w:t>
            </w:r>
            <w:r w:rsidRPr="00FA2A63">
              <w:rPr>
                <w:color w:val="000000"/>
                <w:position w:val="0"/>
                <w:sz w:val="16"/>
                <w:szCs w:val="16"/>
              </w:rPr>
              <w:br/>
              <w:t>the second paradigm, no 4 Hz onset/offset pattern was imposed</w:t>
            </w:r>
          </w:p>
        </w:tc>
        <w:tc>
          <w:tcPr>
            <w:tcW w:w="1553" w:type="dxa"/>
            <w:tcBorders>
              <w:top w:val="single" w:sz="4" w:space="0" w:color="auto"/>
              <w:left w:val="nil"/>
              <w:bottom w:val="single" w:sz="4" w:space="0" w:color="auto"/>
              <w:right w:val="single" w:sz="4" w:space="0" w:color="auto"/>
            </w:tcBorders>
            <w:shd w:val="clear" w:color="auto" w:fill="auto"/>
            <w:hideMark/>
          </w:tcPr>
          <w:p w14:paraId="32BBC1D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ITPC</w:t>
            </w:r>
            <w:r w:rsidRPr="00FA2A63">
              <w:rPr>
                <w:color w:val="000000"/>
                <w:position w:val="0"/>
                <w:sz w:val="16"/>
                <w:szCs w:val="16"/>
              </w:rPr>
              <w:br/>
              <w:t xml:space="preserve">results in short time </w:t>
            </w:r>
            <w:proofErr w:type="spellStart"/>
            <w:proofErr w:type="gramStart"/>
            <w:r w:rsidRPr="00FA2A63">
              <w:rPr>
                <w:color w:val="000000"/>
                <w:position w:val="0"/>
                <w:sz w:val="16"/>
                <w:szCs w:val="16"/>
              </w:rPr>
              <w:t>windows.The</w:t>
            </w:r>
            <w:proofErr w:type="spellEnd"/>
            <w:proofErr w:type="gramEnd"/>
            <w:r w:rsidRPr="00FA2A63">
              <w:rPr>
                <w:color w:val="000000"/>
                <w:position w:val="0"/>
                <w:sz w:val="16"/>
                <w:szCs w:val="16"/>
              </w:rPr>
              <w:t xml:space="preserve"> inter trial phase coherence (ITPC)</w:t>
            </w:r>
            <w:r w:rsidRPr="00FA2A63">
              <w:rPr>
                <w:color w:val="000000"/>
                <w:position w:val="0"/>
                <w:sz w:val="16"/>
                <w:szCs w:val="16"/>
              </w:rPr>
              <w:br/>
              <w:t>was computed for EEG responses to EFR stimuli</w:t>
            </w:r>
          </w:p>
        </w:tc>
        <w:tc>
          <w:tcPr>
            <w:tcW w:w="2807" w:type="dxa"/>
            <w:tcBorders>
              <w:top w:val="nil"/>
              <w:left w:val="nil"/>
              <w:bottom w:val="single" w:sz="4" w:space="0" w:color="auto"/>
              <w:right w:val="single" w:sz="4" w:space="0" w:color="auto"/>
            </w:tcBorders>
            <w:shd w:val="clear" w:color="auto" w:fill="auto"/>
            <w:hideMark/>
          </w:tcPr>
          <w:p w14:paraId="68081DB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HI listeners also exhibited a reduced temporal masking release compared with the NH listeners</w:t>
            </w:r>
          </w:p>
        </w:tc>
        <w:tc>
          <w:tcPr>
            <w:tcW w:w="36" w:type="dxa"/>
            <w:vAlign w:val="center"/>
            <w:hideMark/>
          </w:tcPr>
          <w:p w14:paraId="1A67F162"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1146678D" w14:textId="77777777" w:rsidTr="00FA2A63">
        <w:trPr>
          <w:trHeight w:val="1800"/>
        </w:trPr>
        <w:tc>
          <w:tcPr>
            <w:tcW w:w="1644" w:type="dxa"/>
            <w:tcBorders>
              <w:top w:val="nil"/>
              <w:left w:val="single" w:sz="4" w:space="0" w:color="auto"/>
              <w:bottom w:val="single" w:sz="4" w:space="0" w:color="auto"/>
              <w:right w:val="single" w:sz="4" w:space="0" w:color="auto"/>
            </w:tcBorders>
            <w:shd w:val="clear" w:color="auto" w:fill="auto"/>
            <w:hideMark/>
          </w:tcPr>
          <w:p w14:paraId="50A7AE1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Brain Stem and Cortical Mechanisms Underlying the Binaural Masking Level Difference in Humans: An Auditory Steady-State Response Study</w:t>
            </w:r>
          </w:p>
        </w:tc>
        <w:tc>
          <w:tcPr>
            <w:tcW w:w="972" w:type="dxa"/>
            <w:tcBorders>
              <w:top w:val="nil"/>
              <w:left w:val="nil"/>
              <w:bottom w:val="single" w:sz="4" w:space="0" w:color="auto"/>
              <w:right w:val="single" w:sz="4" w:space="0" w:color="auto"/>
            </w:tcBorders>
            <w:shd w:val="clear" w:color="auto" w:fill="auto"/>
            <w:hideMark/>
          </w:tcPr>
          <w:p w14:paraId="4BCF5F9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 xml:space="preserve">mean age: 25.5 </w:t>
            </w:r>
            <w:proofErr w:type="spellStart"/>
            <w:r w:rsidRPr="00FA2A63">
              <w:rPr>
                <w:color w:val="1F1F1F"/>
                <w:position w:val="0"/>
                <w:sz w:val="16"/>
                <w:szCs w:val="16"/>
              </w:rPr>
              <w:t>yr</w:t>
            </w:r>
            <w:proofErr w:type="spellEnd"/>
          </w:p>
        </w:tc>
        <w:tc>
          <w:tcPr>
            <w:tcW w:w="746" w:type="dxa"/>
            <w:tcBorders>
              <w:top w:val="nil"/>
              <w:left w:val="nil"/>
              <w:bottom w:val="single" w:sz="4" w:space="0" w:color="auto"/>
              <w:right w:val="single" w:sz="4" w:space="0" w:color="auto"/>
            </w:tcBorders>
            <w:shd w:val="clear" w:color="auto" w:fill="auto"/>
            <w:hideMark/>
          </w:tcPr>
          <w:p w14:paraId="6D93ABA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48 EEG sweeps</w:t>
            </w:r>
          </w:p>
        </w:tc>
        <w:tc>
          <w:tcPr>
            <w:tcW w:w="2002" w:type="dxa"/>
            <w:tcBorders>
              <w:top w:val="nil"/>
              <w:left w:val="nil"/>
              <w:bottom w:val="single" w:sz="4" w:space="0" w:color="auto"/>
              <w:right w:val="single" w:sz="4" w:space="0" w:color="auto"/>
            </w:tcBorders>
            <w:shd w:val="clear" w:color="auto" w:fill="auto"/>
            <w:hideMark/>
          </w:tcPr>
          <w:p w14:paraId="552DFB0A"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AM stimuli with 500hz </w:t>
            </w:r>
            <w:proofErr w:type="spellStart"/>
            <w:proofErr w:type="gramStart"/>
            <w:r w:rsidRPr="00FA2A63">
              <w:rPr>
                <w:color w:val="000000"/>
                <w:position w:val="0"/>
                <w:sz w:val="16"/>
                <w:szCs w:val="16"/>
              </w:rPr>
              <w:t>carriere</w:t>
            </w:r>
            <w:proofErr w:type="spellEnd"/>
            <w:r w:rsidRPr="00FA2A63">
              <w:rPr>
                <w:color w:val="000000"/>
                <w:position w:val="0"/>
                <w:sz w:val="16"/>
                <w:szCs w:val="16"/>
              </w:rPr>
              <w:t>(</w:t>
            </w:r>
            <w:proofErr w:type="gramEnd"/>
            <w:r w:rsidRPr="00FA2A63">
              <w:rPr>
                <w:color w:val="000000"/>
                <w:position w:val="0"/>
                <w:sz w:val="16"/>
                <w:szCs w:val="16"/>
              </w:rPr>
              <w:t xml:space="preserve">when the signal and noise are in phase binaurally: </w:t>
            </w:r>
            <w:proofErr w:type="spellStart"/>
            <w:r w:rsidRPr="00FA2A63">
              <w:rPr>
                <w:color w:val="000000"/>
                <w:position w:val="0"/>
                <w:sz w:val="16"/>
                <w:szCs w:val="16"/>
              </w:rPr>
              <w:t>SoNo</w:t>
            </w:r>
            <w:proofErr w:type="spellEnd"/>
            <w:r w:rsidRPr="00FA2A63">
              <w:rPr>
                <w:color w:val="000000"/>
                <w:position w:val="0"/>
                <w:sz w:val="16"/>
                <w:szCs w:val="16"/>
              </w:rPr>
              <w:t xml:space="preserve">) and dichotic AM stimuli (when either the signal or noise is 180° out-of-phase between the two ears: </w:t>
            </w:r>
            <w:proofErr w:type="spellStart"/>
            <w:r w:rsidRPr="00FA2A63">
              <w:rPr>
                <w:color w:val="000000"/>
                <w:position w:val="0"/>
                <w:sz w:val="16"/>
                <w:szCs w:val="16"/>
              </w:rPr>
              <w:t>SNo,SoN</w:t>
            </w:r>
            <w:proofErr w:type="spellEnd"/>
            <w:r w:rsidRPr="00FA2A63">
              <w:rPr>
                <w:color w:val="000000"/>
                <w:position w:val="0"/>
                <w:sz w:val="16"/>
                <w:szCs w:val="16"/>
              </w:rPr>
              <w:t>)</w:t>
            </w:r>
          </w:p>
        </w:tc>
        <w:tc>
          <w:tcPr>
            <w:tcW w:w="1553" w:type="dxa"/>
            <w:tcBorders>
              <w:top w:val="single" w:sz="4" w:space="0" w:color="auto"/>
              <w:left w:val="nil"/>
              <w:bottom w:val="single" w:sz="4" w:space="0" w:color="auto"/>
              <w:right w:val="single" w:sz="4" w:space="0" w:color="auto"/>
            </w:tcBorders>
            <w:shd w:val="clear" w:color="auto" w:fill="auto"/>
            <w:hideMark/>
          </w:tcPr>
          <w:p w14:paraId="60049DC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FFT of ASSR</w:t>
            </w:r>
          </w:p>
        </w:tc>
        <w:tc>
          <w:tcPr>
            <w:tcW w:w="2807" w:type="dxa"/>
            <w:tcBorders>
              <w:top w:val="nil"/>
              <w:left w:val="nil"/>
              <w:bottom w:val="single" w:sz="4" w:space="0" w:color="auto"/>
              <w:right w:val="single" w:sz="4" w:space="0" w:color="auto"/>
            </w:tcBorders>
            <w:shd w:val="clear" w:color="auto" w:fill="auto"/>
            <w:hideMark/>
          </w:tcPr>
          <w:p w14:paraId="2C24B6E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Results suggest that brain processes underlying the BMLD occur either in a different pathway or beyond the brain stem auditory processing underlying the 80-Hz ASSR.  </w:t>
            </w:r>
          </w:p>
        </w:tc>
        <w:tc>
          <w:tcPr>
            <w:tcW w:w="36" w:type="dxa"/>
            <w:vAlign w:val="center"/>
            <w:hideMark/>
          </w:tcPr>
          <w:p w14:paraId="178981D4"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111DA63E" w14:textId="77777777" w:rsidTr="00FA2A63">
        <w:trPr>
          <w:trHeight w:val="3045"/>
        </w:trPr>
        <w:tc>
          <w:tcPr>
            <w:tcW w:w="1644" w:type="dxa"/>
            <w:tcBorders>
              <w:top w:val="nil"/>
              <w:left w:val="single" w:sz="4" w:space="0" w:color="auto"/>
              <w:bottom w:val="single" w:sz="4" w:space="0" w:color="auto"/>
              <w:right w:val="single" w:sz="4" w:space="0" w:color="auto"/>
            </w:tcBorders>
            <w:shd w:val="clear" w:color="auto" w:fill="auto"/>
            <w:hideMark/>
          </w:tcPr>
          <w:p w14:paraId="54FF554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Does the 40-Hz Auditory Steady-State Response Show the Binaural Masking Level Difference?</w:t>
            </w:r>
          </w:p>
        </w:tc>
        <w:tc>
          <w:tcPr>
            <w:tcW w:w="972" w:type="dxa"/>
            <w:tcBorders>
              <w:top w:val="nil"/>
              <w:left w:val="nil"/>
              <w:bottom w:val="single" w:sz="4" w:space="0" w:color="auto"/>
              <w:right w:val="single" w:sz="4" w:space="0" w:color="auto"/>
            </w:tcBorders>
            <w:shd w:val="clear" w:color="auto" w:fill="auto"/>
            <w:hideMark/>
          </w:tcPr>
          <w:p w14:paraId="6277627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N=</w:t>
            </w:r>
            <w:proofErr w:type="gramStart"/>
            <w:r w:rsidRPr="00FA2A63">
              <w:rPr>
                <w:color w:val="1F1F1F"/>
                <w:position w:val="0"/>
                <w:sz w:val="16"/>
                <w:szCs w:val="16"/>
              </w:rPr>
              <w:t>10 ;mean</w:t>
            </w:r>
            <w:proofErr w:type="gramEnd"/>
            <w:r w:rsidRPr="00FA2A63">
              <w:rPr>
                <w:color w:val="1F1F1F"/>
                <w:position w:val="0"/>
                <w:sz w:val="16"/>
                <w:szCs w:val="16"/>
              </w:rPr>
              <w:t xml:space="preserve"> age: 27.4 </w:t>
            </w:r>
            <w:proofErr w:type="spellStart"/>
            <w:r w:rsidRPr="00FA2A63">
              <w:rPr>
                <w:color w:val="1F1F1F"/>
                <w:position w:val="0"/>
                <w:sz w:val="16"/>
                <w:szCs w:val="16"/>
              </w:rPr>
              <w:t>yr</w:t>
            </w:r>
            <w:proofErr w:type="spellEnd"/>
            <w:r w:rsidRPr="00FA2A63">
              <w:rPr>
                <w:color w:val="1F1F1F"/>
                <w:position w:val="0"/>
                <w:sz w:val="16"/>
                <w:szCs w:val="16"/>
              </w:rPr>
              <w:t xml:space="preserve"> ;6F+4M</w:t>
            </w:r>
          </w:p>
        </w:tc>
        <w:tc>
          <w:tcPr>
            <w:tcW w:w="746" w:type="dxa"/>
            <w:tcBorders>
              <w:top w:val="nil"/>
              <w:left w:val="nil"/>
              <w:bottom w:val="single" w:sz="4" w:space="0" w:color="auto"/>
              <w:right w:val="single" w:sz="4" w:space="0" w:color="auto"/>
            </w:tcBorders>
            <w:shd w:val="clear" w:color="auto" w:fill="auto"/>
            <w:hideMark/>
          </w:tcPr>
          <w:p w14:paraId="1908D7E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48 sweeps collected per condition</w:t>
            </w:r>
          </w:p>
        </w:tc>
        <w:tc>
          <w:tcPr>
            <w:tcW w:w="2002" w:type="dxa"/>
            <w:tcBorders>
              <w:top w:val="nil"/>
              <w:left w:val="nil"/>
              <w:bottom w:val="single" w:sz="4" w:space="0" w:color="auto"/>
              <w:right w:val="single" w:sz="4" w:space="0" w:color="auto"/>
            </w:tcBorders>
            <w:shd w:val="clear" w:color="auto" w:fill="auto"/>
            <w:hideMark/>
          </w:tcPr>
          <w:p w14:paraId="03508C7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500-Hz </w:t>
            </w:r>
            <w:proofErr w:type="spellStart"/>
            <w:proofErr w:type="gramStart"/>
            <w:r w:rsidRPr="00FA2A63">
              <w:rPr>
                <w:color w:val="000000"/>
                <w:position w:val="0"/>
                <w:sz w:val="16"/>
                <w:szCs w:val="16"/>
              </w:rPr>
              <w:t>tone,thresholds</w:t>
            </w:r>
            <w:proofErr w:type="spellEnd"/>
            <w:proofErr w:type="gramEnd"/>
            <w:r w:rsidRPr="00FA2A63">
              <w:rPr>
                <w:color w:val="000000"/>
                <w:position w:val="0"/>
                <w:sz w:val="16"/>
                <w:szCs w:val="16"/>
              </w:rPr>
              <w:t xml:space="preserve"> were obtained for four signal-masker conditions: “So,” “</w:t>
            </w:r>
            <w:proofErr w:type="spellStart"/>
            <w:r w:rsidRPr="00FA2A63">
              <w:rPr>
                <w:color w:val="000000"/>
                <w:position w:val="0"/>
                <w:sz w:val="16"/>
                <w:szCs w:val="16"/>
              </w:rPr>
              <w:t>SoNo</w:t>
            </w:r>
            <w:proofErr w:type="spellEnd"/>
            <w:r w:rsidRPr="00FA2A63">
              <w:rPr>
                <w:color w:val="000000"/>
                <w:position w:val="0"/>
                <w:sz w:val="16"/>
                <w:szCs w:val="16"/>
              </w:rPr>
              <w:t>,” “</w:t>
            </w:r>
            <w:proofErr w:type="spellStart"/>
            <w:r w:rsidRPr="00FA2A63">
              <w:rPr>
                <w:color w:val="000000"/>
                <w:position w:val="0"/>
                <w:sz w:val="16"/>
                <w:szCs w:val="16"/>
              </w:rPr>
              <w:t>SNo</w:t>
            </w:r>
            <w:proofErr w:type="spellEnd"/>
            <w:r w:rsidRPr="00FA2A63">
              <w:rPr>
                <w:color w:val="000000"/>
                <w:position w:val="0"/>
                <w:sz w:val="16"/>
                <w:szCs w:val="16"/>
              </w:rPr>
              <w:t>,” and “SoN.”,100% sinusoidally amplitude-modulated at 40 h</w:t>
            </w:r>
          </w:p>
        </w:tc>
        <w:tc>
          <w:tcPr>
            <w:tcW w:w="1553" w:type="dxa"/>
            <w:tcBorders>
              <w:top w:val="single" w:sz="4" w:space="0" w:color="auto"/>
              <w:left w:val="nil"/>
              <w:bottom w:val="single" w:sz="4" w:space="0" w:color="auto"/>
              <w:right w:val="single" w:sz="4" w:space="0" w:color="auto"/>
            </w:tcBorders>
            <w:shd w:val="clear" w:color="auto" w:fill="auto"/>
            <w:hideMark/>
          </w:tcPr>
          <w:p w14:paraId="442A9F1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A two-way repeated-measures analysis of variance (ANOVA) was performed to evaluate the effects of “response </w:t>
            </w:r>
            <w:proofErr w:type="gramStart"/>
            <w:r w:rsidRPr="00FA2A63">
              <w:rPr>
                <w:color w:val="000000"/>
                <w:position w:val="0"/>
                <w:sz w:val="16"/>
                <w:szCs w:val="16"/>
              </w:rPr>
              <w:t>type”  and</w:t>
            </w:r>
            <w:proofErr w:type="gramEnd"/>
            <w:r w:rsidRPr="00FA2A63">
              <w:rPr>
                <w:color w:val="000000"/>
                <w:position w:val="0"/>
                <w:sz w:val="16"/>
                <w:szCs w:val="16"/>
              </w:rPr>
              <w:t xml:space="preserve"> “stimulus condition” (signal versus noise inversion) on the BMLD, </w:t>
            </w:r>
          </w:p>
        </w:tc>
        <w:tc>
          <w:tcPr>
            <w:tcW w:w="2807" w:type="dxa"/>
            <w:tcBorders>
              <w:top w:val="nil"/>
              <w:left w:val="nil"/>
              <w:bottom w:val="single" w:sz="4" w:space="0" w:color="auto"/>
              <w:right w:val="single" w:sz="4" w:space="0" w:color="auto"/>
            </w:tcBorders>
            <w:shd w:val="clear" w:color="auto" w:fill="auto"/>
            <w:hideMark/>
          </w:tcPr>
          <w:p w14:paraId="3226A6C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40-Hz ASSR thresholds do not reflect the BMLD, the amplitude suppression under dichotic conditions may be a precursor to the subsequent &lt;20-Hz ASSR and behavioral BMLDs.</w:t>
            </w:r>
          </w:p>
        </w:tc>
        <w:tc>
          <w:tcPr>
            <w:tcW w:w="36" w:type="dxa"/>
            <w:vAlign w:val="center"/>
            <w:hideMark/>
          </w:tcPr>
          <w:p w14:paraId="0FD8F437"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19B68DB9" w14:textId="77777777" w:rsidTr="00FA2A63">
        <w:trPr>
          <w:trHeight w:val="2595"/>
        </w:trPr>
        <w:tc>
          <w:tcPr>
            <w:tcW w:w="1644" w:type="dxa"/>
            <w:tcBorders>
              <w:top w:val="nil"/>
              <w:left w:val="single" w:sz="4" w:space="0" w:color="auto"/>
              <w:bottom w:val="single" w:sz="4" w:space="0" w:color="auto"/>
              <w:right w:val="single" w:sz="4" w:space="0" w:color="auto"/>
            </w:tcBorders>
            <w:shd w:val="clear" w:color="auto" w:fill="auto"/>
            <w:hideMark/>
          </w:tcPr>
          <w:p w14:paraId="397F5E3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lastRenderedPageBreak/>
              <w:t>Age-Related Deficits in Electrophysiological and Behavioral Measures of Binaural Temporal Processing</w:t>
            </w:r>
          </w:p>
        </w:tc>
        <w:tc>
          <w:tcPr>
            <w:tcW w:w="972" w:type="dxa"/>
            <w:tcBorders>
              <w:top w:val="nil"/>
              <w:left w:val="nil"/>
              <w:bottom w:val="single" w:sz="4" w:space="0" w:color="auto"/>
              <w:right w:val="single" w:sz="4" w:space="0" w:color="auto"/>
            </w:tcBorders>
            <w:shd w:val="clear" w:color="auto" w:fill="auto"/>
            <w:hideMark/>
          </w:tcPr>
          <w:p w14:paraId="664DEE3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N=</w:t>
            </w:r>
            <w:proofErr w:type="gramStart"/>
            <w:r w:rsidRPr="00FA2A63">
              <w:rPr>
                <w:color w:val="1F1F1F"/>
                <w:position w:val="0"/>
                <w:sz w:val="16"/>
                <w:szCs w:val="16"/>
              </w:rPr>
              <w:t>30 ;</w:t>
            </w:r>
            <w:proofErr w:type="gramEnd"/>
            <w:r w:rsidRPr="00FA2A63">
              <w:rPr>
                <w:color w:val="1F1F1F"/>
                <w:position w:val="0"/>
                <w:sz w:val="16"/>
                <w:szCs w:val="16"/>
              </w:rPr>
              <w:t xml:space="preserve"> ages of 35 to 74 years (mean age: 62.3 years) ;11F+19M</w:t>
            </w:r>
          </w:p>
        </w:tc>
        <w:tc>
          <w:tcPr>
            <w:tcW w:w="746" w:type="dxa"/>
            <w:tcBorders>
              <w:top w:val="nil"/>
              <w:left w:val="nil"/>
              <w:bottom w:val="single" w:sz="4" w:space="0" w:color="auto"/>
              <w:right w:val="single" w:sz="4" w:space="0" w:color="auto"/>
            </w:tcBorders>
            <w:shd w:val="clear" w:color="auto" w:fill="auto"/>
            <w:hideMark/>
          </w:tcPr>
          <w:p w14:paraId="56B9BC4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75 trails </w:t>
            </w:r>
          </w:p>
        </w:tc>
        <w:tc>
          <w:tcPr>
            <w:tcW w:w="2002" w:type="dxa"/>
            <w:tcBorders>
              <w:top w:val="nil"/>
              <w:left w:val="nil"/>
              <w:bottom w:val="single" w:sz="4" w:space="0" w:color="auto"/>
              <w:right w:val="single" w:sz="4" w:space="0" w:color="auto"/>
            </w:tcBorders>
            <w:shd w:val="clear" w:color="auto" w:fill="auto"/>
            <w:hideMark/>
          </w:tcPr>
          <w:p w14:paraId="2E79D8E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500-Hz tone that was 100% sinusoidally amplitude modulated (AM</w:t>
            </w:r>
            <w:proofErr w:type="gramStart"/>
            <w:r w:rsidRPr="00FA2A63">
              <w:rPr>
                <w:color w:val="000000"/>
                <w:position w:val="0"/>
                <w:sz w:val="16"/>
                <w:szCs w:val="16"/>
              </w:rPr>
              <w:t>) ,the</w:t>
            </w:r>
            <w:proofErr w:type="gramEnd"/>
            <w:r w:rsidRPr="00FA2A63">
              <w:rPr>
                <w:color w:val="000000"/>
                <w:position w:val="0"/>
                <w:sz w:val="16"/>
                <w:szCs w:val="16"/>
              </w:rPr>
              <w:t xml:space="preserve"> target stimulus contained monaural FM that was out of phase at the two ears, with modulator starting phases of 0 and π radians. </w:t>
            </w:r>
          </w:p>
        </w:tc>
        <w:tc>
          <w:tcPr>
            <w:tcW w:w="1553" w:type="dxa"/>
            <w:tcBorders>
              <w:top w:val="single" w:sz="4" w:space="0" w:color="auto"/>
              <w:left w:val="nil"/>
              <w:bottom w:val="single" w:sz="4" w:space="0" w:color="auto"/>
              <w:right w:val="single" w:sz="4" w:space="0" w:color="auto"/>
            </w:tcBorders>
            <w:shd w:val="clear" w:color="auto" w:fill="auto"/>
            <w:hideMark/>
          </w:tcPr>
          <w:p w14:paraId="1381C95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IPM-FRs were obtained as the spectral magnitude in the 6.8-Hz bin while ASSRs were obtained as the spectral magnitude in the 40.8- or 81.6-Hz bins for each participant from the electrode at the right mastoid (M2).  </w:t>
            </w:r>
          </w:p>
        </w:tc>
        <w:tc>
          <w:tcPr>
            <w:tcW w:w="2807" w:type="dxa"/>
            <w:tcBorders>
              <w:top w:val="nil"/>
              <w:left w:val="nil"/>
              <w:bottom w:val="single" w:sz="4" w:space="0" w:color="auto"/>
              <w:right w:val="single" w:sz="4" w:space="0" w:color="auto"/>
            </w:tcBorders>
            <w:shd w:val="clear" w:color="auto" w:fill="auto"/>
            <w:hideMark/>
          </w:tcPr>
          <w:p w14:paraId="7516D34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IPM-FR reflects age-related declines in binaural temporal processing and provide further evidence that this response may represent a useful objective tool for assessing binaural function. </w:t>
            </w:r>
          </w:p>
        </w:tc>
        <w:tc>
          <w:tcPr>
            <w:tcW w:w="36" w:type="dxa"/>
            <w:vAlign w:val="center"/>
            <w:hideMark/>
          </w:tcPr>
          <w:p w14:paraId="07B3D9C8"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168F78D8" w14:textId="77777777" w:rsidTr="00FA2A63">
        <w:trPr>
          <w:trHeight w:val="2325"/>
        </w:trPr>
        <w:tc>
          <w:tcPr>
            <w:tcW w:w="1644" w:type="dxa"/>
            <w:tcBorders>
              <w:top w:val="nil"/>
              <w:left w:val="single" w:sz="4" w:space="0" w:color="auto"/>
              <w:bottom w:val="single" w:sz="4" w:space="0" w:color="auto"/>
              <w:right w:val="single" w:sz="4" w:space="0" w:color="auto"/>
            </w:tcBorders>
            <w:shd w:val="clear" w:color="auto" w:fill="auto"/>
            <w:hideMark/>
          </w:tcPr>
          <w:p w14:paraId="0B67B14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Neural correlates of masked and unmasked tones:</w:t>
            </w:r>
            <w:r w:rsidRPr="00FA2A63">
              <w:rPr>
                <w:color w:val="1F1F1F"/>
                <w:position w:val="0"/>
                <w:sz w:val="16"/>
                <w:szCs w:val="16"/>
              </w:rPr>
              <w:br/>
              <w:t xml:space="preserve"> psychoacoustics and late auditory evoked potentials</w:t>
            </w:r>
            <w:r w:rsidRPr="00FA2A63">
              <w:rPr>
                <w:color w:val="1F1F1F"/>
                <w:position w:val="0"/>
                <w:sz w:val="16"/>
                <w:szCs w:val="16"/>
              </w:rPr>
              <w:br/>
              <w:t xml:space="preserve"> (LAEPs</w:t>
            </w:r>
          </w:p>
        </w:tc>
        <w:tc>
          <w:tcPr>
            <w:tcW w:w="972" w:type="dxa"/>
            <w:tcBorders>
              <w:top w:val="nil"/>
              <w:left w:val="nil"/>
              <w:bottom w:val="single" w:sz="4" w:space="0" w:color="auto"/>
              <w:right w:val="single" w:sz="4" w:space="0" w:color="auto"/>
            </w:tcBorders>
            <w:shd w:val="clear" w:color="auto" w:fill="auto"/>
            <w:hideMark/>
          </w:tcPr>
          <w:p w14:paraId="2409883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N=15 9F+6M</w:t>
            </w:r>
          </w:p>
        </w:tc>
        <w:tc>
          <w:tcPr>
            <w:tcW w:w="746" w:type="dxa"/>
            <w:tcBorders>
              <w:top w:val="nil"/>
              <w:left w:val="nil"/>
              <w:bottom w:val="single" w:sz="4" w:space="0" w:color="auto"/>
              <w:right w:val="single" w:sz="4" w:space="0" w:color="auto"/>
            </w:tcBorders>
            <w:shd w:val="clear" w:color="auto" w:fill="auto"/>
            <w:hideMark/>
          </w:tcPr>
          <w:p w14:paraId="1CBAF35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400 trails 3 conditions </w:t>
            </w:r>
          </w:p>
        </w:tc>
        <w:tc>
          <w:tcPr>
            <w:tcW w:w="2002" w:type="dxa"/>
            <w:tcBorders>
              <w:top w:val="nil"/>
              <w:left w:val="nil"/>
              <w:bottom w:val="single" w:sz="4" w:space="0" w:color="auto"/>
              <w:right w:val="single" w:sz="4" w:space="0" w:color="auto"/>
            </w:tcBorders>
            <w:shd w:val="clear" w:color="auto" w:fill="auto"/>
            <w:hideMark/>
          </w:tcPr>
          <w:p w14:paraId="4B15BF7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tone 700hz stimulus consisted of five noise bands as a 131 masker and a pure tone as a target signal: one noise band was centered at the frequency of the target tone 132 (center band, CB). </w:t>
            </w:r>
          </w:p>
        </w:tc>
        <w:tc>
          <w:tcPr>
            <w:tcW w:w="1553" w:type="dxa"/>
            <w:tcBorders>
              <w:top w:val="single" w:sz="4" w:space="0" w:color="auto"/>
              <w:left w:val="nil"/>
              <w:bottom w:val="single" w:sz="4" w:space="0" w:color="auto"/>
              <w:right w:val="single" w:sz="4" w:space="0" w:color="auto"/>
            </w:tcBorders>
            <w:shd w:val="clear" w:color="auto" w:fill="auto"/>
            <w:hideMark/>
          </w:tcPr>
          <w:p w14:paraId="1C5E61C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Late auditory evoked potentials (LAEPs</w:t>
            </w:r>
            <w:proofErr w:type="gramStart"/>
            <w:r w:rsidRPr="00FA2A63">
              <w:rPr>
                <w:color w:val="000000"/>
                <w:position w:val="0"/>
                <w:sz w:val="16"/>
                <w:szCs w:val="16"/>
              </w:rPr>
              <w:t>),N</w:t>
            </w:r>
            <w:proofErr w:type="gramEnd"/>
            <w:r w:rsidRPr="00FA2A63">
              <w:rPr>
                <w:color w:val="000000"/>
                <w:position w:val="0"/>
                <w:sz w:val="16"/>
                <w:szCs w:val="16"/>
              </w:rPr>
              <w:t>1-P2</w:t>
            </w:r>
          </w:p>
        </w:tc>
        <w:tc>
          <w:tcPr>
            <w:tcW w:w="2807" w:type="dxa"/>
            <w:tcBorders>
              <w:top w:val="nil"/>
              <w:left w:val="nil"/>
              <w:bottom w:val="single" w:sz="4" w:space="0" w:color="auto"/>
              <w:right w:val="single" w:sz="4" w:space="0" w:color="auto"/>
            </w:tcBorders>
            <w:shd w:val="clear" w:color="auto" w:fill="auto"/>
            <w:hideMark/>
          </w:tcPr>
          <w:p w14:paraId="6BD95E8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P2 amplitudes </w:t>
            </w:r>
            <w:proofErr w:type="gramStart"/>
            <w:r w:rsidRPr="00FA2A63">
              <w:rPr>
                <w:color w:val="000000"/>
                <w:position w:val="0"/>
                <w:sz w:val="16"/>
                <w:szCs w:val="16"/>
              </w:rPr>
              <w:t>were  more</w:t>
            </w:r>
            <w:proofErr w:type="gramEnd"/>
            <w:r w:rsidRPr="00FA2A63">
              <w:rPr>
                <w:color w:val="000000"/>
                <w:position w:val="0"/>
                <w:sz w:val="16"/>
                <w:szCs w:val="16"/>
              </w:rPr>
              <w:t xml:space="preserve"> closely linked to behavioral measures than the N1 amplitudes. Both behavioral and electrophysiological measures suggest that the salience of a masked tone at supra-threshold levels is correlated with the amount of masking release.</w:t>
            </w:r>
          </w:p>
        </w:tc>
        <w:tc>
          <w:tcPr>
            <w:tcW w:w="36" w:type="dxa"/>
            <w:vAlign w:val="center"/>
            <w:hideMark/>
          </w:tcPr>
          <w:p w14:paraId="2F0CDC9D" w14:textId="77777777" w:rsid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p w14:paraId="6CD470F7"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rPr>
            </w:pPr>
          </w:p>
          <w:p w14:paraId="3F24CDC8"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rPr>
            </w:pPr>
          </w:p>
          <w:p w14:paraId="08852863"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rPr>
            </w:pPr>
          </w:p>
          <w:p w14:paraId="0D0BBE48" w14:textId="01F75504" w:rsidR="005C7E2F" w:rsidRPr="00FA2A63" w:rsidRDefault="005C7E2F"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626DFA6B" w14:textId="77777777" w:rsidTr="00FA2A63">
        <w:trPr>
          <w:trHeight w:val="2700"/>
        </w:trPr>
        <w:tc>
          <w:tcPr>
            <w:tcW w:w="1644" w:type="dxa"/>
            <w:tcBorders>
              <w:top w:val="nil"/>
              <w:left w:val="single" w:sz="4" w:space="0" w:color="auto"/>
              <w:bottom w:val="single" w:sz="4" w:space="0" w:color="auto"/>
              <w:right w:val="single" w:sz="4" w:space="0" w:color="auto"/>
            </w:tcBorders>
            <w:shd w:val="clear" w:color="auto" w:fill="auto"/>
            <w:hideMark/>
          </w:tcPr>
          <w:p w14:paraId="191BC22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Masking Level Difference and Electrophysiological Evaluation in Adults with Normal Hearing</w:t>
            </w:r>
          </w:p>
        </w:tc>
        <w:tc>
          <w:tcPr>
            <w:tcW w:w="972" w:type="dxa"/>
            <w:tcBorders>
              <w:top w:val="nil"/>
              <w:left w:val="nil"/>
              <w:bottom w:val="single" w:sz="4" w:space="0" w:color="auto"/>
              <w:right w:val="single" w:sz="4" w:space="0" w:color="auto"/>
            </w:tcBorders>
            <w:shd w:val="clear" w:color="auto" w:fill="auto"/>
            <w:hideMark/>
          </w:tcPr>
          <w:p w14:paraId="58F3F0D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 xml:space="preserve">N=20; </w:t>
            </w:r>
            <w:proofErr w:type="spellStart"/>
            <w:r w:rsidRPr="00FA2A63">
              <w:rPr>
                <w:color w:val="1F1F1F"/>
                <w:position w:val="0"/>
                <w:sz w:val="16"/>
                <w:szCs w:val="16"/>
              </w:rPr>
              <w:t>agebetween</w:t>
            </w:r>
            <w:proofErr w:type="spellEnd"/>
            <w:r w:rsidRPr="00FA2A63">
              <w:rPr>
                <w:color w:val="1F1F1F"/>
                <w:position w:val="0"/>
                <w:sz w:val="16"/>
                <w:szCs w:val="16"/>
              </w:rPr>
              <w:t xml:space="preserve"> 18 and 30 </w:t>
            </w:r>
            <w:proofErr w:type="spellStart"/>
            <w:r w:rsidRPr="00FA2A63">
              <w:rPr>
                <w:color w:val="1F1F1F"/>
                <w:position w:val="0"/>
                <w:sz w:val="16"/>
                <w:szCs w:val="16"/>
              </w:rPr>
              <w:t>yearse</w:t>
            </w:r>
            <w:proofErr w:type="spellEnd"/>
            <w:r w:rsidRPr="00FA2A63">
              <w:rPr>
                <w:color w:val="1F1F1F"/>
                <w:position w:val="0"/>
                <w:sz w:val="16"/>
                <w:szCs w:val="16"/>
              </w:rPr>
              <w:t>, All females</w:t>
            </w:r>
          </w:p>
        </w:tc>
        <w:tc>
          <w:tcPr>
            <w:tcW w:w="746" w:type="dxa"/>
            <w:tcBorders>
              <w:top w:val="nil"/>
              <w:left w:val="nil"/>
              <w:bottom w:val="single" w:sz="4" w:space="0" w:color="auto"/>
              <w:right w:val="single" w:sz="4" w:space="0" w:color="auto"/>
            </w:tcBorders>
            <w:shd w:val="clear" w:color="auto" w:fill="auto"/>
            <w:hideMark/>
          </w:tcPr>
          <w:p w14:paraId="216A409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2,048</w:t>
            </w:r>
          </w:p>
        </w:tc>
        <w:tc>
          <w:tcPr>
            <w:tcW w:w="2002" w:type="dxa"/>
            <w:tcBorders>
              <w:top w:val="nil"/>
              <w:left w:val="nil"/>
              <w:bottom w:val="single" w:sz="4" w:space="0" w:color="auto"/>
              <w:right w:val="single" w:sz="4" w:space="0" w:color="auto"/>
            </w:tcBorders>
            <w:shd w:val="clear" w:color="auto" w:fill="auto"/>
            <w:hideMark/>
          </w:tcPr>
          <w:p w14:paraId="043BCED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roofErr w:type="gramStart"/>
            <w:r w:rsidRPr="00FA2A63">
              <w:rPr>
                <w:color w:val="000000"/>
                <w:position w:val="0"/>
                <w:sz w:val="16"/>
                <w:szCs w:val="16"/>
              </w:rPr>
              <w:t>clicks  and</w:t>
            </w:r>
            <w:proofErr w:type="gramEnd"/>
            <w:r w:rsidRPr="00FA2A63">
              <w:rPr>
                <w:color w:val="000000"/>
                <w:position w:val="0"/>
                <w:sz w:val="16"/>
                <w:szCs w:val="16"/>
              </w:rPr>
              <w:t xml:space="preserve"> syllable;  presented monoaurally using insert earphones at 80 </w:t>
            </w:r>
            <w:proofErr w:type="spellStart"/>
            <w:r w:rsidRPr="00FA2A63">
              <w:rPr>
                <w:color w:val="000000"/>
                <w:position w:val="0"/>
                <w:sz w:val="16"/>
                <w:szCs w:val="16"/>
              </w:rPr>
              <w:t>dBnHL</w:t>
            </w:r>
            <w:proofErr w:type="spellEnd"/>
            <w:r w:rsidRPr="00FA2A63">
              <w:rPr>
                <w:color w:val="000000"/>
                <w:position w:val="0"/>
                <w:sz w:val="16"/>
                <w:szCs w:val="16"/>
              </w:rPr>
              <w:t xml:space="preserve">, at a presentation rate of , lasting 0.1 </w:t>
            </w:r>
            <w:proofErr w:type="spellStart"/>
            <w:r w:rsidRPr="00FA2A63">
              <w:rPr>
                <w:color w:val="000000"/>
                <w:position w:val="0"/>
                <w:sz w:val="16"/>
                <w:szCs w:val="16"/>
              </w:rPr>
              <w:t>ms</w:t>
            </w:r>
            <w:proofErr w:type="spellEnd"/>
            <w:r w:rsidRPr="00FA2A63">
              <w:rPr>
                <w:color w:val="000000"/>
                <w:position w:val="0"/>
                <w:sz w:val="16"/>
                <w:szCs w:val="16"/>
              </w:rPr>
              <w:t xml:space="preserve">,   acoustic stimulus had  duration of 40 </w:t>
            </w:r>
            <w:proofErr w:type="spellStart"/>
            <w:r w:rsidRPr="00FA2A63">
              <w:rPr>
                <w:color w:val="000000"/>
                <w:position w:val="0"/>
                <w:sz w:val="16"/>
                <w:szCs w:val="16"/>
              </w:rPr>
              <w:t>ms</w:t>
            </w:r>
            <w:proofErr w:type="spellEnd"/>
            <w:r w:rsidRPr="00FA2A63">
              <w:rPr>
                <w:color w:val="000000"/>
                <w:position w:val="0"/>
                <w:sz w:val="16"/>
                <w:szCs w:val="16"/>
              </w:rPr>
              <w:t xml:space="preserve">, presented monoaurally to the right ear at 80 </w:t>
            </w:r>
            <w:proofErr w:type="spellStart"/>
            <w:r w:rsidRPr="00FA2A63">
              <w:rPr>
                <w:color w:val="000000"/>
                <w:position w:val="0"/>
                <w:sz w:val="16"/>
                <w:szCs w:val="16"/>
              </w:rPr>
              <w:t>dBnHL,at</w:t>
            </w:r>
            <w:proofErr w:type="spellEnd"/>
            <w:r w:rsidRPr="00FA2A63">
              <w:rPr>
                <w:color w:val="000000"/>
                <w:position w:val="0"/>
                <w:sz w:val="16"/>
                <w:szCs w:val="16"/>
              </w:rPr>
              <w:t xml:space="preserve"> a presentation rate of 10.9 stimuli per second.</w:t>
            </w:r>
          </w:p>
        </w:tc>
        <w:tc>
          <w:tcPr>
            <w:tcW w:w="1553" w:type="dxa"/>
            <w:tcBorders>
              <w:top w:val="single" w:sz="4" w:space="0" w:color="auto"/>
              <w:left w:val="nil"/>
              <w:bottom w:val="single" w:sz="4" w:space="0" w:color="auto"/>
              <w:right w:val="single" w:sz="4" w:space="0" w:color="auto"/>
            </w:tcBorders>
            <w:shd w:val="clear" w:color="auto" w:fill="auto"/>
            <w:hideMark/>
          </w:tcPr>
          <w:p w14:paraId="057A277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roofErr w:type="spellStart"/>
            <w:r w:rsidRPr="00FA2A63">
              <w:rPr>
                <w:color w:val="000000"/>
                <w:position w:val="0"/>
                <w:sz w:val="16"/>
                <w:szCs w:val="16"/>
              </w:rPr>
              <w:t>Interpeaks</w:t>
            </w:r>
            <w:proofErr w:type="spellEnd"/>
            <w:r w:rsidRPr="00FA2A63">
              <w:rPr>
                <w:color w:val="000000"/>
                <w:position w:val="0"/>
                <w:sz w:val="16"/>
                <w:szCs w:val="16"/>
              </w:rPr>
              <w:t xml:space="preserve"> I-III, III-V, IV of the </w:t>
            </w:r>
            <w:proofErr w:type="spellStart"/>
            <w:proofErr w:type="gramStart"/>
            <w:r w:rsidRPr="00FA2A63">
              <w:rPr>
                <w:color w:val="000000"/>
                <w:position w:val="0"/>
                <w:sz w:val="16"/>
                <w:szCs w:val="16"/>
              </w:rPr>
              <w:t>BAEP,latency</w:t>
            </w:r>
            <w:proofErr w:type="spellEnd"/>
            <w:proofErr w:type="gramEnd"/>
            <w:r w:rsidRPr="00FA2A63">
              <w:rPr>
                <w:color w:val="000000"/>
                <w:position w:val="0"/>
                <w:sz w:val="16"/>
                <w:szCs w:val="16"/>
              </w:rPr>
              <w:t xml:space="preserve"> of the V, A, C, D, E, F and O waves of the FFR,</w:t>
            </w:r>
          </w:p>
        </w:tc>
        <w:tc>
          <w:tcPr>
            <w:tcW w:w="2807" w:type="dxa"/>
            <w:tcBorders>
              <w:top w:val="nil"/>
              <w:left w:val="nil"/>
              <w:bottom w:val="single" w:sz="4" w:space="0" w:color="auto"/>
              <w:right w:val="single" w:sz="4" w:space="0" w:color="auto"/>
            </w:tcBorders>
            <w:shd w:val="clear" w:color="auto" w:fill="auto"/>
            <w:hideMark/>
          </w:tcPr>
          <w:p w14:paraId="3A486CD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The mean MLD correlated with the BAEP with click stimulus and the FFR; the higher the latencies of the V, A and F waves of the FFR, the greater the MLD</w:t>
            </w:r>
          </w:p>
        </w:tc>
        <w:tc>
          <w:tcPr>
            <w:tcW w:w="36" w:type="dxa"/>
            <w:vAlign w:val="center"/>
            <w:hideMark/>
          </w:tcPr>
          <w:p w14:paraId="0783B2C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01C2E745" w14:textId="77777777" w:rsidTr="00FA2A63">
        <w:trPr>
          <w:trHeight w:val="1800"/>
        </w:trPr>
        <w:tc>
          <w:tcPr>
            <w:tcW w:w="1644" w:type="dxa"/>
            <w:tcBorders>
              <w:top w:val="nil"/>
              <w:left w:val="single" w:sz="4" w:space="0" w:color="auto"/>
              <w:bottom w:val="single" w:sz="4" w:space="0" w:color="auto"/>
              <w:right w:val="single" w:sz="4" w:space="0" w:color="auto"/>
            </w:tcBorders>
            <w:shd w:val="clear" w:color="auto" w:fill="auto"/>
            <w:hideMark/>
          </w:tcPr>
          <w:p w14:paraId="302CC65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Binaural Interaction Component of Middle Latency Response in Children Suspected to Central Auditory Processing Disorder</w:t>
            </w:r>
          </w:p>
        </w:tc>
        <w:tc>
          <w:tcPr>
            <w:tcW w:w="972" w:type="dxa"/>
            <w:tcBorders>
              <w:top w:val="nil"/>
              <w:left w:val="nil"/>
              <w:bottom w:val="single" w:sz="4" w:space="0" w:color="auto"/>
              <w:right w:val="single" w:sz="4" w:space="0" w:color="auto"/>
            </w:tcBorders>
            <w:shd w:val="clear" w:color="auto" w:fill="auto"/>
            <w:hideMark/>
          </w:tcPr>
          <w:p w14:paraId="40C0FD6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 xml:space="preserve"> N=120 8–</w:t>
            </w:r>
            <w:proofErr w:type="gramStart"/>
            <w:r w:rsidRPr="00FA2A63">
              <w:rPr>
                <w:color w:val="1F1F1F"/>
                <w:position w:val="0"/>
                <w:sz w:val="16"/>
                <w:szCs w:val="16"/>
              </w:rPr>
              <w:t>12 year-old</w:t>
            </w:r>
            <w:proofErr w:type="gramEnd"/>
            <w:r w:rsidRPr="00FA2A63">
              <w:rPr>
                <w:color w:val="1F1F1F"/>
                <w:position w:val="0"/>
                <w:sz w:val="16"/>
                <w:szCs w:val="16"/>
              </w:rPr>
              <w:t xml:space="preserve"> 60 CAPD and 60 normal children ;80 boys and 40 girls</w:t>
            </w:r>
          </w:p>
        </w:tc>
        <w:tc>
          <w:tcPr>
            <w:tcW w:w="746" w:type="dxa"/>
            <w:tcBorders>
              <w:top w:val="nil"/>
              <w:left w:val="nil"/>
              <w:bottom w:val="single" w:sz="4" w:space="0" w:color="auto"/>
              <w:right w:val="single" w:sz="4" w:space="0" w:color="auto"/>
            </w:tcBorders>
            <w:shd w:val="clear" w:color="auto" w:fill="auto"/>
            <w:hideMark/>
          </w:tcPr>
          <w:p w14:paraId="46C6021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not mentioned</w:t>
            </w:r>
          </w:p>
        </w:tc>
        <w:tc>
          <w:tcPr>
            <w:tcW w:w="2002" w:type="dxa"/>
            <w:tcBorders>
              <w:top w:val="nil"/>
              <w:left w:val="nil"/>
              <w:bottom w:val="single" w:sz="4" w:space="0" w:color="auto"/>
              <w:right w:val="single" w:sz="4" w:space="0" w:color="auto"/>
            </w:tcBorders>
            <w:shd w:val="clear" w:color="auto" w:fill="auto"/>
            <w:hideMark/>
          </w:tcPr>
          <w:p w14:paraId="354A92C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Click stimuli, 70 </w:t>
            </w:r>
            <w:proofErr w:type="spellStart"/>
            <w:r w:rsidRPr="00FA2A63">
              <w:rPr>
                <w:color w:val="000000"/>
                <w:position w:val="0"/>
                <w:sz w:val="16"/>
                <w:szCs w:val="16"/>
              </w:rPr>
              <w:t>dBHL</w:t>
            </w:r>
            <w:proofErr w:type="spellEnd"/>
            <w:r w:rsidRPr="00FA2A63">
              <w:rPr>
                <w:color w:val="000000"/>
                <w:position w:val="0"/>
                <w:sz w:val="16"/>
                <w:szCs w:val="16"/>
              </w:rPr>
              <w:t xml:space="preserve">, 7.1/s rate, and rarefaction polarity, filter setting of 15–250 Hz. Stimuli were delivered through insert phone. Patients were awake and lied down on bed in an acoustic room. </w:t>
            </w:r>
          </w:p>
        </w:tc>
        <w:tc>
          <w:tcPr>
            <w:tcW w:w="1553" w:type="dxa"/>
            <w:tcBorders>
              <w:top w:val="single" w:sz="4" w:space="0" w:color="auto"/>
              <w:left w:val="nil"/>
              <w:bottom w:val="single" w:sz="4" w:space="0" w:color="auto"/>
              <w:right w:val="single" w:sz="4" w:space="0" w:color="auto"/>
            </w:tcBorders>
            <w:shd w:val="clear" w:color="auto" w:fill="auto"/>
            <w:hideMark/>
          </w:tcPr>
          <w:p w14:paraId="08EEC50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Pa–Na </w:t>
            </w:r>
            <w:proofErr w:type="spellStart"/>
            <w:r w:rsidRPr="00FA2A63">
              <w:rPr>
                <w:color w:val="000000"/>
                <w:position w:val="0"/>
                <w:sz w:val="16"/>
                <w:szCs w:val="16"/>
              </w:rPr>
              <w:t>latencey</w:t>
            </w:r>
            <w:proofErr w:type="spellEnd"/>
            <w:r w:rsidRPr="00FA2A63">
              <w:rPr>
                <w:color w:val="000000"/>
                <w:position w:val="0"/>
                <w:sz w:val="16"/>
                <w:szCs w:val="16"/>
              </w:rPr>
              <w:t xml:space="preserve"> (lv</w:t>
            </w:r>
            <w:proofErr w:type="gramStart"/>
            <w:r w:rsidRPr="00FA2A63">
              <w:rPr>
                <w:color w:val="000000"/>
                <w:position w:val="0"/>
                <w:sz w:val="16"/>
                <w:szCs w:val="16"/>
              </w:rPr>
              <w:t>),BIC</w:t>
            </w:r>
            <w:proofErr w:type="gramEnd"/>
            <w:r w:rsidRPr="00FA2A63">
              <w:rPr>
                <w:color w:val="000000"/>
                <w:position w:val="0"/>
                <w:sz w:val="16"/>
                <w:szCs w:val="16"/>
              </w:rPr>
              <w:t xml:space="preserve"> </w:t>
            </w:r>
            <w:proofErr w:type="spellStart"/>
            <w:r w:rsidRPr="00FA2A63">
              <w:rPr>
                <w:color w:val="000000"/>
                <w:position w:val="0"/>
                <w:sz w:val="16"/>
                <w:szCs w:val="16"/>
              </w:rPr>
              <w:t>latencey</w:t>
            </w:r>
            <w:proofErr w:type="spellEnd"/>
            <w:r w:rsidRPr="00FA2A63">
              <w:rPr>
                <w:color w:val="000000"/>
                <w:position w:val="0"/>
                <w:sz w:val="16"/>
                <w:szCs w:val="16"/>
              </w:rPr>
              <w:t xml:space="preserve"> Pa–Na amplitude (lv),BIC amplitude</w:t>
            </w:r>
          </w:p>
        </w:tc>
        <w:tc>
          <w:tcPr>
            <w:tcW w:w="2807" w:type="dxa"/>
            <w:tcBorders>
              <w:top w:val="nil"/>
              <w:left w:val="nil"/>
              <w:bottom w:val="single" w:sz="4" w:space="0" w:color="auto"/>
              <w:right w:val="single" w:sz="4" w:space="0" w:color="auto"/>
            </w:tcBorders>
            <w:shd w:val="clear" w:color="auto" w:fill="auto"/>
            <w:hideMark/>
          </w:tcPr>
          <w:p w14:paraId="4B08548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study showed that MLR and BIC of MLR in children with suspected (C)APD were significantly different from normal children. </w:t>
            </w:r>
            <w:proofErr w:type="gramStart"/>
            <w:r w:rsidRPr="00FA2A63">
              <w:rPr>
                <w:color w:val="000000"/>
                <w:position w:val="0"/>
                <w:sz w:val="16"/>
                <w:szCs w:val="16"/>
              </w:rPr>
              <w:t>Therefore</w:t>
            </w:r>
            <w:proofErr w:type="gramEnd"/>
            <w:r w:rsidRPr="00FA2A63">
              <w:rPr>
                <w:color w:val="000000"/>
                <w:position w:val="0"/>
                <w:sz w:val="16"/>
                <w:szCs w:val="16"/>
              </w:rPr>
              <w:t xml:space="preserve"> MLR and its’ BIC are clinically available and objective tests that can be used for determining children suspected to (C)APD</w:t>
            </w:r>
          </w:p>
        </w:tc>
        <w:tc>
          <w:tcPr>
            <w:tcW w:w="36" w:type="dxa"/>
            <w:vAlign w:val="center"/>
            <w:hideMark/>
          </w:tcPr>
          <w:p w14:paraId="199EF252"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7BF2FA1C"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2D2EED6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A novel stimulus paradigm for simultaneous recording of monaural and binaural frequency following response for identification of binaural interaction component</w:t>
            </w:r>
          </w:p>
        </w:tc>
        <w:tc>
          <w:tcPr>
            <w:tcW w:w="972" w:type="dxa"/>
            <w:tcBorders>
              <w:top w:val="nil"/>
              <w:left w:val="nil"/>
              <w:bottom w:val="single" w:sz="4" w:space="0" w:color="auto"/>
              <w:right w:val="single" w:sz="4" w:space="0" w:color="auto"/>
            </w:tcBorders>
            <w:shd w:val="clear" w:color="auto" w:fill="auto"/>
            <w:hideMark/>
          </w:tcPr>
          <w:p w14:paraId="7C55554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N=26 between 20 to 40 years (mean age= 25.15 years) ;19F+7M</w:t>
            </w:r>
          </w:p>
        </w:tc>
        <w:tc>
          <w:tcPr>
            <w:tcW w:w="746" w:type="dxa"/>
            <w:tcBorders>
              <w:top w:val="nil"/>
              <w:left w:val="nil"/>
              <w:bottom w:val="single" w:sz="4" w:space="0" w:color="auto"/>
              <w:right w:val="single" w:sz="4" w:space="0" w:color="auto"/>
            </w:tcBorders>
            <w:shd w:val="clear" w:color="auto" w:fill="auto"/>
            <w:hideMark/>
          </w:tcPr>
          <w:p w14:paraId="70B4F6E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2,000</w:t>
            </w:r>
          </w:p>
        </w:tc>
        <w:tc>
          <w:tcPr>
            <w:tcW w:w="2002" w:type="dxa"/>
            <w:tcBorders>
              <w:top w:val="nil"/>
              <w:left w:val="nil"/>
              <w:bottom w:val="single" w:sz="4" w:space="0" w:color="auto"/>
              <w:right w:val="single" w:sz="4" w:space="0" w:color="auto"/>
            </w:tcBorders>
            <w:shd w:val="clear" w:color="auto" w:fill="auto"/>
            <w:hideMark/>
          </w:tcPr>
          <w:p w14:paraId="6971F19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Pure tones were presented sequentially in two ears with partial overlap of pure tones (50 msec</w:t>
            </w:r>
            <w:proofErr w:type="gramStart"/>
            <w:r w:rsidRPr="00FA2A63">
              <w:rPr>
                <w:color w:val="000000"/>
                <w:position w:val="0"/>
                <w:sz w:val="16"/>
                <w:szCs w:val="16"/>
              </w:rPr>
              <w:t>). ..</w:t>
            </w:r>
            <w:proofErr w:type="gramEnd"/>
            <w:r w:rsidRPr="00FA2A63">
              <w:rPr>
                <w:color w:val="000000"/>
                <w:position w:val="0"/>
                <w:sz w:val="16"/>
                <w:szCs w:val="16"/>
              </w:rPr>
              <w:t xml:space="preserve"> In ‘stimulus with gap’ condition, pure tones with a duration of 50 msec were used to elicit the FFR. </w:t>
            </w:r>
          </w:p>
        </w:tc>
        <w:tc>
          <w:tcPr>
            <w:tcW w:w="1553" w:type="dxa"/>
            <w:tcBorders>
              <w:top w:val="single" w:sz="4" w:space="0" w:color="auto"/>
              <w:left w:val="nil"/>
              <w:bottom w:val="single" w:sz="4" w:space="0" w:color="auto"/>
              <w:right w:val="single" w:sz="4" w:space="0" w:color="auto"/>
            </w:tcBorders>
            <w:shd w:val="clear" w:color="auto" w:fill="auto"/>
            <w:hideMark/>
          </w:tcPr>
          <w:p w14:paraId="534DDB5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roofErr w:type="spellStart"/>
            <w:proofErr w:type="gramStart"/>
            <w:r w:rsidRPr="00FA2A63">
              <w:rPr>
                <w:color w:val="000000"/>
                <w:position w:val="0"/>
                <w:sz w:val="16"/>
                <w:szCs w:val="16"/>
              </w:rPr>
              <w:t>FFR:The</w:t>
            </w:r>
            <w:proofErr w:type="spellEnd"/>
            <w:proofErr w:type="gramEnd"/>
            <w:r w:rsidRPr="00FA2A63">
              <w:rPr>
                <w:color w:val="000000"/>
                <w:position w:val="0"/>
                <w:sz w:val="16"/>
                <w:szCs w:val="16"/>
              </w:rPr>
              <w:t xml:space="preserve"> averaged waveforms obtained from all participants were subjected to spectral analysis. Spectral analysis was </w:t>
            </w:r>
          </w:p>
        </w:tc>
        <w:tc>
          <w:tcPr>
            <w:tcW w:w="2807" w:type="dxa"/>
            <w:tcBorders>
              <w:top w:val="nil"/>
              <w:left w:val="nil"/>
              <w:bottom w:val="single" w:sz="4" w:space="0" w:color="auto"/>
              <w:right w:val="single" w:sz="4" w:space="0" w:color="auto"/>
            </w:tcBorders>
            <w:shd w:val="clear" w:color="auto" w:fill="auto"/>
            <w:hideMark/>
          </w:tcPr>
          <w:p w14:paraId="6CE455E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The novel stimulus presentation paradigm used in the present study could be used for obtaining monaural and binaural FFRs in the same recording for identification of BIC.</w:t>
            </w:r>
          </w:p>
        </w:tc>
        <w:tc>
          <w:tcPr>
            <w:tcW w:w="36" w:type="dxa"/>
            <w:vAlign w:val="center"/>
            <w:hideMark/>
          </w:tcPr>
          <w:p w14:paraId="0EC0225D"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bl>
    <w:p w14:paraId="4327CDA8" w14:textId="546A8949" w:rsidR="00312C27" w:rsidRDefault="00312C27" w:rsidP="00544C3D">
      <w:pPr>
        <w:pBdr>
          <w:top w:val="nil"/>
          <w:left w:val="nil"/>
          <w:bottom w:val="nil"/>
          <w:right w:val="nil"/>
          <w:between w:val="nil"/>
        </w:pBdr>
        <w:spacing w:before="240" w:line="240" w:lineRule="auto"/>
        <w:ind w:left="0" w:hanging="2"/>
        <w:rPr>
          <w:color w:val="000000"/>
          <w:sz w:val="20"/>
          <w:szCs w:val="20"/>
        </w:rPr>
      </w:pPr>
    </w:p>
    <w:p w14:paraId="16218AA4" w14:textId="1FD0763E"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1B54F900" w14:textId="25E12BA0"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4A535C8F" w14:textId="7B12C611"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1A457E80" w14:textId="7712C5F2"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2640BFC4" w14:textId="1D097695"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0F16E456" w14:textId="77777777"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0C5468F1" w14:textId="77777777" w:rsidR="00312C27" w:rsidRDefault="00312C27" w:rsidP="00544C3D">
      <w:pPr>
        <w:pBdr>
          <w:top w:val="nil"/>
          <w:left w:val="nil"/>
          <w:bottom w:val="nil"/>
          <w:right w:val="nil"/>
          <w:between w:val="nil"/>
        </w:pBdr>
        <w:spacing w:before="240" w:line="240" w:lineRule="auto"/>
        <w:ind w:left="0" w:hanging="2"/>
        <w:rPr>
          <w:color w:val="000000"/>
          <w:sz w:val="20"/>
          <w:szCs w:val="20"/>
        </w:rPr>
      </w:pPr>
    </w:p>
    <w:p w14:paraId="21F36307"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32680233"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56982900"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4554870A"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0942A328" w14:textId="1571D0A1" w:rsidR="00E955FE" w:rsidRDefault="00E955FE" w:rsidP="00E955FE">
      <w:pPr>
        <w:pBdr>
          <w:top w:val="nil"/>
          <w:left w:val="nil"/>
          <w:bottom w:val="nil"/>
          <w:right w:val="nil"/>
          <w:between w:val="nil"/>
        </w:pBdr>
        <w:tabs>
          <w:tab w:val="left" w:pos="1280"/>
        </w:tabs>
        <w:spacing w:before="240" w:line="240" w:lineRule="auto"/>
        <w:ind w:left="0" w:hanging="2"/>
        <w:rPr>
          <w:color w:val="000000"/>
          <w:sz w:val="20"/>
          <w:szCs w:val="20"/>
        </w:rPr>
      </w:pPr>
      <w:r>
        <w:rPr>
          <w:color w:val="000000"/>
          <w:sz w:val="20"/>
          <w:szCs w:val="20"/>
        </w:rPr>
        <w:tab/>
      </w:r>
      <w:r>
        <w:rPr>
          <w:color w:val="000000"/>
          <w:sz w:val="20"/>
          <w:szCs w:val="20"/>
        </w:rPr>
        <w:tab/>
      </w:r>
    </w:p>
    <w:p w14:paraId="79A630F8" w14:textId="73E66270" w:rsidR="005C7E2F" w:rsidRPr="00E955FE" w:rsidRDefault="00E955FE" w:rsidP="00E955FE">
      <w:pPr>
        <w:tabs>
          <w:tab w:val="left" w:pos="1280"/>
        </w:tabs>
        <w:ind w:left="0" w:hanging="2"/>
        <w:rPr>
          <w:sz w:val="20"/>
          <w:szCs w:val="20"/>
        </w:rPr>
        <w:sectPr w:rsidR="005C7E2F" w:rsidRPr="00E955FE" w:rsidSect="00441CB3">
          <w:type w:val="continuous"/>
          <w:pgSz w:w="11520" w:h="15660"/>
          <w:pgMar w:top="720" w:right="720" w:bottom="720" w:left="720" w:header="360" w:footer="640" w:gutter="0"/>
          <w:cols w:space="720"/>
          <w:docGrid w:linePitch="326"/>
        </w:sectPr>
      </w:pPr>
      <w:r>
        <w:rPr>
          <w:sz w:val="20"/>
          <w:szCs w:val="20"/>
        </w:rPr>
        <w:tab/>
      </w:r>
    </w:p>
    <w:p w14:paraId="4D8575FF" w14:textId="1CDF1962" w:rsidR="0069447B" w:rsidRDefault="0069447B" w:rsidP="005C7E2F">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Behavioral and electrophysiological masking level difference</w:t>
      </w:r>
    </w:p>
    <w:p w14:paraId="140C8916"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E</w:t>
      </w:r>
      <w:r w:rsidRPr="00EA2374">
        <w:rPr>
          <w:color w:val="000000"/>
          <w:sz w:val="20"/>
          <w:szCs w:val="20"/>
        </w:rPr>
        <w:t xml:space="preserve">lectrophysiological </w:t>
      </w:r>
      <w:r w:rsidRPr="00706DB6">
        <w:rPr>
          <w:color w:val="000000"/>
          <w:sz w:val="20"/>
          <w:szCs w:val="20"/>
        </w:rPr>
        <w:t>test for binaural hearing loss</w:t>
      </w:r>
      <w:r>
        <w:rPr>
          <w:color w:val="000000"/>
          <w:sz w:val="20"/>
          <w:szCs w:val="20"/>
        </w:rPr>
        <w:t xml:space="preserve"> </w:t>
      </w:r>
      <w:r w:rsidRPr="00706DB6">
        <w:rPr>
          <w:color w:val="000000"/>
          <w:sz w:val="20"/>
          <w:szCs w:val="20"/>
        </w:rPr>
        <w:t xml:space="preserve">has better accuracy as </w:t>
      </w:r>
      <w:r>
        <w:rPr>
          <w:color w:val="000000"/>
          <w:sz w:val="20"/>
          <w:szCs w:val="20"/>
        </w:rPr>
        <w:t>compared</w:t>
      </w:r>
      <w:r w:rsidRPr="00706DB6">
        <w:rPr>
          <w:color w:val="000000"/>
          <w:sz w:val="20"/>
          <w:szCs w:val="20"/>
        </w:rPr>
        <w:t xml:space="preserve"> to behavioral test </w:t>
      </w:r>
      <w:r>
        <w:rPr>
          <w:color w:val="000000"/>
          <w:sz w:val="20"/>
          <w:szCs w:val="20"/>
        </w:rPr>
        <w:t xml:space="preserve">because </w:t>
      </w:r>
      <w:r w:rsidRPr="00706DB6">
        <w:rPr>
          <w:color w:val="000000"/>
          <w:sz w:val="20"/>
          <w:szCs w:val="20"/>
        </w:rPr>
        <w:t>they</w:t>
      </w:r>
      <w:r>
        <w:rPr>
          <w:color w:val="000000"/>
          <w:sz w:val="20"/>
          <w:szCs w:val="20"/>
        </w:rPr>
        <w:t xml:space="preserve"> don’t</w:t>
      </w:r>
      <w:r w:rsidRPr="00706DB6">
        <w:rPr>
          <w:color w:val="000000"/>
          <w:sz w:val="20"/>
          <w:szCs w:val="20"/>
        </w:rPr>
        <w:t xml:space="preserve"> depend</w:t>
      </w:r>
      <w:r>
        <w:rPr>
          <w:color w:val="000000"/>
          <w:sz w:val="20"/>
          <w:szCs w:val="20"/>
        </w:rPr>
        <w:t xml:space="preserve"> </w:t>
      </w:r>
      <w:r w:rsidRPr="00706DB6">
        <w:rPr>
          <w:color w:val="000000"/>
          <w:sz w:val="20"/>
          <w:szCs w:val="20"/>
        </w:rPr>
        <w:t>on</w:t>
      </w:r>
      <w:r>
        <w:rPr>
          <w:color w:val="000000"/>
          <w:sz w:val="20"/>
          <w:szCs w:val="20"/>
        </w:rPr>
        <w:t xml:space="preserve"> an </w:t>
      </w:r>
      <w:r w:rsidRPr="00706DB6">
        <w:rPr>
          <w:color w:val="000000"/>
          <w:sz w:val="20"/>
          <w:szCs w:val="20"/>
        </w:rPr>
        <w:t>individual's subjective</w:t>
      </w:r>
      <w:r>
        <w:rPr>
          <w:color w:val="000000"/>
          <w:sz w:val="20"/>
          <w:szCs w:val="20"/>
        </w:rPr>
        <w:t xml:space="preserve"> </w:t>
      </w:r>
      <w:r w:rsidRPr="00706DB6">
        <w:rPr>
          <w:color w:val="000000"/>
          <w:sz w:val="20"/>
          <w:szCs w:val="20"/>
        </w:rPr>
        <w:t>reaction.</w:t>
      </w:r>
    </w:p>
    <w:p w14:paraId="3FF3D57A"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830513">
        <w:rPr>
          <w:color w:val="000000"/>
          <w:sz w:val="20"/>
          <w:szCs w:val="20"/>
        </w:rPr>
        <w:t xml:space="preserve">Electrophysiological approaches to </w:t>
      </w:r>
      <w:r>
        <w:rPr>
          <w:color w:val="000000"/>
          <w:sz w:val="20"/>
          <w:szCs w:val="20"/>
        </w:rPr>
        <w:t>calculating</w:t>
      </w:r>
      <w:r w:rsidRPr="00830513">
        <w:rPr>
          <w:color w:val="000000"/>
          <w:sz w:val="20"/>
          <w:szCs w:val="20"/>
        </w:rPr>
        <w:t xml:space="preserve"> the BMLD should be researched as an alternate method for patients who cannot do behavioral tasks.</w:t>
      </w:r>
    </w:p>
    <w:p w14:paraId="085183EA"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p>
    <w:p w14:paraId="3A3E4C46" w14:textId="26BE3CAD"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C</w:t>
      </w:r>
      <w:r w:rsidRPr="004D14A8">
        <w:rPr>
          <w:color w:val="000000"/>
          <w:sz w:val="20"/>
          <w:szCs w:val="20"/>
        </w:rPr>
        <w:t xml:space="preserve">ontinuous change </w:t>
      </w:r>
      <w:r>
        <w:rPr>
          <w:color w:val="000000"/>
          <w:sz w:val="20"/>
          <w:szCs w:val="20"/>
        </w:rPr>
        <w:t xml:space="preserve">Frameworks have been used </w:t>
      </w:r>
      <w:r w:rsidRPr="004D14A8">
        <w:rPr>
          <w:color w:val="000000"/>
          <w:sz w:val="20"/>
          <w:szCs w:val="20"/>
        </w:rPr>
        <w:t xml:space="preserve">to show that the BMLD could be computed from auditory cortical responses in </w:t>
      </w:r>
      <w:r>
        <w:rPr>
          <w:color w:val="000000"/>
          <w:sz w:val="20"/>
          <w:szCs w:val="20"/>
        </w:rPr>
        <w:t xml:space="preserve">subjects </w:t>
      </w:r>
      <w:r w:rsidRPr="004D14A8">
        <w:rPr>
          <w:color w:val="000000"/>
          <w:sz w:val="20"/>
          <w:szCs w:val="20"/>
        </w:rPr>
        <w:t>with normal hearing to investigate physiological implications of the BMLD in humans</w:t>
      </w:r>
      <w:r>
        <w:rPr>
          <w:color w:val="000000"/>
          <w:sz w:val="20"/>
          <w:szCs w:val="20"/>
        </w:rPr>
        <w:fldChar w:fldCharType="begin"/>
      </w:r>
      <w:r w:rsidR="0092466A">
        <w:rPr>
          <w:color w:val="000000"/>
          <w:sz w:val="20"/>
          <w:szCs w:val="20"/>
        </w:rPr>
        <w:instrText xml:space="preserve"> ADDIN ZOTERO_ITEM CSL_CITATION {"citationID":"JeFOJbSL","properties":{"formattedCitation":"[28], [77]","plainCitation":"[28], [77]","noteIndex":0},"citationItems":[{"id":341,"uris":["http://zotero.org/groups/4773431/items/BENPVL7E"],"itemData":{"id":341,"type":"article-journal","container-title":"Journal of Speech, Language, and Hearing Research","ISSN":"1092-4388","issue":"1","journalAbbreviation":"Journal of Speech, Language, and Hearing Research","note":"publisher: ASHA","page":"216-221","title":"The late auditory evoked potential masking-level difference as a function of noise level","volume":"35","author":[{"family":"Fowler","given":"Cynthia G"},{"family":"Mikami","given":"Charlene M"}],"issued":{"date-parts":[["1992"]]}}},{"id":432,"uris":["http://zotero.org/groups/4773431/items/MP6TFM6T"],"itemData":{"id":432,"type":"article-journal","abstract":"The masking level difference (MLD) is a psychoacoustic phenomenon derived from the subtraction of Sπ No thresholds (signals π radians out of phase and noise in phase at the two ears) from SoNo thresholds (signals and noise in phase at the two ears). The purpose of this study was to determine if the MLD derived from the late components (P1, N1, P2, N2) of the auditory evoked potentials was a physiological correlate of the behavioral MLD. Subjects were 15 young adults with normal hearing. Comparisons were made between behavioral and late potential thresholds to 500 Hz stimuli in So and Sπ conditions in quiet, and to 500 Hz stimuli in SoNo and Sπ No conditiones in narrow band (50 Hz) and wide band (600 Hz) noise. No significant differences were seen for behavioral or late-potential thresholds to So and Sπ conditions. The SπNo threshold was significantly lower than the SoNo threshold, yielding an MLD for both the behavioral and physiological responses. The magnitudes of both the behavioral and late-potential MLD were larger with the narrow band noise than with the wide band noise. Evidence, therefore, is provided that the late-potential MLD reflects similar processes as are responsible for the behavioral MLD.","container-title":"Electroencephalography and Clinical Neurophysiology/Evoked Potentials Section","DOI":"10.1016/0168-5597(92)90020-C","ISSN":"0168-5597","issue":"2","journalAbbreviation":"Electroencephalography and Clinical Neurophysiology/Evoked Potentials Section","language":"en","page":"157-163","source":"ScienceDirect","title":"Effects of noise bandwidth on the late-potential masking level difference","volume":"84","author":[{"family":"Fowler","given":"Cynthia G."},{"family":"Mikami","given":"Charlene M."}],"issued":{"date-parts":[["1992",3,1]]}}}],"schema":"https://github.com/citation-style-language/schema/raw/master/csl-citation.json"} </w:instrText>
      </w:r>
      <w:r>
        <w:rPr>
          <w:color w:val="000000"/>
          <w:sz w:val="20"/>
          <w:szCs w:val="20"/>
        </w:rPr>
        <w:fldChar w:fldCharType="separate"/>
      </w:r>
      <w:r w:rsidR="0092466A" w:rsidRPr="0092466A">
        <w:rPr>
          <w:sz w:val="20"/>
        </w:rPr>
        <w:t>[28], [77]</w:t>
      </w:r>
      <w:r>
        <w:rPr>
          <w:color w:val="000000"/>
          <w:sz w:val="20"/>
          <w:szCs w:val="20"/>
        </w:rPr>
        <w:fldChar w:fldCharType="end"/>
      </w:r>
      <w:r w:rsidRPr="004D14A8">
        <w:rPr>
          <w:color w:val="000000"/>
          <w:sz w:val="20"/>
          <w:szCs w:val="20"/>
        </w:rPr>
        <w:t xml:space="preserve">. </w:t>
      </w:r>
    </w:p>
    <w:p w14:paraId="0300EFFA"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6A1B4C">
        <w:rPr>
          <w:color w:val="000000"/>
          <w:sz w:val="20"/>
          <w:szCs w:val="20"/>
        </w:rPr>
        <w:t xml:space="preserve">AEPs were </w:t>
      </w:r>
      <w:r>
        <w:rPr>
          <w:color w:val="000000"/>
          <w:sz w:val="20"/>
          <w:szCs w:val="20"/>
        </w:rPr>
        <w:t xml:space="preserve">analyzed </w:t>
      </w:r>
      <w:r w:rsidRPr="006A1B4C">
        <w:rPr>
          <w:color w:val="000000"/>
          <w:sz w:val="20"/>
          <w:szCs w:val="20"/>
        </w:rPr>
        <w:t xml:space="preserve">to </w:t>
      </w:r>
      <w:r>
        <w:rPr>
          <w:color w:val="000000"/>
          <w:sz w:val="20"/>
          <w:szCs w:val="20"/>
        </w:rPr>
        <w:t xml:space="preserve">develop the correlation between behavioral BMLD and the </w:t>
      </w:r>
      <w:r w:rsidRPr="006A1B4C">
        <w:rPr>
          <w:color w:val="000000"/>
          <w:sz w:val="20"/>
          <w:szCs w:val="20"/>
        </w:rPr>
        <w:t xml:space="preserve">neurological </w:t>
      </w:r>
      <w:r>
        <w:rPr>
          <w:color w:val="000000"/>
          <w:sz w:val="20"/>
          <w:szCs w:val="20"/>
        </w:rPr>
        <w:t>response of</w:t>
      </w:r>
      <w:r w:rsidRPr="006A1B4C">
        <w:rPr>
          <w:color w:val="000000"/>
          <w:sz w:val="20"/>
          <w:szCs w:val="20"/>
        </w:rPr>
        <w:t xml:space="preserve"> </w:t>
      </w:r>
      <w:r>
        <w:rPr>
          <w:color w:val="000000"/>
          <w:sz w:val="20"/>
          <w:szCs w:val="20"/>
        </w:rPr>
        <w:t xml:space="preserve">the </w:t>
      </w:r>
      <w:r w:rsidRPr="006A1B4C">
        <w:rPr>
          <w:color w:val="000000"/>
          <w:sz w:val="20"/>
          <w:szCs w:val="20"/>
        </w:rPr>
        <w:t xml:space="preserve">binaural hearing pathway. </w:t>
      </w:r>
    </w:p>
    <w:p w14:paraId="5602F56D" w14:textId="2C09FC30"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6A1B4C">
        <w:rPr>
          <w:color w:val="000000"/>
          <w:sz w:val="20"/>
          <w:szCs w:val="20"/>
        </w:rPr>
        <w:t>AEPs are identified by the latency with which they arise</w:t>
      </w:r>
      <w:r>
        <w:rPr>
          <w:color w:val="000000"/>
          <w:sz w:val="20"/>
          <w:szCs w:val="20"/>
        </w:rPr>
        <w:t xml:space="preserve"> measured in milliseconds. First Response which occurs </w:t>
      </w:r>
      <w:r w:rsidRPr="006A1B4C">
        <w:rPr>
          <w:color w:val="000000"/>
          <w:sz w:val="20"/>
          <w:szCs w:val="20"/>
        </w:rPr>
        <w:t>between 0 and 10 milliseconds after stimuli</w:t>
      </w:r>
      <w:r>
        <w:rPr>
          <w:color w:val="000000"/>
          <w:sz w:val="20"/>
          <w:szCs w:val="20"/>
        </w:rPr>
        <w:t xml:space="preserve"> are known as auditory brain response is</w:t>
      </w:r>
      <w:r w:rsidRPr="006A1B4C">
        <w:rPr>
          <w:color w:val="000000"/>
          <w:sz w:val="20"/>
          <w:szCs w:val="20"/>
        </w:rPr>
        <w:t xml:space="preserve"> presented.</w:t>
      </w:r>
      <w:r>
        <w:rPr>
          <w:color w:val="000000"/>
          <w:sz w:val="20"/>
          <w:szCs w:val="20"/>
        </w:rPr>
        <w:t xml:space="preserve"> Middle latency response(MLR) appears between 10 to 100 </w:t>
      </w:r>
      <w:proofErr w:type="spellStart"/>
      <w:r>
        <w:rPr>
          <w:color w:val="000000"/>
          <w:sz w:val="20"/>
          <w:szCs w:val="20"/>
        </w:rPr>
        <w:t>ms</w:t>
      </w:r>
      <w:proofErr w:type="spellEnd"/>
      <w:r>
        <w:rPr>
          <w:color w:val="000000"/>
          <w:sz w:val="20"/>
          <w:szCs w:val="20"/>
        </w:rPr>
        <w:t xml:space="preserve"> and other AEPs that occurs after 100ms are late latency response(LLR),</w:t>
      </w:r>
      <w:r w:rsidRPr="002C0675">
        <w:t xml:space="preserve"> </w:t>
      </w:r>
      <w:r w:rsidRPr="002C0675">
        <w:rPr>
          <w:color w:val="000000"/>
          <w:sz w:val="20"/>
          <w:szCs w:val="20"/>
        </w:rPr>
        <w:t>Cortical Auditory-Evoked Potentials (CAEP)</w:t>
      </w:r>
      <w:r>
        <w:rPr>
          <w:color w:val="000000"/>
          <w:sz w:val="20"/>
          <w:szCs w:val="20"/>
        </w:rPr>
        <w:t>,</w:t>
      </w:r>
      <w:r w:rsidRPr="002C0675">
        <w:rPr>
          <w:color w:val="000000"/>
          <w:sz w:val="20"/>
          <w:szCs w:val="20"/>
        </w:rPr>
        <w:t xml:space="preserve"> and the Mismatch Negativity (MMN) respons</w:t>
      </w:r>
      <w:r>
        <w:rPr>
          <w:color w:val="000000"/>
          <w:sz w:val="20"/>
          <w:szCs w:val="20"/>
        </w:rPr>
        <w:t>e</w:t>
      </w:r>
      <w:r>
        <w:rPr>
          <w:color w:val="000000"/>
          <w:sz w:val="20"/>
          <w:szCs w:val="20"/>
        </w:rPr>
        <w:fldChar w:fldCharType="begin"/>
      </w:r>
      <w:r w:rsidR="0092466A">
        <w:rPr>
          <w:color w:val="000000"/>
          <w:sz w:val="20"/>
          <w:szCs w:val="20"/>
        </w:rPr>
        <w:instrText xml:space="preserve"> ADDIN ZOTERO_ITEM CSL_CITATION {"citationID":"qV0C5s3P","properties":{"formattedCitation":"[78]","plainCitation":"[78]","noteIndex":0},"citationItems":[{"id":435,"uris":["http://zotero.org/groups/4773431/items/JUFP4BTA"],"itemData":{"id":435,"type":"webpage","title":"Head Size as a Basis of Gender Difference in the Latency of the Brainstem Auditory-Evoked Response: Audiology: Vol 29, No 2","URL":"https://www.tandfonline.com/doi/abs/10.3109/00206099009081652","accessed":{"date-parts":[["2022",9,17]]}}}],"schema":"https://github.com/citation-style-language/schema/raw/master/csl-citation.json"} </w:instrText>
      </w:r>
      <w:r>
        <w:rPr>
          <w:color w:val="000000"/>
          <w:sz w:val="20"/>
          <w:szCs w:val="20"/>
        </w:rPr>
        <w:fldChar w:fldCharType="separate"/>
      </w:r>
      <w:r w:rsidR="0092466A" w:rsidRPr="0092466A">
        <w:rPr>
          <w:sz w:val="20"/>
        </w:rPr>
        <w:t>[78]</w:t>
      </w:r>
      <w:r>
        <w:rPr>
          <w:color w:val="000000"/>
          <w:sz w:val="20"/>
          <w:szCs w:val="20"/>
        </w:rPr>
        <w:fldChar w:fldCharType="end"/>
      </w:r>
      <w:r>
        <w:rPr>
          <w:color w:val="000000"/>
          <w:sz w:val="20"/>
          <w:szCs w:val="20"/>
        </w:rPr>
        <w:t>.</w:t>
      </w:r>
    </w:p>
    <w:p w14:paraId="4A8E4BDD" w14:textId="3F7AB576"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000EF7">
        <w:rPr>
          <w:color w:val="000000"/>
          <w:sz w:val="20"/>
          <w:szCs w:val="20"/>
        </w:rPr>
        <w:t xml:space="preserve">MLR </w:t>
      </w:r>
      <w:r>
        <w:rPr>
          <w:color w:val="000000"/>
          <w:sz w:val="20"/>
          <w:szCs w:val="20"/>
        </w:rPr>
        <w:t xml:space="preserve">was </w:t>
      </w:r>
      <w:r w:rsidRPr="00000EF7">
        <w:rPr>
          <w:color w:val="000000"/>
          <w:sz w:val="20"/>
          <w:szCs w:val="20"/>
        </w:rPr>
        <w:t>measured using a BMLD Test and</w:t>
      </w:r>
      <w:r>
        <w:rPr>
          <w:color w:val="000000"/>
          <w:sz w:val="20"/>
          <w:szCs w:val="20"/>
        </w:rPr>
        <w:t xml:space="preserve"> a </w:t>
      </w:r>
      <w:r w:rsidRPr="00000EF7">
        <w:rPr>
          <w:color w:val="000000"/>
          <w:sz w:val="20"/>
          <w:szCs w:val="20"/>
        </w:rPr>
        <w:t xml:space="preserve">reduction in amplitudes </w:t>
      </w:r>
      <w:r>
        <w:rPr>
          <w:color w:val="000000"/>
          <w:sz w:val="20"/>
          <w:szCs w:val="20"/>
        </w:rPr>
        <w:t xml:space="preserve">was </w:t>
      </w:r>
      <w:r w:rsidRPr="00000EF7">
        <w:rPr>
          <w:color w:val="000000"/>
          <w:sz w:val="20"/>
          <w:szCs w:val="20"/>
        </w:rPr>
        <w:t>observed with</w:t>
      </w:r>
      <w:r>
        <w:rPr>
          <w:color w:val="000000"/>
          <w:sz w:val="20"/>
          <w:szCs w:val="20"/>
        </w:rPr>
        <w:t xml:space="preserve"> a </w:t>
      </w:r>
      <w:r w:rsidRPr="00000EF7">
        <w:rPr>
          <w:color w:val="000000"/>
          <w:sz w:val="20"/>
          <w:szCs w:val="20"/>
        </w:rPr>
        <w:t>change in IPDs</w:t>
      </w:r>
      <w:r>
        <w:rPr>
          <w:color w:val="000000"/>
          <w:sz w:val="20"/>
          <w:szCs w:val="20"/>
        </w:rPr>
        <w:fldChar w:fldCharType="begin"/>
      </w:r>
      <w:r w:rsidR="0092466A">
        <w:rPr>
          <w:color w:val="000000"/>
          <w:sz w:val="20"/>
          <w:szCs w:val="20"/>
        </w:rPr>
        <w:instrText xml:space="preserve"> ADDIN ZOTERO_ITEM CSL_CITATION {"citationID":"M2f9XLEh","properties":{"formattedCitation":"[79]","plainCitation":"[79]","noteIndex":0},"citationItems":[{"id":493,"uris":["http://zotero.org/groups/4773431/items/A77DB6TS"],"itemData":{"id":493,"type":"article-journal","container-title":"JOURNAL-AMERICAN ACADEMY OF AUDIOLOGY","ISSN":"1050-0545","journalAbbreviation":"JOURNAL-AMERICAN ACADEMY OF AUDIOLOGY","note":"publisher: DECKER PERIODICALS INC","page":"23-30","title":"Phase effects on the middle and late auditory evoked potentials","volume":"7","author":[{"family":"Fowler","given":"Cynthia G"},{"family":"Mikami","given":"CM"}],"issued":{"date-parts":[["1996"]]}}}],"schema":"https://github.com/citation-style-language/schema/raw/master/csl-citation.json"} </w:instrText>
      </w:r>
      <w:r>
        <w:rPr>
          <w:color w:val="000000"/>
          <w:sz w:val="20"/>
          <w:szCs w:val="20"/>
        </w:rPr>
        <w:fldChar w:fldCharType="separate"/>
      </w:r>
      <w:r w:rsidR="0092466A" w:rsidRPr="0092466A">
        <w:rPr>
          <w:sz w:val="20"/>
        </w:rPr>
        <w:t>[79]</w:t>
      </w:r>
      <w:r>
        <w:rPr>
          <w:color w:val="000000"/>
          <w:sz w:val="20"/>
          <w:szCs w:val="20"/>
        </w:rPr>
        <w:fldChar w:fldCharType="end"/>
      </w:r>
      <w:r w:rsidRPr="00000EF7">
        <w:rPr>
          <w:color w:val="000000"/>
          <w:sz w:val="20"/>
          <w:szCs w:val="20"/>
        </w:rPr>
        <w:t>.</w:t>
      </w:r>
    </w:p>
    <w:p w14:paraId="50013207" w14:textId="2C6D7318"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327A05">
        <w:rPr>
          <w:color w:val="000000"/>
          <w:sz w:val="20"/>
          <w:szCs w:val="20"/>
        </w:rPr>
        <w:t>BMLD</w:t>
      </w:r>
      <w:r>
        <w:rPr>
          <w:color w:val="000000"/>
          <w:sz w:val="20"/>
          <w:szCs w:val="20"/>
        </w:rPr>
        <w:t xml:space="preserve"> comes</w:t>
      </w:r>
      <w:r w:rsidRPr="00327A05">
        <w:rPr>
          <w:color w:val="000000"/>
          <w:sz w:val="20"/>
          <w:szCs w:val="20"/>
        </w:rPr>
        <w:t xml:space="preserve"> from the SOC, </w:t>
      </w:r>
      <w:r>
        <w:rPr>
          <w:color w:val="000000"/>
          <w:sz w:val="20"/>
          <w:szCs w:val="20"/>
        </w:rPr>
        <w:t xml:space="preserve">and </w:t>
      </w:r>
      <w:r w:rsidRPr="00327A05">
        <w:rPr>
          <w:color w:val="000000"/>
          <w:sz w:val="20"/>
          <w:szCs w:val="20"/>
        </w:rPr>
        <w:t>the amplitude of ABR wave III should correlate with the size of behavioral BMLD, it was shown  Multiple sclerosis patients reported reduced MLDs and ABR wave III amplitudes</w:t>
      </w:r>
      <w:r>
        <w:rPr>
          <w:color w:val="000000"/>
          <w:sz w:val="20"/>
          <w:szCs w:val="20"/>
        </w:rPr>
        <w:fldChar w:fldCharType="begin"/>
      </w:r>
      <w:r w:rsidR="0092466A">
        <w:rPr>
          <w:color w:val="000000"/>
          <w:sz w:val="20"/>
          <w:szCs w:val="20"/>
        </w:rPr>
        <w:instrText xml:space="preserve"> ADDIN ZOTERO_ITEM CSL_CITATION {"citationID":"smWzecra","properties":{"formattedCitation":"[80]","plainCitation":"[80]","noteIndex":0},"citationItems":[{"id":491,"uris":["http://zotero.org/groups/4773431/items/XJ6YY838"],"itemData":{"id":491,"type":"article-journal","container-title":"Scandinavian Audiology. Supplementum","ISSN":"0107-8593","journalAbbreviation":"Scandinavian Audiology. Supplementum","page":"81-93","title":"Auditory brainstem responses and masking level differences from persons with brainstem lesion.","volume":"15","author":[{"family":"Noffsinger","given":"D"},{"family":"Martinez","given":"CD"},{"family":"Schaefer","given":"AB"}],"issued":{"date-parts":[["1982"]]}}}],"schema":"https://github.com/citation-style-language/schema/raw/master/csl-citation.json"} </w:instrText>
      </w:r>
      <w:r>
        <w:rPr>
          <w:color w:val="000000"/>
          <w:sz w:val="20"/>
          <w:szCs w:val="20"/>
        </w:rPr>
        <w:fldChar w:fldCharType="separate"/>
      </w:r>
      <w:r w:rsidR="0092466A" w:rsidRPr="0092466A">
        <w:rPr>
          <w:sz w:val="20"/>
        </w:rPr>
        <w:t>[80]</w:t>
      </w:r>
      <w:r>
        <w:rPr>
          <w:color w:val="000000"/>
          <w:sz w:val="20"/>
          <w:szCs w:val="20"/>
        </w:rPr>
        <w:fldChar w:fldCharType="end"/>
      </w:r>
      <w:r w:rsidRPr="00327A05">
        <w:rPr>
          <w:color w:val="000000"/>
          <w:sz w:val="20"/>
          <w:szCs w:val="20"/>
        </w:rPr>
        <w:t>.</w:t>
      </w:r>
    </w:p>
    <w:p w14:paraId="58E92117" w14:textId="2AA97F3C" w:rsidR="0069447B" w:rsidRPr="00911AEE" w:rsidRDefault="0069447B" w:rsidP="0069447B">
      <w:pPr>
        <w:pBdr>
          <w:top w:val="nil"/>
          <w:left w:val="nil"/>
          <w:bottom w:val="nil"/>
          <w:right w:val="nil"/>
          <w:between w:val="nil"/>
        </w:pBdr>
        <w:spacing w:before="240" w:line="240" w:lineRule="auto"/>
        <w:ind w:left="0" w:hanging="2"/>
        <w:rPr>
          <w:color w:val="000000"/>
          <w:sz w:val="20"/>
          <w:szCs w:val="20"/>
        </w:rPr>
      </w:pPr>
      <w:r w:rsidRPr="00911AEE">
        <w:rPr>
          <w:color w:val="000000"/>
          <w:sz w:val="20"/>
          <w:szCs w:val="20"/>
        </w:rPr>
        <w:t>P1-N1-P2-N2 AEP in a BMLD parad</w:t>
      </w:r>
      <w:r>
        <w:rPr>
          <w:color w:val="000000"/>
          <w:sz w:val="20"/>
          <w:szCs w:val="20"/>
        </w:rPr>
        <w:t>i</w:t>
      </w:r>
      <w:r w:rsidRPr="00911AEE">
        <w:rPr>
          <w:color w:val="000000"/>
          <w:sz w:val="20"/>
          <w:szCs w:val="20"/>
        </w:rPr>
        <w:t xml:space="preserve">gm with 15 dB and 500 Hz tone burst stimuli </w:t>
      </w:r>
      <w:r>
        <w:rPr>
          <w:color w:val="000000"/>
          <w:sz w:val="20"/>
          <w:szCs w:val="20"/>
        </w:rPr>
        <w:t>is</w:t>
      </w:r>
      <w:r w:rsidRPr="00911AEE">
        <w:rPr>
          <w:color w:val="000000"/>
          <w:sz w:val="20"/>
          <w:szCs w:val="20"/>
        </w:rPr>
        <w:t xml:space="preserve"> correlated to behavioral BMLD</w:t>
      </w:r>
      <w:r>
        <w:rPr>
          <w:color w:val="000000"/>
          <w:sz w:val="20"/>
          <w:szCs w:val="20"/>
        </w:rPr>
        <w:fldChar w:fldCharType="begin"/>
      </w:r>
      <w:r w:rsidR="0092466A">
        <w:rPr>
          <w:color w:val="000000"/>
          <w:sz w:val="20"/>
          <w:szCs w:val="20"/>
        </w:rPr>
        <w:instrText xml:space="preserve"> ADDIN ZOTERO_ITEM CSL_CITATION {"citationID":"acSv0FDl","properties":{"formattedCitation":"[77]","plainCitation":"[77]","noteIndex":0},"citationItems":[{"id":432,"uris":["http://zotero.org/groups/4773431/items/MP6TFM6T"],"itemData":{"id":432,"type":"article-journal","abstract":"The masking level difference (MLD) is a psychoacoustic phenomenon derived from the subtraction of Sπ No thresholds (signals π radians out of phase and noise in phase at the two ears) from SoNo thresholds (signals and noise in phase at the two ears). The purpose of this study was to determine if the MLD derived from the late components (P1, N1, P2, N2) of the auditory evoked potentials was a physiological correlate of the behavioral MLD. Subjects were 15 young adults with normal hearing. Comparisons were made between behavioral and late potential thresholds to 500 Hz stimuli in So and Sπ conditions in quiet, and to 500 Hz stimuli in SoNo and Sπ No conditiones in narrow band (50 Hz) and wide band (600 Hz) noise. No significant differences were seen for behavioral or late-potential thresholds to So and Sπ conditions. The SπNo threshold was significantly lower than the SoNo threshold, yielding an MLD for both the behavioral and physiological responses. The magnitudes of both the behavioral and late-potential MLD were larger with the narrow band noise than with the wide band noise. Evidence, therefore, is provided that the late-potential MLD reflects similar processes as are responsible for the behavioral MLD.","container-title":"Electroencephalography and Clinical Neurophysiology/Evoked Potentials Section","DOI":"10.1016/0168-5597(92)90020-C","ISSN":"0168-5597","issue":"2","journalAbbreviation":"Electroencephalography and Clinical Neurophysiology/Evoked Potentials Section","language":"en","page":"157-163","source":"ScienceDirect","title":"Effects of noise bandwidth on the late-potential masking level difference","volume":"84","author":[{"family":"Fowler","given":"Cynthia G."},{"family":"Mikami","given":"Charlene M."}],"issued":{"date-parts":[["1992",3,1]]}}}],"schema":"https://github.com/citation-style-language/schema/raw/master/csl-citation.json"} </w:instrText>
      </w:r>
      <w:r>
        <w:rPr>
          <w:color w:val="000000"/>
          <w:sz w:val="20"/>
          <w:szCs w:val="20"/>
        </w:rPr>
        <w:fldChar w:fldCharType="separate"/>
      </w:r>
      <w:r w:rsidR="0092466A" w:rsidRPr="0092466A">
        <w:rPr>
          <w:sz w:val="20"/>
        </w:rPr>
        <w:t>[77]</w:t>
      </w:r>
      <w:r>
        <w:rPr>
          <w:color w:val="000000"/>
          <w:sz w:val="20"/>
          <w:szCs w:val="20"/>
        </w:rPr>
        <w:fldChar w:fldCharType="end"/>
      </w:r>
      <w:r w:rsidRPr="00911AEE">
        <w:rPr>
          <w:color w:val="000000"/>
          <w:sz w:val="20"/>
          <w:szCs w:val="20"/>
        </w:rPr>
        <w:t>.</w:t>
      </w:r>
    </w:p>
    <w:p w14:paraId="02A75470" w14:textId="4C215298"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911AEE">
        <w:rPr>
          <w:color w:val="000000"/>
          <w:sz w:val="20"/>
          <w:szCs w:val="20"/>
        </w:rPr>
        <w:t xml:space="preserve">A similar BMLD paradigm was applied </w:t>
      </w:r>
      <w:r>
        <w:rPr>
          <w:color w:val="000000"/>
          <w:sz w:val="20"/>
          <w:szCs w:val="20"/>
        </w:rPr>
        <w:t>to</w:t>
      </w:r>
      <w:r w:rsidRPr="00911AEE">
        <w:rPr>
          <w:color w:val="000000"/>
          <w:sz w:val="20"/>
          <w:szCs w:val="20"/>
        </w:rPr>
        <w:t xml:space="preserve"> older subjects, and after analyzing CEAP, it was found that </w:t>
      </w:r>
      <w:r>
        <w:rPr>
          <w:color w:val="000000"/>
          <w:sz w:val="20"/>
          <w:szCs w:val="20"/>
        </w:rPr>
        <w:t xml:space="preserve">an </w:t>
      </w:r>
      <w:r w:rsidRPr="00911AEE">
        <w:rPr>
          <w:color w:val="000000"/>
          <w:sz w:val="20"/>
          <w:szCs w:val="20"/>
        </w:rPr>
        <w:t>age-related drop in CAEP is compatible with behavioral BMLDs</w:t>
      </w:r>
      <w:r>
        <w:rPr>
          <w:color w:val="000000"/>
          <w:sz w:val="20"/>
          <w:szCs w:val="20"/>
        </w:rPr>
        <w:fldChar w:fldCharType="begin"/>
      </w:r>
      <w:r w:rsidR="0092466A">
        <w:rPr>
          <w:color w:val="000000"/>
          <w:sz w:val="20"/>
          <w:szCs w:val="20"/>
        </w:rPr>
        <w:instrText xml:space="preserve"> ADDIN ZOTERO_ITEM CSL_CITATION {"citationID":"8iOgrzva","properties":{"formattedCitation":"[81]","plainCitation":"[81]","noteIndex":0},"citationItems":[{"id":495,"uris":["http://zotero.org/groups/4773431/items/77INTNCQ"],"itemData":{"id":495,"type":"article-journal","container-title":"Hearing research","ISSN":"0378-5955","journalAbbreviation":"Hearing research","note":"publisher: Elsevier","page":"79-89","title":"How aging impacts the encoding of binaural cues and the perception of auditory space","volume":"369","author":[{"family":"Eddins","given":"Ann Clock"},{"family":"Ozmeral","given":"Erol J"},{"family":"Eddins","given":"David A"}],"issued":{"date-parts":[["2018"]]}}}],"schema":"https://github.com/citation-style-language/schema/raw/master/csl-citation.json"} </w:instrText>
      </w:r>
      <w:r>
        <w:rPr>
          <w:color w:val="000000"/>
          <w:sz w:val="20"/>
          <w:szCs w:val="20"/>
        </w:rPr>
        <w:fldChar w:fldCharType="separate"/>
      </w:r>
      <w:r w:rsidR="0092466A" w:rsidRPr="0092466A">
        <w:rPr>
          <w:sz w:val="20"/>
        </w:rPr>
        <w:t>[81]</w:t>
      </w:r>
      <w:r>
        <w:rPr>
          <w:color w:val="000000"/>
          <w:sz w:val="20"/>
          <w:szCs w:val="20"/>
        </w:rPr>
        <w:fldChar w:fldCharType="end"/>
      </w:r>
      <w:r w:rsidRPr="00911AEE">
        <w:rPr>
          <w:color w:val="000000"/>
          <w:sz w:val="20"/>
          <w:szCs w:val="20"/>
        </w:rPr>
        <w:t>.</w:t>
      </w:r>
    </w:p>
    <w:p w14:paraId="685F016F" w14:textId="55DB5281"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D03643">
        <w:rPr>
          <w:color w:val="000000"/>
          <w:sz w:val="20"/>
          <w:szCs w:val="20"/>
        </w:rPr>
        <w:t xml:space="preserve">Frequency-Following Response (FFR) </w:t>
      </w:r>
      <w:r>
        <w:rPr>
          <w:color w:val="000000"/>
          <w:sz w:val="20"/>
          <w:szCs w:val="20"/>
        </w:rPr>
        <w:t>is</w:t>
      </w:r>
      <w:r w:rsidRPr="00D03643">
        <w:rPr>
          <w:color w:val="000000"/>
          <w:sz w:val="20"/>
          <w:szCs w:val="20"/>
        </w:rPr>
        <w:t xml:space="preserve"> a neural response that is synced to auditory stimuli</w:t>
      </w:r>
      <w:r>
        <w:rPr>
          <w:color w:val="000000"/>
          <w:sz w:val="20"/>
          <w:szCs w:val="20"/>
        </w:rPr>
        <w:t xml:space="preserve"> and p</w:t>
      </w:r>
      <w:r w:rsidRPr="00D03643">
        <w:rPr>
          <w:color w:val="000000"/>
          <w:sz w:val="20"/>
          <w:szCs w:val="20"/>
        </w:rPr>
        <w:t>ure tones, synthetic speech sounds</w:t>
      </w:r>
      <w:r>
        <w:rPr>
          <w:color w:val="000000"/>
          <w:sz w:val="20"/>
          <w:szCs w:val="20"/>
        </w:rPr>
        <w:t>,</w:t>
      </w:r>
      <w:r w:rsidRPr="00D03643">
        <w:rPr>
          <w:color w:val="000000"/>
          <w:sz w:val="20"/>
          <w:szCs w:val="20"/>
        </w:rPr>
        <w:t xml:space="preserve"> spontaneously produced vowels, and tonal sweeps are some examples of stimuli that might elicit it.</w:t>
      </w:r>
      <w:r>
        <w:rPr>
          <w:color w:val="000000"/>
          <w:sz w:val="20"/>
          <w:szCs w:val="20"/>
        </w:rPr>
        <w:t xml:space="preserve"> </w:t>
      </w:r>
      <w:r w:rsidRPr="009B60CC">
        <w:rPr>
          <w:color w:val="000000"/>
          <w:sz w:val="20"/>
          <w:szCs w:val="20"/>
        </w:rPr>
        <w:t xml:space="preserve">In a study to establish the relationship between behavioral BMLD and FFR unmasking, a larger FFR SNR in </w:t>
      </w:r>
      <w:proofErr w:type="spellStart"/>
      <w:r w:rsidRPr="009B60CC">
        <w:rPr>
          <w:color w:val="000000"/>
          <w:sz w:val="20"/>
          <w:szCs w:val="20"/>
        </w:rPr>
        <w:t>antiphasic</w:t>
      </w:r>
      <w:proofErr w:type="spellEnd"/>
      <w:r w:rsidRPr="009B60CC">
        <w:rPr>
          <w:color w:val="000000"/>
          <w:sz w:val="20"/>
          <w:szCs w:val="20"/>
        </w:rPr>
        <w:t xml:space="preserve"> conditions was observed compared to FFR SNR in </w:t>
      </w:r>
      <w:proofErr w:type="spellStart"/>
      <w:r w:rsidRPr="009B60CC">
        <w:rPr>
          <w:color w:val="000000"/>
          <w:sz w:val="20"/>
          <w:szCs w:val="20"/>
        </w:rPr>
        <w:t>homophasic</w:t>
      </w:r>
      <w:proofErr w:type="spellEnd"/>
      <w:r w:rsidRPr="009B60CC">
        <w:rPr>
          <w:color w:val="000000"/>
          <w:sz w:val="20"/>
          <w:szCs w:val="20"/>
        </w:rPr>
        <w:t xml:space="preserve"> conditions</w:t>
      </w:r>
      <w:r>
        <w:rPr>
          <w:color w:val="000000"/>
          <w:sz w:val="20"/>
          <w:szCs w:val="20"/>
        </w:rPr>
        <w:fldChar w:fldCharType="begin"/>
      </w:r>
      <w:r w:rsidR="0092466A">
        <w:rPr>
          <w:color w:val="000000"/>
          <w:sz w:val="20"/>
          <w:szCs w:val="20"/>
        </w:rPr>
        <w:instrText xml:space="preserve"> ADDIN ZOTERO_ITEM CSL_CITATION {"citationID":"DZM3GMqw","properties":{"formattedCitation":"[62]","plainCitation":"[62]","noteIndex":0},"citationItems":[{"id":450,"uris":["http://zotero.org/groups/4773431/items/GBV9WA9P"],"itemData":{"id":450,"type":"article-journal","abstract":"Binaural masking level difference is the behavioral threshold difference between a diotic condition (SoNo) and a dichotic condition with a 180° interaural phase delay of either the signal (SπNo) or the masker (SoNπ). Threshold disparity is partially related to coincidence-detecting units in the medial superior olive that are sensitive to low-frequency binaural stimuli with interaural phase differences. Previous surface evoked potential studies report significant latency and amplitude differences to SπNo stimuli with respect to SoNo stimuli in the P1-N1 auditory event related potential, but no study has reported physiologic masking level differences in a brain stem evoked potential. The human frequency-following response (FFR) represents activity from low-frequency, phase locking neural units in the upper brainstem. Unmasked FFRs to 500 Hz tone bursts and masked FFRs using a 1.5 kHz low-pass masker were recorded from nine normal-hearing adult subjects. Significant reduction in FFR amplitude occurred in the SoNo condition, re the So condition, with masker intensities near the psychoacoustic SoNo masking level. Significant FFR amplitude recovery was observed for both the SoNπ and SπNo conditions. These results support the role of phase-locked neural activity in brainstem mechanisms involved in perceptual masking release.","container-title":"Journal of the American Academy of Audiology","DOI":"10.3766/jaaa.16.3.6","ISSN":"1050-0545, 2157-3107","issue":"3","journalAbbreviation":"J Am Acad Audiol","language":"en","license":"American Academy of Audiology","note":"publisher: American Academy of Audiology","page":"184-195","source":"www.thieme-connect.com","title":"Human Frequency-Following Responses to Binaural Masking Level Difference Stimuli","volume":"16","author":[{"family":"Wilson","given":"James R."},{"family":"Krishnan","given":"Ananthanarayan"}],"issued":{"date-parts":[["2005",3]]}}}],"schema":"https://github.com/citation-style-language/schema/raw/master/csl-citation.json"} </w:instrText>
      </w:r>
      <w:r>
        <w:rPr>
          <w:color w:val="000000"/>
          <w:sz w:val="20"/>
          <w:szCs w:val="20"/>
        </w:rPr>
        <w:fldChar w:fldCharType="separate"/>
      </w:r>
      <w:r w:rsidR="0092466A" w:rsidRPr="0092466A">
        <w:rPr>
          <w:sz w:val="20"/>
        </w:rPr>
        <w:t>[62]</w:t>
      </w:r>
      <w:r>
        <w:rPr>
          <w:color w:val="000000"/>
          <w:sz w:val="20"/>
          <w:szCs w:val="20"/>
        </w:rPr>
        <w:fldChar w:fldCharType="end"/>
      </w:r>
      <w:r w:rsidRPr="009B60CC">
        <w:rPr>
          <w:color w:val="000000"/>
          <w:sz w:val="20"/>
          <w:szCs w:val="20"/>
        </w:rPr>
        <w:t>.</w:t>
      </w:r>
    </w:p>
    <w:p w14:paraId="03F35416" w14:textId="77777777" w:rsidR="009B6A9D"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A</w:t>
      </w:r>
      <w:r w:rsidRPr="006A65C3">
        <w:rPr>
          <w:color w:val="000000"/>
          <w:sz w:val="20"/>
          <w:szCs w:val="20"/>
        </w:rPr>
        <w:t>uditory steady-state responses (ASSRs)</w:t>
      </w:r>
      <w:r>
        <w:rPr>
          <w:color w:val="000000"/>
          <w:sz w:val="20"/>
          <w:szCs w:val="20"/>
        </w:rPr>
        <w:t xml:space="preserve"> </w:t>
      </w:r>
      <w:proofErr w:type="gramStart"/>
      <w:r>
        <w:rPr>
          <w:color w:val="000000"/>
          <w:sz w:val="20"/>
          <w:szCs w:val="20"/>
        </w:rPr>
        <w:t>is</w:t>
      </w:r>
      <w:proofErr w:type="gramEnd"/>
      <w:r>
        <w:rPr>
          <w:color w:val="000000"/>
          <w:sz w:val="20"/>
          <w:szCs w:val="20"/>
        </w:rPr>
        <w:t xml:space="preserve"> an AEPs which is elicited with the modulated tone as a stimulus.</w:t>
      </w:r>
    </w:p>
    <w:p w14:paraId="3D7A0601" w14:textId="77777777" w:rsidR="009B6A9D" w:rsidRDefault="009B6A9D" w:rsidP="0069447B">
      <w:pPr>
        <w:pBdr>
          <w:top w:val="nil"/>
          <w:left w:val="nil"/>
          <w:bottom w:val="nil"/>
          <w:right w:val="nil"/>
          <w:between w:val="nil"/>
        </w:pBdr>
        <w:spacing w:before="240" w:line="240" w:lineRule="auto"/>
        <w:ind w:left="0" w:hanging="2"/>
        <w:rPr>
          <w:color w:val="000000"/>
          <w:sz w:val="20"/>
          <w:szCs w:val="20"/>
        </w:rPr>
      </w:pPr>
    </w:p>
    <w:p w14:paraId="1FC6FABC" w14:textId="3F4F1D6D"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lastRenderedPageBreak/>
        <w:t xml:space="preserve"> It was established that Cortical ASSR evoked with a modulation frequency of 7 Hz or 13 Hz has higher BMLD</w:t>
      </w:r>
      <w:r>
        <w:rPr>
          <w:color w:val="000000"/>
          <w:sz w:val="20"/>
          <w:szCs w:val="20"/>
        </w:rPr>
        <w:fldChar w:fldCharType="begin"/>
      </w:r>
      <w:r w:rsidR="0092466A">
        <w:rPr>
          <w:color w:val="000000"/>
          <w:sz w:val="20"/>
          <w:szCs w:val="20"/>
        </w:rPr>
        <w:instrText xml:space="preserve"> ADDIN ZOTERO_ITEM CSL_CITATION {"citationID":"e6TWcu4e","properties":{"formattedCitation":"[82]","plainCitation":"[82]","noteIndex":0},"citationItems":[{"id":454,"uris":["http://zotero.org/groups/4773431/items/6H5QNRLK"],"itemData":{"id":454,"type":"document","abstract":"difference (BMLD) is believed to reflect brain stem processing. However, this conflicts with transient auditory evoked potential research that indicates the auditory brain stem and middle latency re-sponses do not demonstrate the BMLD. The objec-tive of the present study is to investigate the brain stem and cortical mechanisms underlying the BMLD in humans using the brain stem and cortical auditory steady-state responses (ASSRs). Design: A 500-Hz pure tone, amplitude-modulated (AM) at 80 Hz and 7 (or 13) Hz, was used to elicit brain stem and cortical ASSRs, respectively. The masker was a 200-Hz-wide noise centered on 500 Hz. Eleven adult subjects with normal hearing were tested. Both ASSR (brain stem and cortical) and","source":"CiteSeer","title":"Brain Stem and Cortical Mechanisms Underlying the Binaural Masking Level Difference in Humans: An Auditory Steady-State Response Study","title-short":"Brain Stem and Cortical Mechanisms Underlying the Binaural Masking Level Difference in Humans","author":[{"family":"Wong","given":"Winnie Y. S."},{"family":"Stapells","given":"David R."}]}}],"schema":"https://github.com/citation-style-language/schema/raw/master/csl-citation.json"} </w:instrText>
      </w:r>
      <w:r>
        <w:rPr>
          <w:color w:val="000000"/>
          <w:sz w:val="20"/>
          <w:szCs w:val="20"/>
        </w:rPr>
        <w:fldChar w:fldCharType="separate"/>
      </w:r>
      <w:r w:rsidR="0092466A" w:rsidRPr="0092466A">
        <w:rPr>
          <w:sz w:val="20"/>
        </w:rPr>
        <w:t>[82]</w:t>
      </w:r>
      <w:r>
        <w:rPr>
          <w:color w:val="000000"/>
          <w:sz w:val="20"/>
          <w:szCs w:val="20"/>
        </w:rPr>
        <w:fldChar w:fldCharType="end"/>
      </w:r>
      <w:r>
        <w:rPr>
          <w:color w:val="000000"/>
          <w:sz w:val="20"/>
          <w:szCs w:val="20"/>
        </w:rPr>
        <w:t xml:space="preserve">. </w:t>
      </w:r>
    </w:p>
    <w:p w14:paraId="5520EFB1" w14:textId="0E398665" w:rsidR="00BC5D5A" w:rsidRDefault="00BC5D5A" w:rsidP="0069447B">
      <w:pPr>
        <w:pBdr>
          <w:top w:val="nil"/>
          <w:left w:val="nil"/>
          <w:bottom w:val="nil"/>
          <w:right w:val="nil"/>
          <w:between w:val="nil"/>
        </w:pBdr>
        <w:spacing w:before="240" w:line="240" w:lineRule="auto"/>
        <w:ind w:left="0" w:hanging="2"/>
        <w:rPr>
          <w:color w:val="000000"/>
          <w:sz w:val="20"/>
          <w:szCs w:val="20"/>
        </w:rPr>
      </w:pPr>
    </w:p>
    <w:p w14:paraId="4FE57FBF" w14:textId="32629EED" w:rsidR="00BC5D5A" w:rsidRDefault="00BC5D5A" w:rsidP="0069447B">
      <w:pPr>
        <w:pBdr>
          <w:top w:val="nil"/>
          <w:left w:val="nil"/>
          <w:bottom w:val="nil"/>
          <w:right w:val="nil"/>
          <w:between w:val="nil"/>
        </w:pBdr>
        <w:spacing w:before="240" w:line="240" w:lineRule="auto"/>
        <w:ind w:left="0" w:hanging="2"/>
        <w:rPr>
          <w:color w:val="000000"/>
          <w:sz w:val="20"/>
          <w:szCs w:val="20"/>
        </w:rPr>
      </w:pPr>
    </w:p>
    <w:tbl>
      <w:tblPr>
        <w:tblW w:w="8926" w:type="dxa"/>
        <w:tblLook w:val="04A0" w:firstRow="1" w:lastRow="0" w:firstColumn="1" w:lastColumn="0" w:noHBand="0" w:noVBand="1"/>
      </w:tblPr>
      <w:tblGrid>
        <w:gridCol w:w="1166"/>
        <w:gridCol w:w="572"/>
        <w:gridCol w:w="1057"/>
        <w:gridCol w:w="834"/>
        <w:gridCol w:w="5297"/>
      </w:tblGrid>
      <w:tr w:rsidR="00A82A60" w:rsidRPr="00BC5D5A" w14:paraId="12743CEF" w14:textId="77777777" w:rsidTr="00A82A60">
        <w:trPr>
          <w:trHeight w:val="300"/>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DBBD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Author </w:t>
            </w:r>
          </w:p>
        </w:tc>
        <w:tc>
          <w:tcPr>
            <w:tcW w:w="572" w:type="dxa"/>
            <w:tcBorders>
              <w:top w:val="single" w:sz="4" w:space="0" w:color="auto"/>
              <w:left w:val="nil"/>
              <w:bottom w:val="single" w:sz="4" w:space="0" w:color="auto"/>
              <w:right w:val="single" w:sz="4" w:space="0" w:color="auto"/>
            </w:tcBorders>
            <w:shd w:val="clear" w:color="auto" w:fill="auto"/>
            <w:noWrap/>
            <w:vAlign w:val="bottom"/>
            <w:hideMark/>
          </w:tcPr>
          <w:p w14:paraId="610BF72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Date</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14:paraId="23148688" w14:textId="2DFA16E9" w:rsidR="00BC5D5A" w:rsidRPr="00BC5D5A" w:rsidRDefault="00A82A60"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behavioral</w:t>
            </w:r>
            <w:r w:rsidR="00BC5D5A" w:rsidRPr="00BC5D5A">
              <w:rPr>
                <w:rFonts w:ascii="Calibri" w:hAnsi="Calibri" w:cs="Calibri"/>
                <w:color w:val="000000"/>
                <w:position w:val="0"/>
                <w:sz w:val="16"/>
                <w:szCs w:val="16"/>
              </w:rPr>
              <w:t xml:space="preserve"> measure </w:t>
            </w:r>
          </w:p>
        </w:tc>
        <w:tc>
          <w:tcPr>
            <w:tcW w:w="834" w:type="dxa"/>
            <w:tcBorders>
              <w:top w:val="single" w:sz="4" w:space="0" w:color="auto"/>
              <w:left w:val="nil"/>
              <w:bottom w:val="single" w:sz="4" w:space="0" w:color="auto"/>
              <w:right w:val="single" w:sz="4" w:space="0" w:color="auto"/>
            </w:tcBorders>
            <w:shd w:val="clear" w:color="auto" w:fill="auto"/>
            <w:noWrap/>
            <w:vAlign w:val="bottom"/>
            <w:hideMark/>
          </w:tcPr>
          <w:p w14:paraId="6579C534" w14:textId="1CDAD66E"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Objective </w:t>
            </w:r>
            <w:r w:rsidR="00A82A60" w:rsidRPr="00BC5D5A">
              <w:rPr>
                <w:rFonts w:ascii="Calibri" w:hAnsi="Calibri" w:cs="Calibri"/>
                <w:color w:val="000000"/>
                <w:position w:val="0"/>
                <w:sz w:val="16"/>
                <w:szCs w:val="16"/>
              </w:rPr>
              <w:t>measure</w:t>
            </w:r>
          </w:p>
        </w:tc>
        <w:tc>
          <w:tcPr>
            <w:tcW w:w="5297" w:type="dxa"/>
            <w:tcBorders>
              <w:top w:val="single" w:sz="4" w:space="0" w:color="auto"/>
              <w:left w:val="nil"/>
              <w:bottom w:val="single" w:sz="4" w:space="0" w:color="auto"/>
              <w:right w:val="single" w:sz="4" w:space="0" w:color="auto"/>
            </w:tcBorders>
            <w:shd w:val="clear" w:color="auto" w:fill="auto"/>
            <w:noWrap/>
            <w:vAlign w:val="bottom"/>
            <w:hideMark/>
          </w:tcPr>
          <w:p w14:paraId="0B8F45C5"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finding</w:t>
            </w:r>
          </w:p>
        </w:tc>
      </w:tr>
      <w:tr w:rsidR="00BC5D5A" w:rsidRPr="00BC5D5A" w14:paraId="0DDED84B"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1052504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While </w:t>
            </w:r>
            <w:proofErr w:type="spellStart"/>
            <w:r w:rsidRPr="00BC5D5A">
              <w:rPr>
                <w:rFonts w:ascii="Calibri" w:hAnsi="Calibri" w:cs="Calibri"/>
                <w:color w:val="000000"/>
                <w:position w:val="0"/>
                <w:sz w:val="16"/>
                <w:szCs w:val="16"/>
              </w:rPr>
              <w:t>Jerger</w:t>
            </w:r>
            <w:proofErr w:type="spellEnd"/>
          </w:p>
        </w:tc>
        <w:tc>
          <w:tcPr>
            <w:tcW w:w="572" w:type="dxa"/>
            <w:tcBorders>
              <w:top w:val="nil"/>
              <w:left w:val="nil"/>
              <w:bottom w:val="single" w:sz="4" w:space="0" w:color="auto"/>
              <w:right w:val="single" w:sz="4" w:space="0" w:color="auto"/>
            </w:tcBorders>
            <w:shd w:val="clear" w:color="auto" w:fill="auto"/>
            <w:noWrap/>
            <w:hideMark/>
          </w:tcPr>
          <w:p w14:paraId="40DF6BA5"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1982</w:t>
            </w:r>
          </w:p>
        </w:tc>
        <w:tc>
          <w:tcPr>
            <w:tcW w:w="1057" w:type="dxa"/>
            <w:tcBorders>
              <w:top w:val="nil"/>
              <w:left w:val="nil"/>
              <w:bottom w:val="single" w:sz="4" w:space="0" w:color="auto"/>
              <w:right w:val="single" w:sz="4" w:space="0" w:color="auto"/>
            </w:tcBorders>
            <w:shd w:val="clear" w:color="auto" w:fill="auto"/>
            <w:noWrap/>
            <w:hideMark/>
          </w:tcPr>
          <w:p w14:paraId="5631725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41FBF51B"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FFR</w:t>
            </w:r>
          </w:p>
        </w:tc>
        <w:tc>
          <w:tcPr>
            <w:tcW w:w="5297" w:type="dxa"/>
            <w:tcBorders>
              <w:top w:val="nil"/>
              <w:left w:val="nil"/>
              <w:bottom w:val="single" w:sz="4" w:space="0" w:color="auto"/>
              <w:right w:val="single" w:sz="4" w:space="0" w:color="auto"/>
            </w:tcBorders>
            <w:shd w:val="clear" w:color="auto" w:fill="auto"/>
            <w:noWrap/>
            <w:hideMark/>
          </w:tcPr>
          <w:p w14:paraId="79F6D88F"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Subjects with a delayed latency or no wave III were linked to lower BMLDs</w:t>
            </w:r>
          </w:p>
        </w:tc>
      </w:tr>
      <w:tr w:rsidR="00BC5D5A" w:rsidRPr="00BC5D5A" w14:paraId="66A7DB4A"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391C6FEA"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 </w:t>
            </w:r>
            <w:proofErr w:type="spellStart"/>
            <w:r w:rsidRPr="00BC5D5A">
              <w:rPr>
                <w:rFonts w:ascii="Calibri" w:hAnsi="Calibri" w:cs="Calibri"/>
                <w:color w:val="000000"/>
                <w:position w:val="0"/>
                <w:sz w:val="16"/>
                <w:szCs w:val="16"/>
              </w:rPr>
              <w:t>Mikami</w:t>
            </w:r>
            <w:proofErr w:type="spellEnd"/>
            <w:r w:rsidRPr="00BC5D5A">
              <w:rPr>
                <w:rFonts w:ascii="Calibri" w:hAnsi="Calibri" w:cs="Calibri"/>
                <w:color w:val="000000"/>
                <w:position w:val="0"/>
                <w:sz w:val="16"/>
                <w:szCs w:val="16"/>
              </w:rPr>
              <w:t xml:space="preserve"> </w:t>
            </w:r>
          </w:p>
        </w:tc>
        <w:tc>
          <w:tcPr>
            <w:tcW w:w="572" w:type="dxa"/>
            <w:tcBorders>
              <w:top w:val="nil"/>
              <w:left w:val="nil"/>
              <w:bottom w:val="single" w:sz="4" w:space="0" w:color="auto"/>
              <w:right w:val="single" w:sz="4" w:space="0" w:color="auto"/>
            </w:tcBorders>
            <w:shd w:val="clear" w:color="auto" w:fill="auto"/>
            <w:noWrap/>
            <w:hideMark/>
          </w:tcPr>
          <w:p w14:paraId="12FE4677"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1992</w:t>
            </w:r>
          </w:p>
        </w:tc>
        <w:tc>
          <w:tcPr>
            <w:tcW w:w="1057" w:type="dxa"/>
            <w:tcBorders>
              <w:top w:val="nil"/>
              <w:left w:val="nil"/>
              <w:bottom w:val="single" w:sz="4" w:space="0" w:color="auto"/>
              <w:right w:val="single" w:sz="4" w:space="0" w:color="auto"/>
            </w:tcBorders>
            <w:shd w:val="clear" w:color="auto" w:fill="auto"/>
            <w:noWrap/>
            <w:hideMark/>
          </w:tcPr>
          <w:p w14:paraId="3FE210A2"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EA4E2A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LEAP</w:t>
            </w:r>
          </w:p>
        </w:tc>
        <w:tc>
          <w:tcPr>
            <w:tcW w:w="5297" w:type="dxa"/>
            <w:tcBorders>
              <w:top w:val="nil"/>
              <w:left w:val="nil"/>
              <w:bottom w:val="single" w:sz="4" w:space="0" w:color="auto"/>
              <w:right w:val="single" w:sz="4" w:space="0" w:color="auto"/>
            </w:tcBorders>
            <w:shd w:val="clear" w:color="auto" w:fill="auto"/>
            <w:noWrap/>
            <w:hideMark/>
          </w:tcPr>
          <w:p w14:paraId="76990027" w14:textId="43BAE57B"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LAEP </w:t>
            </w:r>
            <w:r w:rsidR="00BC6304" w:rsidRPr="00BC5D5A">
              <w:rPr>
                <w:rFonts w:ascii="Calibri" w:hAnsi="Calibri" w:cs="Calibri"/>
                <w:color w:val="000000"/>
                <w:position w:val="0"/>
                <w:sz w:val="16"/>
                <w:szCs w:val="16"/>
              </w:rPr>
              <w:t>characteristics are</w:t>
            </w:r>
            <w:r w:rsidRPr="00BC5D5A">
              <w:rPr>
                <w:rFonts w:ascii="Calibri" w:hAnsi="Calibri" w:cs="Calibri"/>
                <w:color w:val="000000"/>
                <w:position w:val="0"/>
                <w:sz w:val="16"/>
                <w:szCs w:val="16"/>
              </w:rPr>
              <w:t xml:space="preserve"> </w:t>
            </w:r>
            <w:proofErr w:type="gramStart"/>
            <w:r w:rsidRPr="00BC5D5A">
              <w:rPr>
                <w:rFonts w:ascii="Calibri" w:hAnsi="Calibri" w:cs="Calibri"/>
                <w:color w:val="000000"/>
                <w:position w:val="0"/>
                <w:sz w:val="16"/>
                <w:szCs w:val="16"/>
              </w:rPr>
              <w:t>similar to</w:t>
            </w:r>
            <w:proofErr w:type="gramEnd"/>
            <w:r w:rsidRPr="00BC5D5A">
              <w:rPr>
                <w:rFonts w:ascii="Calibri" w:hAnsi="Calibri" w:cs="Calibri"/>
                <w:color w:val="000000"/>
                <w:position w:val="0"/>
                <w:sz w:val="16"/>
                <w:szCs w:val="16"/>
              </w:rPr>
              <w:t xml:space="preserve"> but not identical to behavioral MLD.</w:t>
            </w:r>
          </w:p>
        </w:tc>
      </w:tr>
      <w:tr w:rsidR="00BC5D5A" w:rsidRPr="00BC5D5A" w14:paraId="6E9B8F3F" w14:textId="77777777" w:rsidTr="00A82A60">
        <w:trPr>
          <w:trHeight w:val="450"/>
        </w:trPr>
        <w:tc>
          <w:tcPr>
            <w:tcW w:w="1166" w:type="dxa"/>
            <w:tcBorders>
              <w:top w:val="nil"/>
              <w:left w:val="single" w:sz="4" w:space="0" w:color="auto"/>
              <w:bottom w:val="single" w:sz="4" w:space="0" w:color="auto"/>
              <w:right w:val="single" w:sz="4" w:space="0" w:color="auto"/>
            </w:tcBorders>
            <w:shd w:val="clear" w:color="auto" w:fill="auto"/>
            <w:noWrap/>
            <w:hideMark/>
          </w:tcPr>
          <w:p w14:paraId="5094A14A"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C G Fowler</w:t>
            </w:r>
          </w:p>
        </w:tc>
        <w:tc>
          <w:tcPr>
            <w:tcW w:w="572" w:type="dxa"/>
            <w:tcBorders>
              <w:top w:val="nil"/>
              <w:left w:val="nil"/>
              <w:bottom w:val="single" w:sz="4" w:space="0" w:color="auto"/>
              <w:right w:val="single" w:sz="4" w:space="0" w:color="auto"/>
            </w:tcBorders>
            <w:shd w:val="clear" w:color="auto" w:fill="auto"/>
            <w:noWrap/>
            <w:hideMark/>
          </w:tcPr>
          <w:p w14:paraId="70FC73F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1996</w:t>
            </w:r>
          </w:p>
        </w:tc>
        <w:tc>
          <w:tcPr>
            <w:tcW w:w="1057" w:type="dxa"/>
            <w:tcBorders>
              <w:top w:val="nil"/>
              <w:left w:val="nil"/>
              <w:bottom w:val="single" w:sz="4" w:space="0" w:color="auto"/>
              <w:right w:val="single" w:sz="4" w:space="0" w:color="auto"/>
            </w:tcBorders>
            <w:shd w:val="clear" w:color="auto" w:fill="auto"/>
            <w:noWrap/>
            <w:hideMark/>
          </w:tcPr>
          <w:p w14:paraId="1FF8B92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23E39D2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MLR</w:t>
            </w:r>
          </w:p>
        </w:tc>
        <w:tc>
          <w:tcPr>
            <w:tcW w:w="5297" w:type="dxa"/>
            <w:tcBorders>
              <w:top w:val="nil"/>
              <w:left w:val="nil"/>
              <w:bottom w:val="single" w:sz="4" w:space="0" w:color="auto"/>
              <w:right w:val="single" w:sz="4" w:space="0" w:color="auto"/>
            </w:tcBorders>
            <w:shd w:val="clear" w:color="auto" w:fill="auto"/>
            <w:hideMark/>
          </w:tcPr>
          <w:p w14:paraId="6E0FC8E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failed to demonstrate MLD-like characteristics in the middle latency potentials</w:t>
            </w:r>
          </w:p>
        </w:tc>
      </w:tr>
      <w:tr w:rsidR="00BC5D5A" w:rsidRPr="00BC5D5A" w14:paraId="5234C24C"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0D366C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C G Fowler</w:t>
            </w:r>
          </w:p>
        </w:tc>
        <w:tc>
          <w:tcPr>
            <w:tcW w:w="572" w:type="dxa"/>
            <w:tcBorders>
              <w:top w:val="nil"/>
              <w:left w:val="nil"/>
              <w:bottom w:val="single" w:sz="4" w:space="0" w:color="auto"/>
              <w:right w:val="single" w:sz="4" w:space="0" w:color="auto"/>
            </w:tcBorders>
            <w:shd w:val="clear" w:color="auto" w:fill="auto"/>
            <w:noWrap/>
            <w:hideMark/>
          </w:tcPr>
          <w:p w14:paraId="291B1373"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1996</w:t>
            </w:r>
          </w:p>
        </w:tc>
        <w:tc>
          <w:tcPr>
            <w:tcW w:w="1057" w:type="dxa"/>
            <w:tcBorders>
              <w:top w:val="nil"/>
              <w:left w:val="nil"/>
              <w:bottom w:val="single" w:sz="4" w:space="0" w:color="auto"/>
              <w:right w:val="single" w:sz="4" w:space="0" w:color="auto"/>
            </w:tcBorders>
            <w:shd w:val="clear" w:color="auto" w:fill="auto"/>
            <w:noWrap/>
            <w:hideMark/>
          </w:tcPr>
          <w:p w14:paraId="0EC5E1DF"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876D93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LLR</w:t>
            </w:r>
          </w:p>
        </w:tc>
        <w:tc>
          <w:tcPr>
            <w:tcW w:w="5297" w:type="dxa"/>
            <w:tcBorders>
              <w:top w:val="nil"/>
              <w:left w:val="nil"/>
              <w:bottom w:val="single" w:sz="4" w:space="0" w:color="auto"/>
              <w:right w:val="single" w:sz="4" w:space="0" w:color="auto"/>
            </w:tcBorders>
            <w:shd w:val="clear" w:color="auto" w:fill="auto"/>
            <w:noWrap/>
            <w:hideMark/>
          </w:tcPr>
          <w:p w14:paraId="6278DFF6" w14:textId="2A7E3EA2" w:rsidR="00BC5D5A" w:rsidRPr="00BC5D5A" w:rsidRDefault="00E37EC5"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similarity</w:t>
            </w:r>
            <w:r w:rsidR="00BC5D5A" w:rsidRPr="00BC5D5A">
              <w:rPr>
                <w:rFonts w:ascii="Calibri" w:hAnsi="Calibri" w:cs="Calibri"/>
                <w:color w:val="000000"/>
                <w:position w:val="0"/>
                <w:sz w:val="16"/>
                <w:szCs w:val="16"/>
              </w:rPr>
              <w:t xml:space="preserve"> in P2 and BMLD </w:t>
            </w:r>
            <w:proofErr w:type="gramStart"/>
            <w:r w:rsidR="00BC5D5A" w:rsidRPr="00BC5D5A">
              <w:rPr>
                <w:rFonts w:ascii="Calibri" w:hAnsi="Calibri" w:cs="Calibri"/>
                <w:color w:val="000000"/>
                <w:position w:val="0"/>
                <w:sz w:val="16"/>
                <w:szCs w:val="16"/>
              </w:rPr>
              <w:t>was  found</w:t>
            </w:r>
            <w:proofErr w:type="gramEnd"/>
            <w:r w:rsidR="00BC5D5A" w:rsidRPr="00BC5D5A">
              <w:rPr>
                <w:rFonts w:ascii="Calibri" w:hAnsi="Calibri" w:cs="Calibri"/>
                <w:color w:val="000000"/>
                <w:position w:val="0"/>
                <w:sz w:val="16"/>
                <w:szCs w:val="16"/>
              </w:rPr>
              <w:t xml:space="preserve"> </w:t>
            </w:r>
          </w:p>
        </w:tc>
      </w:tr>
      <w:tr w:rsidR="00BC5D5A" w:rsidRPr="00BC5D5A" w14:paraId="709137F9"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4D0EC6F5"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Wong and </w:t>
            </w:r>
            <w:proofErr w:type="spellStart"/>
            <w:r w:rsidRPr="00BC5D5A">
              <w:rPr>
                <w:rFonts w:ascii="Calibri" w:hAnsi="Calibri" w:cs="Calibri"/>
                <w:color w:val="000000"/>
                <w:position w:val="0"/>
                <w:sz w:val="16"/>
                <w:szCs w:val="16"/>
              </w:rPr>
              <w:t>Stapells</w:t>
            </w:r>
            <w:proofErr w:type="spellEnd"/>
          </w:p>
        </w:tc>
        <w:tc>
          <w:tcPr>
            <w:tcW w:w="572" w:type="dxa"/>
            <w:tcBorders>
              <w:top w:val="nil"/>
              <w:left w:val="nil"/>
              <w:bottom w:val="single" w:sz="4" w:space="0" w:color="auto"/>
              <w:right w:val="single" w:sz="4" w:space="0" w:color="auto"/>
            </w:tcBorders>
            <w:shd w:val="clear" w:color="auto" w:fill="auto"/>
            <w:noWrap/>
            <w:hideMark/>
          </w:tcPr>
          <w:p w14:paraId="4AF38DA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2004</w:t>
            </w:r>
          </w:p>
        </w:tc>
        <w:tc>
          <w:tcPr>
            <w:tcW w:w="1057" w:type="dxa"/>
            <w:tcBorders>
              <w:top w:val="nil"/>
              <w:left w:val="nil"/>
              <w:bottom w:val="single" w:sz="4" w:space="0" w:color="auto"/>
              <w:right w:val="single" w:sz="4" w:space="0" w:color="auto"/>
            </w:tcBorders>
            <w:shd w:val="clear" w:color="auto" w:fill="auto"/>
            <w:noWrap/>
            <w:hideMark/>
          </w:tcPr>
          <w:p w14:paraId="7C8F1C8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194682D2"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ASSR</w:t>
            </w:r>
          </w:p>
        </w:tc>
        <w:tc>
          <w:tcPr>
            <w:tcW w:w="5297" w:type="dxa"/>
            <w:tcBorders>
              <w:top w:val="nil"/>
              <w:left w:val="nil"/>
              <w:bottom w:val="single" w:sz="4" w:space="0" w:color="auto"/>
              <w:right w:val="single" w:sz="4" w:space="0" w:color="auto"/>
            </w:tcBorders>
            <w:shd w:val="clear" w:color="auto" w:fill="auto"/>
            <w:noWrap/>
            <w:hideMark/>
          </w:tcPr>
          <w:p w14:paraId="41157E0B" w14:textId="48F317E4"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The ASSR BMLDs were much lower than the </w:t>
            </w:r>
            <w:r w:rsidR="00E37EC5" w:rsidRPr="00BC5D5A">
              <w:rPr>
                <w:rFonts w:ascii="Calibri" w:hAnsi="Calibri" w:cs="Calibri"/>
                <w:color w:val="000000"/>
                <w:position w:val="0"/>
                <w:sz w:val="16"/>
                <w:szCs w:val="16"/>
              </w:rPr>
              <w:t>behavioral</w:t>
            </w:r>
            <w:r w:rsidRPr="00BC5D5A">
              <w:rPr>
                <w:rFonts w:ascii="Calibri" w:hAnsi="Calibri" w:cs="Calibri"/>
                <w:color w:val="000000"/>
                <w:position w:val="0"/>
                <w:sz w:val="16"/>
                <w:szCs w:val="16"/>
              </w:rPr>
              <w:t xml:space="preserve"> BMLDs' elicited responses.</w:t>
            </w:r>
          </w:p>
        </w:tc>
      </w:tr>
      <w:tr w:rsidR="00BC5D5A" w:rsidRPr="00BC5D5A" w14:paraId="1790B4F1"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0E1D2C5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Wilson and Krishnan</w:t>
            </w:r>
          </w:p>
        </w:tc>
        <w:tc>
          <w:tcPr>
            <w:tcW w:w="572" w:type="dxa"/>
            <w:tcBorders>
              <w:top w:val="nil"/>
              <w:left w:val="nil"/>
              <w:bottom w:val="single" w:sz="4" w:space="0" w:color="auto"/>
              <w:right w:val="single" w:sz="4" w:space="0" w:color="auto"/>
            </w:tcBorders>
            <w:shd w:val="clear" w:color="auto" w:fill="auto"/>
            <w:noWrap/>
            <w:hideMark/>
          </w:tcPr>
          <w:p w14:paraId="103ADA3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2005</w:t>
            </w:r>
          </w:p>
        </w:tc>
        <w:tc>
          <w:tcPr>
            <w:tcW w:w="1057" w:type="dxa"/>
            <w:tcBorders>
              <w:top w:val="nil"/>
              <w:left w:val="nil"/>
              <w:bottom w:val="single" w:sz="4" w:space="0" w:color="auto"/>
              <w:right w:val="single" w:sz="4" w:space="0" w:color="auto"/>
            </w:tcBorders>
            <w:shd w:val="clear" w:color="auto" w:fill="auto"/>
            <w:noWrap/>
            <w:hideMark/>
          </w:tcPr>
          <w:p w14:paraId="3CD1B32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3D2330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FFR</w:t>
            </w:r>
          </w:p>
        </w:tc>
        <w:tc>
          <w:tcPr>
            <w:tcW w:w="5297" w:type="dxa"/>
            <w:tcBorders>
              <w:top w:val="nil"/>
              <w:left w:val="nil"/>
              <w:bottom w:val="single" w:sz="4" w:space="0" w:color="auto"/>
              <w:right w:val="single" w:sz="4" w:space="0" w:color="auto"/>
            </w:tcBorders>
            <w:shd w:val="clear" w:color="auto" w:fill="auto"/>
            <w:noWrap/>
            <w:hideMark/>
          </w:tcPr>
          <w:p w14:paraId="41FCBAA2"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larger FFR signal-to-noise ratios in </w:t>
            </w:r>
            <w:proofErr w:type="spellStart"/>
            <w:r w:rsidRPr="00BC5D5A">
              <w:rPr>
                <w:rFonts w:ascii="Calibri" w:hAnsi="Calibri" w:cs="Calibri"/>
                <w:color w:val="000000"/>
                <w:position w:val="0"/>
                <w:sz w:val="16"/>
                <w:szCs w:val="16"/>
              </w:rPr>
              <w:t>antiphasic</w:t>
            </w:r>
            <w:proofErr w:type="spellEnd"/>
            <w:r w:rsidRPr="00BC5D5A">
              <w:rPr>
                <w:rFonts w:ascii="Calibri" w:hAnsi="Calibri" w:cs="Calibri"/>
                <w:color w:val="000000"/>
                <w:position w:val="0"/>
                <w:sz w:val="16"/>
                <w:szCs w:val="16"/>
              </w:rPr>
              <w:t xml:space="preserve"> conditions relative to FFR signal-to-noise ratios in </w:t>
            </w:r>
            <w:proofErr w:type="spellStart"/>
            <w:r w:rsidRPr="00BC5D5A">
              <w:rPr>
                <w:rFonts w:ascii="Calibri" w:hAnsi="Calibri" w:cs="Calibri"/>
                <w:color w:val="000000"/>
                <w:position w:val="0"/>
                <w:sz w:val="16"/>
                <w:szCs w:val="16"/>
              </w:rPr>
              <w:t>homophasic</w:t>
            </w:r>
            <w:proofErr w:type="spellEnd"/>
            <w:r w:rsidRPr="00BC5D5A">
              <w:rPr>
                <w:rFonts w:ascii="Calibri" w:hAnsi="Calibri" w:cs="Calibri"/>
                <w:color w:val="000000"/>
                <w:position w:val="0"/>
                <w:sz w:val="16"/>
                <w:szCs w:val="16"/>
              </w:rPr>
              <w:t xml:space="preserve"> conditions, consistent with unmasking</w:t>
            </w:r>
          </w:p>
        </w:tc>
      </w:tr>
      <w:tr w:rsidR="00BC5D5A" w:rsidRPr="00BC5D5A" w14:paraId="5887D02A"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257A3E1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BC5D5A">
              <w:rPr>
                <w:rFonts w:ascii="Calibri" w:hAnsi="Calibri" w:cs="Calibri"/>
                <w:color w:val="000000"/>
                <w:position w:val="0"/>
                <w:sz w:val="16"/>
                <w:szCs w:val="16"/>
              </w:rPr>
              <w:t>Ieda</w:t>
            </w:r>
            <w:proofErr w:type="spellEnd"/>
            <w:r w:rsidRPr="00BC5D5A">
              <w:rPr>
                <w:rFonts w:ascii="Calibri" w:hAnsi="Calibri" w:cs="Calibri"/>
                <w:color w:val="000000"/>
                <w:position w:val="0"/>
                <w:sz w:val="16"/>
                <w:szCs w:val="16"/>
              </w:rPr>
              <w:t xml:space="preserve"> Maria Ishida</w:t>
            </w:r>
          </w:p>
        </w:tc>
        <w:tc>
          <w:tcPr>
            <w:tcW w:w="572" w:type="dxa"/>
            <w:tcBorders>
              <w:top w:val="nil"/>
              <w:left w:val="nil"/>
              <w:bottom w:val="single" w:sz="4" w:space="0" w:color="auto"/>
              <w:right w:val="single" w:sz="4" w:space="0" w:color="auto"/>
            </w:tcBorders>
            <w:shd w:val="clear" w:color="auto" w:fill="auto"/>
            <w:noWrap/>
            <w:hideMark/>
          </w:tcPr>
          <w:p w14:paraId="5DACEF9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2009</w:t>
            </w:r>
          </w:p>
        </w:tc>
        <w:tc>
          <w:tcPr>
            <w:tcW w:w="1057" w:type="dxa"/>
            <w:tcBorders>
              <w:top w:val="nil"/>
              <w:left w:val="nil"/>
              <w:bottom w:val="single" w:sz="4" w:space="0" w:color="auto"/>
              <w:right w:val="single" w:sz="4" w:space="0" w:color="auto"/>
            </w:tcBorders>
            <w:shd w:val="clear" w:color="auto" w:fill="auto"/>
            <w:noWrap/>
            <w:hideMark/>
          </w:tcPr>
          <w:p w14:paraId="4E6F672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22D4A54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40hz ASSR</w:t>
            </w:r>
          </w:p>
        </w:tc>
        <w:tc>
          <w:tcPr>
            <w:tcW w:w="5297" w:type="dxa"/>
            <w:tcBorders>
              <w:top w:val="nil"/>
              <w:left w:val="nil"/>
              <w:bottom w:val="single" w:sz="4" w:space="0" w:color="auto"/>
              <w:right w:val="single" w:sz="4" w:space="0" w:color="auto"/>
            </w:tcBorders>
            <w:shd w:val="clear" w:color="auto" w:fill="auto"/>
            <w:noWrap/>
            <w:hideMark/>
          </w:tcPr>
          <w:p w14:paraId="52D5360F"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40-Hz ASSR thresholds do not reflect the BMLD</w:t>
            </w:r>
          </w:p>
        </w:tc>
      </w:tr>
      <w:tr w:rsidR="00BC5D5A" w:rsidRPr="00BC5D5A" w14:paraId="69A791F4"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hideMark/>
          </w:tcPr>
          <w:p w14:paraId="6D49B89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Christopher G. </w:t>
            </w:r>
            <w:proofErr w:type="spellStart"/>
            <w:r w:rsidRPr="00BC5D5A">
              <w:rPr>
                <w:rFonts w:ascii="Calibri" w:hAnsi="Calibri" w:cs="Calibri"/>
                <w:color w:val="000000"/>
                <w:position w:val="0"/>
                <w:sz w:val="16"/>
                <w:szCs w:val="16"/>
              </w:rPr>
              <w:t>Clinard</w:t>
            </w:r>
            <w:proofErr w:type="spellEnd"/>
          </w:p>
        </w:tc>
        <w:tc>
          <w:tcPr>
            <w:tcW w:w="572" w:type="dxa"/>
            <w:tcBorders>
              <w:top w:val="nil"/>
              <w:left w:val="nil"/>
              <w:bottom w:val="single" w:sz="4" w:space="0" w:color="auto"/>
              <w:right w:val="single" w:sz="4" w:space="0" w:color="auto"/>
            </w:tcBorders>
            <w:shd w:val="clear" w:color="auto" w:fill="auto"/>
            <w:noWrap/>
            <w:hideMark/>
          </w:tcPr>
          <w:p w14:paraId="403C6BA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2017</w:t>
            </w:r>
          </w:p>
        </w:tc>
        <w:tc>
          <w:tcPr>
            <w:tcW w:w="1057" w:type="dxa"/>
            <w:tcBorders>
              <w:top w:val="nil"/>
              <w:left w:val="nil"/>
              <w:bottom w:val="single" w:sz="4" w:space="0" w:color="auto"/>
              <w:right w:val="single" w:sz="4" w:space="0" w:color="auto"/>
            </w:tcBorders>
            <w:shd w:val="clear" w:color="auto" w:fill="auto"/>
            <w:noWrap/>
            <w:hideMark/>
          </w:tcPr>
          <w:p w14:paraId="68FBA37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18B9E67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FFR</w:t>
            </w:r>
          </w:p>
        </w:tc>
        <w:tc>
          <w:tcPr>
            <w:tcW w:w="5297" w:type="dxa"/>
            <w:tcBorders>
              <w:top w:val="nil"/>
              <w:left w:val="nil"/>
              <w:bottom w:val="single" w:sz="4" w:space="0" w:color="auto"/>
              <w:right w:val="single" w:sz="4" w:space="0" w:color="auto"/>
            </w:tcBorders>
            <w:shd w:val="clear" w:color="auto" w:fill="auto"/>
            <w:noWrap/>
            <w:hideMark/>
          </w:tcPr>
          <w:p w14:paraId="2ECC2B58" w14:textId="42C77DA4"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Differences in FFR </w:t>
            </w:r>
            <w:proofErr w:type="gramStart"/>
            <w:r w:rsidRPr="00BC5D5A">
              <w:rPr>
                <w:rFonts w:ascii="Calibri" w:hAnsi="Calibri" w:cs="Calibri"/>
                <w:color w:val="000000"/>
                <w:position w:val="0"/>
                <w:sz w:val="16"/>
                <w:szCs w:val="16"/>
              </w:rPr>
              <w:t>amplitude  is</w:t>
            </w:r>
            <w:proofErr w:type="gramEnd"/>
            <w:r w:rsidRPr="00BC5D5A">
              <w:rPr>
                <w:rFonts w:ascii="Calibri" w:hAnsi="Calibri" w:cs="Calibri"/>
                <w:color w:val="000000"/>
                <w:position w:val="0"/>
                <w:sz w:val="16"/>
                <w:szCs w:val="16"/>
              </w:rPr>
              <w:t xml:space="preserve"> effective predictor of </w:t>
            </w:r>
            <w:r w:rsidR="00E37EC5" w:rsidRPr="00BC5D5A">
              <w:rPr>
                <w:rFonts w:ascii="Calibri" w:hAnsi="Calibri" w:cs="Calibri"/>
                <w:color w:val="000000"/>
                <w:position w:val="0"/>
                <w:sz w:val="16"/>
                <w:szCs w:val="16"/>
              </w:rPr>
              <w:t>behavioral</w:t>
            </w:r>
            <w:r w:rsidRPr="00BC5D5A">
              <w:rPr>
                <w:rFonts w:ascii="Calibri" w:hAnsi="Calibri" w:cs="Calibri"/>
                <w:color w:val="000000"/>
                <w:position w:val="0"/>
                <w:sz w:val="16"/>
                <w:szCs w:val="16"/>
              </w:rPr>
              <w:t xml:space="preserve"> BMLDs.</w:t>
            </w:r>
          </w:p>
        </w:tc>
      </w:tr>
      <w:tr w:rsidR="00BC5D5A" w:rsidRPr="00BC5D5A" w14:paraId="3A2CC55A"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5C97265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Charlotte Vercammen </w:t>
            </w:r>
          </w:p>
        </w:tc>
        <w:tc>
          <w:tcPr>
            <w:tcW w:w="572" w:type="dxa"/>
            <w:tcBorders>
              <w:top w:val="nil"/>
              <w:left w:val="nil"/>
              <w:bottom w:val="single" w:sz="4" w:space="0" w:color="auto"/>
              <w:right w:val="single" w:sz="4" w:space="0" w:color="auto"/>
            </w:tcBorders>
            <w:shd w:val="clear" w:color="auto" w:fill="auto"/>
            <w:noWrap/>
            <w:hideMark/>
          </w:tcPr>
          <w:p w14:paraId="2DA5C1C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Arial" w:hAnsi="Arial" w:cs="Arial"/>
                <w:color w:val="333333"/>
                <w:position w:val="0"/>
                <w:sz w:val="16"/>
                <w:szCs w:val="16"/>
              </w:rPr>
            </w:pPr>
            <w:r w:rsidRPr="00BC5D5A">
              <w:rPr>
                <w:rFonts w:ascii="Arial" w:hAnsi="Arial" w:cs="Arial"/>
                <w:color w:val="333333"/>
                <w:position w:val="0"/>
                <w:sz w:val="16"/>
                <w:szCs w:val="16"/>
              </w:rPr>
              <w:t>2018</w:t>
            </w:r>
          </w:p>
        </w:tc>
        <w:tc>
          <w:tcPr>
            <w:tcW w:w="1057" w:type="dxa"/>
            <w:tcBorders>
              <w:top w:val="nil"/>
              <w:left w:val="nil"/>
              <w:bottom w:val="single" w:sz="4" w:space="0" w:color="auto"/>
              <w:right w:val="single" w:sz="4" w:space="0" w:color="auto"/>
            </w:tcBorders>
            <w:shd w:val="clear" w:color="auto" w:fill="auto"/>
            <w:noWrap/>
            <w:hideMark/>
          </w:tcPr>
          <w:p w14:paraId="4B06B1C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IPD thresholds</w:t>
            </w:r>
          </w:p>
        </w:tc>
        <w:tc>
          <w:tcPr>
            <w:tcW w:w="834" w:type="dxa"/>
            <w:tcBorders>
              <w:top w:val="nil"/>
              <w:left w:val="nil"/>
              <w:bottom w:val="single" w:sz="4" w:space="0" w:color="auto"/>
              <w:right w:val="single" w:sz="4" w:space="0" w:color="auto"/>
            </w:tcBorders>
            <w:shd w:val="clear" w:color="auto" w:fill="auto"/>
            <w:noWrap/>
            <w:hideMark/>
          </w:tcPr>
          <w:p w14:paraId="5ADFD12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IPM-FRs</w:t>
            </w:r>
          </w:p>
        </w:tc>
        <w:tc>
          <w:tcPr>
            <w:tcW w:w="5297" w:type="dxa"/>
            <w:tcBorders>
              <w:top w:val="nil"/>
              <w:left w:val="nil"/>
              <w:bottom w:val="single" w:sz="4" w:space="0" w:color="auto"/>
              <w:right w:val="single" w:sz="4" w:space="0" w:color="auto"/>
            </w:tcBorders>
            <w:shd w:val="clear" w:color="auto" w:fill="auto"/>
            <w:noWrap/>
            <w:hideMark/>
          </w:tcPr>
          <w:p w14:paraId="57678A2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the behavioral IPD discrimination thresholds and the dynamic range of the IPM-FR were still significantly correlated</w:t>
            </w:r>
          </w:p>
        </w:tc>
      </w:tr>
      <w:tr w:rsidR="00BC5D5A" w:rsidRPr="00BC5D5A" w14:paraId="4F7C0DF2"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29BE1D7"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 David A. </w:t>
            </w:r>
            <w:proofErr w:type="spellStart"/>
            <w:r w:rsidRPr="00BC5D5A">
              <w:rPr>
                <w:rFonts w:ascii="Calibri" w:hAnsi="Calibri" w:cs="Calibri"/>
                <w:color w:val="000000"/>
                <w:position w:val="0"/>
                <w:sz w:val="16"/>
                <w:szCs w:val="16"/>
              </w:rPr>
              <w:t>Eddins</w:t>
            </w:r>
            <w:proofErr w:type="spellEnd"/>
          </w:p>
        </w:tc>
        <w:tc>
          <w:tcPr>
            <w:tcW w:w="572" w:type="dxa"/>
            <w:tcBorders>
              <w:top w:val="nil"/>
              <w:left w:val="nil"/>
              <w:bottom w:val="single" w:sz="4" w:space="0" w:color="auto"/>
              <w:right w:val="single" w:sz="4" w:space="0" w:color="auto"/>
            </w:tcBorders>
            <w:shd w:val="clear" w:color="auto" w:fill="auto"/>
            <w:noWrap/>
            <w:hideMark/>
          </w:tcPr>
          <w:p w14:paraId="1133CE4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2018</w:t>
            </w:r>
          </w:p>
        </w:tc>
        <w:tc>
          <w:tcPr>
            <w:tcW w:w="1057" w:type="dxa"/>
            <w:tcBorders>
              <w:top w:val="nil"/>
              <w:left w:val="nil"/>
              <w:bottom w:val="single" w:sz="4" w:space="0" w:color="auto"/>
              <w:right w:val="single" w:sz="4" w:space="0" w:color="auto"/>
            </w:tcBorders>
            <w:shd w:val="clear" w:color="auto" w:fill="auto"/>
            <w:noWrap/>
            <w:hideMark/>
          </w:tcPr>
          <w:p w14:paraId="0B7D0CC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75EF9D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CAEP</w:t>
            </w:r>
          </w:p>
        </w:tc>
        <w:tc>
          <w:tcPr>
            <w:tcW w:w="5297" w:type="dxa"/>
            <w:tcBorders>
              <w:top w:val="nil"/>
              <w:left w:val="nil"/>
              <w:bottom w:val="single" w:sz="4" w:space="0" w:color="auto"/>
              <w:right w:val="single" w:sz="4" w:space="0" w:color="auto"/>
            </w:tcBorders>
            <w:shd w:val="clear" w:color="auto" w:fill="auto"/>
            <w:noWrap/>
            <w:hideMark/>
          </w:tcPr>
          <w:p w14:paraId="71A48480" w14:textId="0FDA656B"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For </w:t>
            </w:r>
            <w:proofErr w:type="spellStart"/>
            <w:r w:rsidRPr="00BC5D5A">
              <w:rPr>
                <w:rFonts w:ascii="Calibri" w:hAnsi="Calibri" w:cs="Calibri"/>
                <w:color w:val="000000"/>
                <w:position w:val="0"/>
                <w:sz w:val="16"/>
                <w:szCs w:val="16"/>
              </w:rPr>
              <w:t>diotic</w:t>
            </w:r>
            <w:proofErr w:type="spellEnd"/>
            <w:r w:rsidRPr="00BC5D5A">
              <w:rPr>
                <w:rFonts w:ascii="Calibri" w:hAnsi="Calibri" w:cs="Calibri"/>
                <w:color w:val="000000"/>
                <w:position w:val="0"/>
                <w:sz w:val="16"/>
                <w:szCs w:val="16"/>
              </w:rPr>
              <w:t xml:space="preserve"> stimuli, </w:t>
            </w:r>
            <w:r w:rsidR="00E37EC5" w:rsidRPr="00BC5D5A">
              <w:rPr>
                <w:rFonts w:ascii="Calibri" w:hAnsi="Calibri" w:cs="Calibri"/>
                <w:color w:val="000000"/>
                <w:position w:val="0"/>
                <w:sz w:val="16"/>
                <w:szCs w:val="16"/>
              </w:rPr>
              <w:t>behavioral</w:t>
            </w:r>
            <w:r w:rsidRPr="00BC5D5A">
              <w:rPr>
                <w:rFonts w:ascii="Calibri" w:hAnsi="Calibri" w:cs="Calibri"/>
                <w:color w:val="000000"/>
                <w:position w:val="0"/>
                <w:sz w:val="16"/>
                <w:szCs w:val="16"/>
              </w:rPr>
              <w:t xml:space="preserve"> and CAEP thresholds were highly correlated  </w:t>
            </w:r>
          </w:p>
        </w:tc>
      </w:tr>
      <w:tr w:rsidR="00BC5D5A" w:rsidRPr="00BC5D5A" w14:paraId="1447B0BF"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52FE90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Z </w:t>
            </w:r>
            <w:proofErr w:type="spellStart"/>
            <w:r w:rsidRPr="00BC5D5A">
              <w:rPr>
                <w:rFonts w:ascii="Calibri" w:hAnsi="Calibri" w:cs="Calibri"/>
                <w:color w:val="000000"/>
                <w:position w:val="0"/>
                <w:sz w:val="16"/>
                <w:szCs w:val="16"/>
              </w:rPr>
              <w:t>Lagidze</w:t>
            </w:r>
            <w:proofErr w:type="spellEnd"/>
          </w:p>
        </w:tc>
        <w:tc>
          <w:tcPr>
            <w:tcW w:w="572" w:type="dxa"/>
            <w:tcBorders>
              <w:top w:val="nil"/>
              <w:left w:val="nil"/>
              <w:bottom w:val="single" w:sz="4" w:space="0" w:color="auto"/>
              <w:right w:val="single" w:sz="4" w:space="0" w:color="auto"/>
            </w:tcBorders>
            <w:shd w:val="clear" w:color="auto" w:fill="auto"/>
            <w:noWrap/>
            <w:hideMark/>
          </w:tcPr>
          <w:p w14:paraId="7A0BDC3A"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2020</w:t>
            </w:r>
          </w:p>
        </w:tc>
        <w:tc>
          <w:tcPr>
            <w:tcW w:w="1057" w:type="dxa"/>
            <w:tcBorders>
              <w:top w:val="nil"/>
              <w:left w:val="nil"/>
              <w:bottom w:val="single" w:sz="4" w:space="0" w:color="auto"/>
              <w:right w:val="single" w:sz="4" w:space="0" w:color="auto"/>
            </w:tcBorders>
            <w:shd w:val="clear" w:color="auto" w:fill="auto"/>
            <w:noWrap/>
            <w:hideMark/>
          </w:tcPr>
          <w:p w14:paraId="340C94BB"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FM thresholds</w:t>
            </w:r>
          </w:p>
        </w:tc>
        <w:tc>
          <w:tcPr>
            <w:tcW w:w="834" w:type="dxa"/>
            <w:tcBorders>
              <w:top w:val="nil"/>
              <w:left w:val="nil"/>
              <w:bottom w:val="single" w:sz="4" w:space="0" w:color="auto"/>
              <w:right w:val="single" w:sz="4" w:space="0" w:color="auto"/>
            </w:tcBorders>
            <w:shd w:val="clear" w:color="auto" w:fill="auto"/>
            <w:noWrap/>
            <w:hideMark/>
          </w:tcPr>
          <w:p w14:paraId="61B2A6EB"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IPM-FRs</w:t>
            </w:r>
          </w:p>
        </w:tc>
        <w:tc>
          <w:tcPr>
            <w:tcW w:w="5297" w:type="dxa"/>
            <w:tcBorders>
              <w:top w:val="nil"/>
              <w:left w:val="nil"/>
              <w:bottom w:val="single" w:sz="4" w:space="0" w:color="auto"/>
              <w:right w:val="single" w:sz="4" w:space="0" w:color="auto"/>
            </w:tcBorders>
            <w:shd w:val="clear" w:color="auto" w:fill="auto"/>
            <w:noWrap/>
            <w:hideMark/>
          </w:tcPr>
          <w:p w14:paraId="1DBA6F2C"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 was predictive of performance on the binaural frequency modulation detection task</w:t>
            </w:r>
          </w:p>
        </w:tc>
      </w:tr>
      <w:tr w:rsidR="00BC5D5A" w:rsidRPr="00BC5D5A" w14:paraId="02A96755"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1D5446FC"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Z </w:t>
            </w:r>
            <w:proofErr w:type="spellStart"/>
            <w:r w:rsidRPr="00BC5D5A">
              <w:rPr>
                <w:rFonts w:ascii="Calibri" w:hAnsi="Calibri" w:cs="Calibri"/>
                <w:color w:val="000000"/>
                <w:position w:val="0"/>
                <w:sz w:val="16"/>
                <w:szCs w:val="16"/>
              </w:rPr>
              <w:t>Kevanishvili</w:t>
            </w:r>
            <w:proofErr w:type="spellEnd"/>
          </w:p>
        </w:tc>
        <w:tc>
          <w:tcPr>
            <w:tcW w:w="572" w:type="dxa"/>
            <w:tcBorders>
              <w:top w:val="nil"/>
              <w:left w:val="nil"/>
              <w:bottom w:val="single" w:sz="4" w:space="0" w:color="auto"/>
              <w:right w:val="single" w:sz="4" w:space="0" w:color="auto"/>
            </w:tcBorders>
            <w:shd w:val="clear" w:color="auto" w:fill="auto"/>
            <w:noWrap/>
            <w:hideMark/>
          </w:tcPr>
          <w:p w14:paraId="453402D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2020</w:t>
            </w:r>
          </w:p>
        </w:tc>
        <w:tc>
          <w:tcPr>
            <w:tcW w:w="1057" w:type="dxa"/>
            <w:tcBorders>
              <w:top w:val="nil"/>
              <w:left w:val="nil"/>
              <w:bottom w:val="single" w:sz="4" w:space="0" w:color="auto"/>
              <w:right w:val="single" w:sz="4" w:space="0" w:color="auto"/>
            </w:tcBorders>
            <w:shd w:val="clear" w:color="auto" w:fill="auto"/>
            <w:noWrap/>
            <w:hideMark/>
          </w:tcPr>
          <w:p w14:paraId="775DF56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6A9B6D1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IPM-FRs</w:t>
            </w:r>
          </w:p>
        </w:tc>
        <w:tc>
          <w:tcPr>
            <w:tcW w:w="5297" w:type="dxa"/>
            <w:tcBorders>
              <w:top w:val="nil"/>
              <w:left w:val="nil"/>
              <w:bottom w:val="single" w:sz="4" w:space="0" w:color="auto"/>
              <w:right w:val="single" w:sz="4" w:space="0" w:color="auto"/>
            </w:tcBorders>
            <w:shd w:val="clear" w:color="auto" w:fill="auto"/>
            <w:noWrap/>
            <w:hideMark/>
          </w:tcPr>
          <w:p w14:paraId="67B4157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IPM-FR was not predictive   of the spatial release-from-masking task </w:t>
            </w:r>
          </w:p>
        </w:tc>
      </w:tr>
      <w:tr w:rsidR="00BC5D5A" w:rsidRPr="00BC5D5A" w14:paraId="784927E9"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37EDD237"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Tobias </w:t>
            </w:r>
            <w:proofErr w:type="spellStart"/>
            <w:r w:rsidRPr="00BC5D5A">
              <w:rPr>
                <w:rFonts w:ascii="Calibri" w:hAnsi="Calibri" w:cs="Calibri"/>
                <w:color w:val="000000"/>
                <w:position w:val="0"/>
                <w:sz w:val="16"/>
                <w:szCs w:val="16"/>
              </w:rPr>
              <w:t>Balkenhol</w:t>
            </w:r>
            <w:proofErr w:type="spellEnd"/>
          </w:p>
        </w:tc>
        <w:tc>
          <w:tcPr>
            <w:tcW w:w="572" w:type="dxa"/>
            <w:tcBorders>
              <w:top w:val="nil"/>
              <w:left w:val="nil"/>
              <w:bottom w:val="single" w:sz="4" w:space="0" w:color="auto"/>
              <w:right w:val="single" w:sz="4" w:space="0" w:color="auto"/>
            </w:tcBorders>
            <w:shd w:val="clear" w:color="auto" w:fill="auto"/>
            <w:noWrap/>
            <w:hideMark/>
          </w:tcPr>
          <w:p w14:paraId="39A65383"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2020</w:t>
            </w:r>
          </w:p>
        </w:tc>
        <w:tc>
          <w:tcPr>
            <w:tcW w:w="1057" w:type="dxa"/>
            <w:tcBorders>
              <w:top w:val="nil"/>
              <w:left w:val="nil"/>
              <w:bottom w:val="single" w:sz="4" w:space="0" w:color="auto"/>
              <w:right w:val="single" w:sz="4" w:space="0" w:color="auto"/>
            </w:tcBorders>
            <w:shd w:val="clear" w:color="auto" w:fill="auto"/>
            <w:noWrap/>
            <w:hideMark/>
          </w:tcPr>
          <w:p w14:paraId="3CDE96AA" w14:textId="3A66085C" w:rsidR="00BC5D5A" w:rsidRPr="00BC5D5A" w:rsidRDefault="00E37EC5"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Audiometry</w:t>
            </w:r>
          </w:p>
        </w:tc>
        <w:tc>
          <w:tcPr>
            <w:tcW w:w="834" w:type="dxa"/>
            <w:tcBorders>
              <w:top w:val="nil"/>
              <w:left w:val="nil"/>
              <w:bottom w:val="single" w:sz="4" w:space="0" w:color="auto"/>
              <w:right w:val="single" w:sz="4" w:space="0" w:color="auto"/>
            </w:tcBorders>
            <w:shd w:val="clear" w:color="auto" w:fill="auto"/>
            <w:noWrap/>
            <w:hideMark/>
          </w:tcPr>
          <w:p w14:paraId="4246DBF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P2 latencies</w:t>
            </w:r>
          </w:p>
        </w:tc>
        <w:tc>
          <w:tcPr>
            <w:tcW w:w="5297" w:type="dxa"/>
            <w:tcBorders>
              <w:top w:val="nil"/>
              <w:left w:val="nil"/>
              <w:bottom w:val="single" w:sz="4" w:space="0" w:color="auto"/>
              <w:right w:val="single" w:sz="4" w:space="0" w:color="auto"/>
            </w:tcBorders>
            <w:shd w:val="clear" w:color="auto" w:fill="auto"/>
            <w:noWrap/>
            <w:hideMark/>
          </w:tcPr>
          <w:p w14:paraId="33705A68" w14:textId="4DF33701" w:rsidR="00BC5D5A" w:rsidRPr="00BC5D5A" w:rsidRDefault="00E37EC5"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 xml:space="preserve">P2 latencies between mono </w:t>
            </w:r>
            <w:r w:rsidR="00BC5D5A" w:rsidRPr="00BC5D5A">
              <w:rPr>
                <w:rFonts w:ascii="Calibri" w:hAnsi="Calibri" w:cs="Calibri"/>
                <w:color w:val="000000"/>
                <w:position w:val="0"/>
                <w:sz w:val="16"/>
                <w:szCs w:val="16"/>
              </w:rPr>
              <w:t>and bimodal condition of the CI users showed significant correlations.</w:t>
            </w:r>
          </w:p>
        </w:tc>
      </w:tr>
    </w:tbl>
    <w:p w14:paraId="0C77AA17" w14:textId="77777777" w:rsidR="00BC5D5A" w:rsidRDefault="00BC5D5A" w:rsidP="0069447B">
      <w:pPr>
        <w:pBdr>
          <w:top w:val="nil"/>
          <w:left w:val="nil"/>
          <w:bottom w:val="nil"/>
          <w:right w:val="nil"/>
          <w:between w:val="nil"/>
        </w:pBdr>
        <w:spacing w:before="240" w:line="240" w:lineRule="auto"/>
        <w:ind w:left="0" w:hanging="2"/>
        <w:rPr>
          <w:color w:val="000000"/>
          <w:sz w:val="20"/>
          <w:szCs w:val="20"/>
        </w:rPr>
      </w:pPr>
    </w:p>
    <w:p w14:paraId="59763ABA" w14:textId="77777777" w:rsidR="00F5667D" w:rsidRDefault="00F5667D" w:rsidP="00544C3D">
      <w:pPr>
        <w:pBdr>
          <w:top w:val="nil"/>
          <w:left w:val="nil"/>
          <w:bottom w:val="nil"/>
          <w:right w:val="nil"/>
          <w:between w:val="nil"/>
        </w:pBdr>
        <w:spacing w:before="240" w:line="240" w:lineRule="auto"/>
        <w:ind w:left="0" w:hanging="2"/>
        <w:rPr>
          <w:color w:val="000000"/>
          <w:sz w:val="20"/>
          <w:szCs w:val="20"/>
        </w:rPr>
      </w:pPr>
    </w:p>
    <w:p w14:paraId="7C0EE737" w14:textId="0E823FDD" w:rsidR="009B60CC" w:rsidRDefault="009B60C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5D8CAA4" w14:textId="58E2C8BF"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0F3C390E" w14:textId="1465969F"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84FFEA6" w14:textId="4FE8D236"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1D54C64" w14:textId="77777777"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8C00DF5" w14:textId="0D595AD8" w:rsidR="00E759F7" w:rsidRDefault="0049242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REFERENCES</w:t>
      </w:r>
    </w:p>
    <w:p w14:paraId="498878F7" w14:textId="77777777" w:rsidR="0092466A" w:rsidRDefault="0083582A" w:rsidP="0092466A">
      <w:pPr>
        <w:pStyle w:val="Bibliography"/>
        <w:ind w:left="0" w:hanging="2"/>
      </w:pPr>
      <w:r w:rsidRPr="00CB4DAF">
        <w:rPr>
          <w:color w:val="000000"/>
          <w:sz w:val="16"/>
          <w:szCs w:val="16"/>
        </w:rPr>
        <w:fldChar w:fldCharType="begin"/>
      </w:r>
      <w:r w:rsidRPr="00CB4DAF">
        <w:rPr>
          <w:color w:val="000000"/>
          <w:sz w:val="16"/>
          <w:szCs w:val="16"/>
        </w:rPr>
        <w:instrText xml:space="preserve"> ADDIN ZOTERO_BIBL {"uncited":[],"omitted":[],"custom":[]} CSL_BIBLIOGRAPHY </w:instrText>
      </w:r>
      <w:r w:rsidRPr="00CB4DAF">
        <w:rPr>
          <w:color w:val="000000"/>
          <w:sz w:val="16"/>
          <w:szCs w:val="16"/>
        </w:rPr>
        <w:fldChar w:fldCharType="separate"/>
      </w:r>
      <w:r w:rsidR="0092466A">
        <w:t>[1]</w:t>
      </w:r>
      <w:r w:rsidR="0092466A">
        <w:tab/>
        <w:t xml:space="preserve">F. R. Lin, R. Thorpe, S. Gordon-Salant, and L. Ferrucci, “Hearing loss prevalence and risk factors among older adults in the United States,” </w:t>
      </w:r>
      <w:r w:rsidR="0092466A">
        <w:rPr>
          <w:i/>
          <w:iCs/>
        </w:rPr>
        <w:t>J. Gerontol. Ser. Biomed. Sci. Med. Sci.</w:t>
      </w:r>
      <w:r w:rsidR="0092466A">
        <w:t>, vol. 66, no. 5, pp. 582–590, 2011.</w:t>
      </w:r>
    </w:p>
    <w:p w14:paraId="139583E2" w14:textId="77777777" w:rsidR="0092466A" w:rsidRDefault="0092466A" w:rsidP="0092466A">
      <w:pPr>
        <w:pStyle w:val="Bibliography"/>
        <w:ind w:left="0" w:hanging="2"/>
      </w:pPr>
      <w:r>
        <w:t>[2]</w:t>
      </w:r>
      <w:r>
        <w:tab/>
        <w:t xml:space="preserve">World Health Organization, </w:t>
      </w:r>
      <w:r>
        <w:rPr>
          <w:i/>
          <w:iCs/>
        </w:rPr>
        <w:t>World report on hearing: executive summary</w:t>
      </w:r>
      <w:r>
        <w:t>. World Health Organization, 2021. Accessed: Sep. 25, 2022. [Online]. Available: https://apps.who.int/iris/handle/10665/339956</w:t>
      </w:r>
    </w:p>
    <w:p w14:paraId="69F13B02" w14:textId="77777777" w:rsidR="0092466A" w:rsidRDefault="0092466A" w:rsidP="0092466A">
      <w:pPr>
        <w:pStyle w:val="Bibliography"/>
        <w:ind w:left="0" w:hanging="2"/>
      </w:pPr>
      <w:r>
        <w:t>[3]</w:t>
      </w:r>
      <w:r>
        <w:tab/>
        <w:t xml:space="preserve">“Ear and hearing health of Aboriginal and Torres Strait Islander people 2021, Summary,” </w:t>
      </w:r>
      <w:r>
        <w:rPr>
          <w:i/>
          <w:iCs/>
        </w:rPr>
        <w:t>Australian Institute of Health and Welfare</w:t>
      </w:r>
      <w:r>
        <w:t>. https://www.aihw.gov.au/reports/indigenous-australians/ear-and-hearing-health-of-aboriginal-torres-strait/summary (accessed Sep. 25, 2022).</w:t>
      </w:r>
    </w:p>
    <w:p w14:paraId="6671A79F" w14:textId="77777777" w:rsidR="0092466A" w:rsidRDefault="0092466A" w:rsidP="0092466A">
      <w:pPr>
        <w:pStyle w:val="Bibliography"/>
        <w:ind w:left="0" w:hanging="2"/>
      </w:pPr>
      <w:r>
        <w:lastRenderedPageBreak/>
        <w:t>[4]</w:t>
      </w:r>
      <w:r>
        <w:tab/>
        <w:t xml:space="preserve">L. J. Dickinson, M. Nimmo, R. P. Morton, and S. C. Purdy, “‘Asymptomatic’South Auckland preschool children have significant hearing loss and middle ear disease,” </w:t>
      </w:r>
      <w:r>
        <w:rPr>
          <w:i/>
          <w:iCs/>
        </w:rPr>
        <w:t>Int. J. Pediatr. Otorhinolaryngol.</w:t>
      </w:r>
      <w:r>
        <w:t>, vol. 114, pp. 106–110, 2018.</w:t>
      </w:r>
    </w:p>
    <w:p w14:paraId="31386E2E" w14:textId="77777777" w:rsidR="0092466A" w:rsidRDefault="0092466A" w:rsidP="0092466A">
      <w:pPr>
        <w:pStyle w:val="Bibliography"/>
        <w:ind w:left="0" w:hanging="2"/>
      </w:pPr>
      <w:r>
        <w:t>[5]</w:t>
      </w:r>
      <w:r>
        <w:tab/>
        <w:t xml:space="preserve">L. M. Haile </w:t>
      </w:r>
      <w:r>
        <w:rPr>
          <w:i/>
          <w:iCs/>
        </w:rPr>
        <w:t>et al.</w:t>
      </w:r>
      <w:r>
        <w:t xml:space="preserve">, “Hearing loss prevalence and years lived with disability, 1990–2019: findings from the Global Burden of Disease Study 2019,” </w:t>
      </w:r>
      <w:r>
        <w:rPr>
          <w:i/>
          <w:iCs/>
        </w:rPr>
        <w:t>The Lancet</w:t>
      </w:r>
      <w:r>
        <w:t>, vol. 397, no. 10278, pp. 996–1009, 2021.</w:t>
      </w:r>
    </w:p>
    <w:p w14:paraId="5CE7B85F" w14:textId="77777777" w:rsidR="0092466A" w:rsidRDefault="0092466A" w:rsidP="0092466A">
      <w:pPr>
        <w:pStyle w:val="Bibliography"/>
        <w:ind w:left="0" w:hanging="2"/>
      </w:pPr>
      <w:r>
        <w:t>[6]</w:t>
      </w:r>
      <w:r>
        <w:tab/>
        <w:t xml:space="preserve">P. Avan, F. Giraudet, and B. Büki, “Importance of binaural hearing,” </w:t>
      </w:r>
      <w:r>
        <w:rPr>
          <w:i/>
          <w:iCs/>
        </w:rPr>
        <w:t>Audiol. Neurotol.</w:t>
      </w:r>
      <w:r>
        <w:t>, vol. 20, no. Suppl. 1, pp. 3–6, 2015.</w:t>
      </w:r>
    </w:p>
    <w:p w14:paraId="4098F04D" w14:textId="77777777" w:rsidR="0092466A" w:rsidRDefault="0092466A" w:rsidP="0092466A">
      <w:pPr>
        <w:pStyle w:val="Bibliography"/>
        <w:ind w:left="0" w:hanging="2"/>
      </w:pPr>
      <w:r>
        <w:t>[7]</w:t>
      </w:r>
      <w:r>
        <w:tab/>
        <w:t xml:space="preserve">F. J. Gallun, “Impaired Binaural Hearing in Adults: A Selected Review of the Literature,” </w:t>
      </w:r>
      <w:r>
        <w:rPr>
          <w:i/>
          <w:iCs/>
        </w:rPr>
        <w:t>Front. Neurosci.</w:t>
      </w:r>
      <w:r>
        <w:t>, vol. 15, 2021, Accessed: Sep. 06, 2022. [Online]. Available: https://www.frontiersin.org/articles/10.3389/fnins.2021.610957</w:t>
      </w:r>
    </w:p>
    <w:p w14:paraId="46478101" w14:textId="77777777" w:rsidR="0092466A" w:rsidRDefault="0092466A" w:rsidP="0092466A">
      <w:pPr>
        <w:pStyle w:val="Bibliography"/>
        <w:ind w:left="0" w:hanging="2"/>
      </w:pPr>
      <w:r>
        <w:t>[8]</w:t>
      </w:r>
      <w:r>
        <w:tab/>
        <w:t xml:space="preserve">N. Vannson </w:t>
      </w:r>
      <w:r>
        <w:rPr>
          <w:i/>
          <w:iCs/>
        </w:rPr>
        <w:t>et al.</w:t>
      </w:r>
      <w:r>
        <w:t xml:space="preserve">, “Quality of Life and Auditory Performance in Adults with Asymmetric Hearing Loss,” </w:t>
      </w:r>
      <w:r>
        <w:rPr>
          <w:i/>
          <w:iCs/>
        </w:rPr>
        <w:t>Audiol. Neurotol.</w:t>
      </w:r>
      <w:r>
        <w:t>, vol. 20, no. Suppl. 1, pp. 38–43, 2015, doi: 10.1159/000380746.</w:t>
      </w:r>
    </w:p>
    <w:p w14:paraId="402CE4B2" w14:textId="77777777" w:rsidR="0092466A" w:rsidRDefault="0092466A" w:rsidP="0092466A">
      <w:pPr>
        <w:pStyle w:val="Bibliography"/>
        <w:ind w:left="0" w:hanging="2"/>
      </w:pPr>
      <w:r>
        <w:t>[9]</w:t>
      </w:r>
      <w:r>
        <w:tab/>
        <w:t>G. C. Stecker and F. Gallun, “Binaural Hearing, Sound Localization, and Spatial Hearing,” 2012.</w:t>
      </w:r>
    </w:p>
    <w:p w14:paraId="154E58A2" w14:textId="77777777" w:rsidR="0092466A" w:rsidRDefault="0092466A" w:rsidP="0092466A">
      <w:pPr>
        <w:pStyle w:val="Bibliography"/>
        <w:ind w:left="0" w:hanging="2"/>
      </w:pPr>
      <w:r>
        <w:t>[10]</w:t>
      </w:r>
      <w:r>
        <w:tab/>
        <w:t xml:space="preserve">J. Venturi, “Considérations sur la connaissance de l’étendue que nous donne le sens de l’ouïe,” </w:t>
      </w:r>
      <w:r>
        <w:rPr>
          <w:i/>
          <w:iCs/>
        </w:rPr>
        <w:t>Mag. Encycl. Ou J. Sci. Lett. Arts</w:t>
      </w:r>
      <w:r>
        <w:t>, vol. 3, pp. 29–37, 1796.</w:t>
      </w:r>
    </w:p>
    <w:p w14:paraId="79AAFBC4" w14:textId="77777777" w:rsidR="0092466A" w:rsidRDefault="0092466A" w:rsidP="0092466A">
      <w:pPr>
        <w:pStyle w:val="Bibliography"/>
        <w:ind w:left="0" w:hanging="2"/>
      </w:pPr>
      <w:r>
        <w:t>[11]</w:t>
      </w:r>
      <w:r>
        <w:tab/>
        <w:t xml:space="preserve">Lord Rayleigh, “XII. On our perception of sound direction,” </w:t>
      </w:r>
      <w:r>
        <w:rPr>
          <w:i/>
          <w:iCs/>
        </w:rPr>
        <w:t>Lond. Edinb. Dublin Philos. Mag. J. Sci.</w:t>
      </w:r>
      <w:r>
        <w:t>, vol. 13, no. 74, pp. 214–232, 1907.</w:t>
      </w:r>
    </w:p>
    <w:p w14:paraId="2F8981E5" w14:textId="77777777" w:rsidR="0092466A" w:rsidRDefault="0092466A" w:rsidP="0092466A">
      <w:pPr>
        <w:pStyle w:val="Bibliography"/>
        <w:ind w:left="0" w:hanging="2"/>
      </w:pPr>
      <w:r>
        <w:t>[12]</w:t>
      </w:r>
      <w:r>
        <w:tab/>
        <w:t xml:space="preserve">G. F. Kuhn, “Model for the interaural time differences in the azimuthal plane,” </w:t>
      </w:r>
      <w:r>
        <w:rPr>
          <w:i/>
          <w:iCs/>
        </w:rPr>
        <w:t>J. Acoust. Soc. Am.</w:t>
      </w:r>
      <w:r>
        <w:t>, vol. 62, no. 1, pp. 157–167, Jul. 1977, doi: 10.1121/1.381498.</w:t>
      </w:r>
    </w:p>
    <w:p w14:paraId="4948F30D" w14:textId="77777777" w:rsidR="0092466A" w:rsidRDefault="0092466A" w:rsidP="0092466A">
      <w:pPr>
        <w:pStyle w:val="Bibliography"/>
        <w:ind w:left="0" w:hanging="2"/>
      </w:pPr>
      <w:r>
        <w:t>[13]</w:t>
      </w:r>
      <w:r>
        <w:tab/>
        <w:t xml:space="preserve">B. G. Shinn-Cunningham, S. Santarelli, and N. Kopco, “Tori of confusion: Binaural localization cues for sources within reach of a listener,” </w:t>
      </w:r>
      <w:r>
        <w:rPr>
          <w:i/>
          <w:iCs/>
        </w:rPr>
        <w:t>J. Acoust. Soc. Am.</w:t>
      </w:r>
      <w:r>
        <w:t>, vol. 107, no. 3, pp. 1627–1636, 2000.</w:t>
      </w:r>
    </w:p>
    <w:p w14:paraId="0EA110CB" w14:textId="77777777" w:rsidR="0092466A" w:rsidRDefault="0092466A" w:rsidP="0092466A">
      <w:pPr>
        <w:pStyle w:val="Bibliography"/>
        <w:ind w:left="0" w:hanging="2"/>
      </w:pPr>
      <w:r>
        <w:t>[14]</w:t>
      </w:r>
      <w:r>
        <w:tab/>
        <w:t xml:space="preserve">S. S. Stevens and E. B. Newman, “The localization of actual sources of sound,” </w:t>
      </w:r>
      <w:r>
        <w:rPr>
          <w:i/>
          <w:iCs/>
        </w:rPr>
        <w:t>Am. J. Psychol.</w:t>
      </w:r>
      <w:r>
        <w:t>, vol. 48, pp. 297–306, 1936, doi: 10.2307/1415748.</w:t>
      </w:r>
    </w:p>
    <w:p w14:paraId="540DF1C5" w14:textId="77777777" w:rsidR="0092466A" w:rsidRDefault="0092466A" w:rsidP="0092466A">
      <w:pPr>
        <w:pStyle w:val="Bibliography"/>
        <w:ind w:left="0" w:hanging="2"/>
      </w:pPr>
      <w:r>
        <w:t>[15]</w:t>
      </w:r>
      <w:r>
        <w:tab/>
        <w:t xml:space="preserve">A. W. Mills, “On the Minimum Audible Angle,” </w:t>
      </w:r>
      <w:r>
        <w:rPr>
          <w:i/>
          <w:iCs/>
        </w:rPr>
        <w:t>J. Acoust. Soc. Am.</w:t>
      </w:r>
      <w:r>
        <w:t>, vol. 30, no. 4, pp. 237–246, Apr. 1958, doi: 10.1121/1.1909553.</w:t>
      </w:r>
    </w:p>
    <w:p w14:paraId="3600EAFC" w14:textId="77777777" w:rsidR="0092466A" w:rsidRDefault="0092466A" w:rsidP="0092466A">
      <w:pPr>
        <w:pStyle w:val="Bibliography"/>
        <w:ind w:left="0" w:hanging="2"/>
      </w:pPr>
      <w:r>
        <w:t>[16]</w:t>
      </w:r>
      <w:r>
        <w:tab/>
        <w:t xml:space="preserve">E. G. WALSH, “An investigation of sound localization in patients with neurological abnormalities,” </w:t>
      </w:r>
      <w:r>
        <w:rPr>
          <w:i/>
          <w:iCs/>
        </w:rPr>
        <w:t>Brain</w:t>
      </w:r>
      <w:r>
        <w:t>, vol. 80, no. 2, pp. 222–250, 1957.</w:t>
      </w:r>
    </w:p>
    <w:p w14:paraId="5C4385E9" w14:textId="77777777" w:rsidR="0092466A" w:rsidRDefault="0092466A" w:rsidP="0092466A">
      <w:pPr>
        <w:pStyle w:val="Bibliography"/>
        <w:ind w:left="0" w:hanging="2"/>
      </w:pPr>
      <w:r>
        <w:t>[17]</w:t>
      </w:r>
      <w:r>
        <w:tab/>
        <w:t xml:space="preserve">C. E. Carr and M. Konishi, “A circuit for detection of interaural time differences in the brain stem of the barn owl,” </w:t>
      </w:r>
      <w:r>
        <w:rPr>
          <w:i/>
          <w:iCs/>
        </w:rPr>
        <w:t>J. Neurosci.</w:t>
      </w:r>
      <w:r>
        <w:t>, vol. 10, no. 10, pp. 3227–3246, Oct. 1990, doi: 10.1523/JNEUROSCI.10-10-03227.1990.</w:t>
      </w:r>
    </w:p>
    <w:p w14:paraId="2575169C" w14:textId="77777777" w:rsidR="0092466A" w:rsidRDefault="0092466A" w:rsidP="0092466A">
      <w:pPr>
        <w:pStyle w:val="Bibliography"/>
        <w:ind w:left="0" w:hanging="2"/>
      </w:pPr>
      <w:r>
        <w:t>[18]</w:t>
      </w:r>
      <w:r>
        <w:tab/>
        <w:t>“Directional Hearing Capacity in Hearing Disorders: Acta Oto-Laryngologica: Vol 48, No 5-6.” https://www.tandfonline.com/doi/abs/10.3109/00016485709126908 (accessed Sep. 12, 2022).</w:t>
      </w:r>
    </w:p>
    <w:p w14:paraId="17F125C8" w14:textId="77777777" w:rsidR="0092466A" w:rsidRDefault="0092466A" w:rsidP="0092466A">
      <w:pPr>
        <w:pStyle w:val="Bibliography"/>
        <w:ind w:left="0" w:hanging="2"/>
      </w:pPr>
      <w:r>
        <w:t>[19]</w:t>
      </w:r>
      <w:r>
        <w:tab/>
        <w:t xml:space="preserve">R. Häusler, S. Colburn, and E. Marr, “Sound localization in subjects with impaired hearing. Spatial-discrimination and interaural-discrimination tests,” </w:t>
      </w:r>
      <w:r>
        <w:rPr>
          <w:i/>
          <w:iCs/>
        </w:rPr>
        <w:t>Acta Oto-Laryngol. Suppl.</w:t>
      </w:r>
      <w:r>
        <w:t>, vol. 400, pp. 1–62, 1983, doi: 10.3109/00016488309105590.</w:t>
      </w:r>
    </w:p>
    <w:p w14:paraId="19432B99" w14:textId="77777777" w:rsidR="0092466A" w:rsidRDefault="0092466A" w:rsidP="0092466A">
      <w:pPr>
        <w:pStyle w:val="Bibliography"/>
        <w:ind w:left="0" w:hanging="2"/>
      </w:pPr>
      <w:r>
        <w:t>[20]</w:t>
      </w:r>
      <w:r>
        <w:tab/>
        <w:t xml:space="preserve">I. J. Hirsh, “Binaural summation and interaural inhibition as a function of the level of masking noise,” </w:t>
      </w:r>
      <w:r>
        <w:rPr>
          <w:i/>
          <w:iCs/>
        </w:rPr>
        <w:t>Am. J. Psychol.</w:t>
      </w:r>
      <w:r>
        <w:t>, vol. 61, pp. 205–213, 1948, doi: 10.2307/1416966.</w:t>
      </w:r>
    </w:p>
    <w:p w14:paraId="40EC3A10" w14:textId="77777777" w:rsidR="0092466A" w:rsidRDefault="0092466A" w:rsidP="0092466A">
      <w:pPr>
        <w:pStyle w:val="Bibliography"/>
        <w:ind w:left="0" w:hanging="2"/>
      </w:pPr>
      <w:r>
        <w:t>[21]</w:t>
      </w:r>
      <w:r>
        <w:tab/>
        <w:t>“The Influence of Interaural Phase Relations upon the Masking of Speech by White Noise: The Journal of the Acoustical Society of America: Vol 20, No 2.” https://asa.scitation.org/doi/abs/10.1121/1.1906358 (accessed Sep. 12, 2022).</w:t>
      </w:r>
    </w:p>
    <w:p w14:paraId="417C5B78" w14:textId="77777777" w:rsidR="0092466A" w:rsidRDefault="0092466A" w:rsidP="0092466A">
      <w:pPr>
        <w:pStyle w:val="Bibliography"/>
        <w:ind w:left="0" w:hanging="2"/>
      </w:pPr>
      <w:r>
        <w:t>[22]</w:t>
      </w:r>
      <w:r>
        <w:tab/>
        <w:t xml:space="preserve">D. McFadden, “Masking-level differences determined with and without interaural disparities in masker intensity,” </w:t>
      </w:r>
      <w:r>
        <w:rPr>
          <w:i/>
          <w:iCs/>
        </w:rPr>
        <w:t>J. Acoust. Soc. Am.</w:t>
      </w:r>
      <w:r>
        <w:t>, vol. 44, no. 1, pp. 212–223, Jul. 1968, doi: 10.1121/1.1911057.</w:t>
      </w:r>
    </w:p>
    <w:p w14:paraId="5ACDD466" w14:textId="77777777" w:rsidR="0092466A" w:rsidRDefault="0092466A" w:rsidP="0092466A">
      <w:pPr>
        <w:pStyle w:val="Bibliography"/>
        <w:ind w:left="0" w:hanging="2"/>
      </w:pPr>
      <w:r>
        <w:t>[23]</w:t>
      </w:r>
      <w:r>
        <w:tab/>
        <w:t xml:space="preserve">N. Marrone, C. R. Mason, and G. Kidd, “The effects of hearing loss and age on the benefit of spatial separation between multiple talkers in reverberant rooms,” </w:t>
      </w:r>
      <w:r>
        <w:rPr>
          <w:i/>
          <w:iCs/>
        </w:rPr>
        <w:t>J. Acoust. Soc. Am.</w:t>
      </w:r>
      <w:r>
        <w:t>, vol. 124, no. 5, pp. 3064–3075, Nov. 2008, doi: 10.1121/1.2980441.</w:t>
      </w:r>
    </w:p>
    <w:p w14:paraId="255A23AC" w14:textId="77777777" w:rsidR="0092466A" w:rsidRDefault="0092466A" w:rsidP="0092466A">
      <w:pPr>
        <w:pStyle w:val="Bibliography"/>
        <w:ind w:left="0" w:hanging="2"/>
      </w:pPr>
      <w:r>
        <w:t>[24]</w:t>
      </w:r>
      <w:r>
        <w:tab/>
        <w:t xml:space="preserve">J. Peissig and B. Kollmeier, “Directivity of binaural noise reduction in spatial multiple noise-source arrangements for normal and impaired listeners,” </w:t>
      </w:r>
      <w:r>
        <w:rPr>
          <w:i/>
          <w:iCs/>
        </w:rPr>
        <w:t>J. Acoust. Soc. Am.</w:t>
      </w:r>
      <w:r>
        <w:t>, vol. 101, no. 3, pp. 1660–1670, Mar. 1997, doi: 10.1121/1.418150.</w:t>
      </w:r>
    </w:p>
    <w:p w14:paraId="0E17566D" w14:textId="77777777" w:rsidR="0092466A" w:rsidRDefault="0092466A" w:rsidP="0092466A">
      <w:pPr>
        <w:pStyle w:val="Bibliography"/>
        <w:ind w:left="0" w:hanging="2"/>
      </w:pPr>
      <w:r>
        <w:lastRenderedPageBreak/>
        <w:t>[25]</w:t>
      </w:r>
      <w:r>
        <w:tab/>
        <w:t xml:space="preserve">T. L. Arbogast, C. R. Mason, and G. Kidd, “The effect of spatial separation on informational masking of speech in normal-hearing and hearing-impaired listeners,” </w:t>
      </w:r>
      <w:r>
        <w:rPr>
          <w:i/>
          <w:iCs/>
        </w:rPr>
        <w:t>J. Acoust. Soc. Am.</w:t>
      </w:r>
      <w:r>
        <w:t>, vol. 117, no. 4 Pt 1, pp. 2169–2180, Apr. 2005, doi: 10.1121/1.1861598.</w:t>
      </w:r>
    </w:p>
    <w:p w14:paraId="305B5E61" w14:textId="77777777" w:rsidR="0092466A" w:rsidRDefault="0092466A" w:rsidP="0092466A">
      <w:pPr>
        <w:pStyle w:val="Bibliography"/>
        <w:ind w:left="0" w:hanging="2"/>
      </w:pPr>
      <w:r>
        <w:t>[26]</w:t>
      </w:r>
      <w:r>
        <w:tab/>
        <w:t xml:space="preserve">C. Witton, G. G. Green, A. Rees, and G. B. Henning, “Monaural and binaural detection of sinusoidal phase modulation of a 500-Hz tone,” </w:t>
      </w:r>
      <w:r>
        <w:rPr>
          <w:i/>
          <w:iCs/>
        </w:rPr>
        <w:t>J. Acoust. Soc. Am.</w:t>
      </w:r>
      <w:r>
        <w:t>, vol. 108, no. 4, pp. 1826–1833, 2000.</w:t>
      </w:r>
    </w:p>
    <w:p w14:paraId="3C406D5B" w14:textId="77777777" w:rsidR="0092466A" w:rsidRDefault="0092466A" w:rsidP="0092466A">
      <w:pPr>
        <w:pStyle w:val="Bibliography"/>
        <w:ind w:left="0" w:hanging="2"/>
      </w:pPr>
      <w:r>
        <w:t>[27]</w:t>
      </w:r>
      <w:r>
        <w:tab/>
        <w:t xml:space="preserve">J. H. Grose and S. K. Mamo, “Frequency modulation detection as a measure of temporal processing: Age-related monaural and binaural effects,” </w:t>
      </w:r>
      <w:r>
        <w:rPr>
          <w:i/>
          <w:iCs/>
        </w:rPr>
        <w:t>Hear. Res.</w:t>
      </w:r>
      <w:r>
        <w:t>, vol. 294, no. 1–2, pp. 49–54, 2012.</w:t>
      </w:r>
    </w:p>
    <w:p w14:paraId="0EB005CB" w14:textId="77777777" w:rsidR="0092466A" w:rsidRDefault="0092466A" w:rsidP="0092466A">
      <w:pPr>
        <w:pStyle w:val="Bibliography"/>
        <w:ind w:left="0" w:hanging="2"/>
      </w:pPr>
      <w:r>
        <w:t>[28]</w:t>
      </w:r>
      <w:r>
        <w:tab/>
        <w:t xml:space="preserve">C. G. Fowler and C. M. Mikami, “The late auditory evoked potential masking-level difference as a function of noise level,” </w:t>
      </w:r>
      <w:r>
        <w:rPr>
          <w:i/>
          <w:iCs/>
        </w:rPr>
        <w:t>J. Speech Lang. Hear. Res.</w:t>
      </w:r>
      <w:r>
        <w:t>, vol. 35, no. 1, pp. 216–221, 1992.</w:t>
      </w:r>
    </w:p>
    <w:p w14:paraId="11DAE609" w14:textId="77777777" w:rsidR="0092466A" w:rsidRDefault="0092466A" w:rsidP="0092466A">
      <w:pPr>
        <w:pStyle w:val="Bibliography"/>
        <w:ind w:left="0" w:hanging="2"/>
      </w:pPr>
      <w:r>
        <w:t>[29]</w:t>
      </w:r>
      <w:r>
        <w:tab/>
        <w:t xml:space="preserve">B. Ross, T. Fujioka, K. L. Tremblay, and T. W. Picton, “Aging in binaural hearing begins in mid-life: evidence from cortical auditory-evoked responses to changes in interaural phase,” </w:t>
      </w:r>
      <w:r>
        <w:rPr>
          <w:i/>
          <w:iCs/>
        </w:rPr>
        <w:t>J. Neurosci.</w:t>
      </w:r>
      <w:r>
        <w:t>, vol. 27, no. 42, pp. 11172–11178, 2007.</w:t>
      </w:r>
    </w:p>
    <w:p w14:paraId="15B79DF8" w14:textId="77777777" w:rsidR="0092466A" w:rsidRDefault="0092466A" w:rsidP="0092466A">
      <w:pPr>
        <w:pStyle w:val="Bibliography"/>
        <w:ind w:left="0" w:hanging="2"/>
      </w:pPr>
      <w:r>
        <w:t>[30]</w:t>
      </w:r>
      <w:r>
        <w:tab/>
        <w:t xml:space="preserve">S. Anderson, R. Ellis, J. Mehta, and M. J. Goupell, “Age-related differences in binaural masking level differences: behavioral and electrophysiological evidence,” </w:t>
      </w:r>
      <w:r>
        <w:rPr>
          <w:i/>
          <w:iCs/>
        </w:rPr>
        <w:t>J. Neurophysiol.</w:t>
      </w:r>
      <w:r>
        <w:t>, vol. 120, no. 6, pp. 2939–2952, Dec. 2018, doi: 10.1152/jn.00255.2018.</w:t>
      </w:r>
    </w:p>
    <w:p w14:paraId="4033FD7F" w14:textId="77777777" w:rsidR="0092466A" w:rsidRDefault="0092466A" w:rsidP="0092466A">
      <w:pPr>
        <w:pStyle w:val="Bibliography"/>
        <w:ind w:left="0" w:hanging="2"/>
      </w:pPr>
      <w:r>
        <w:t>[31]</w:t>
      </w:r>
      <w:r>
        <w:tab/>
        <w:t xml:space="preserve">T. K. Koerner, R. K. Muralimanohar, F. J. Gallun, and C. J. Billings, “Age-Related Deficits in Electrophysiological and Behavioral Measures of Binaural Temporal Processing,” </w:t>
      </w:r>
      <w:r>
        <w:rPr>
          <w:i/>
          <w:iCs/>
        </w:rPr>
        <w:t>Front. Neurosci.</w:t>
      </w:r>
      <w:r>
        <w:t>, vol. 14, 2020, Accessed: Sep. 12, 2022. [Online]. Available: https://www.frontiersin.org/articles/10.3389/fnins.2020.578566</w:t>
      </w:r>
    </w:p>
    <w:p w14:paraId="2590D924" w14:textId="77777777" w:rsidR="0092466A" w:rsidRDefault="0092466A" w:rsidP="0092466A">
      <w:pPr>
        <w:pStyle w:val="Bibliography"/>
        <w:ind w:left="0" w:hanging="2"/>
      </w:pPr>
      <w:r>
        <w:t>[32]</w:t>
      </w:r>
      <w:r>
        <w:tab/>
        <w:t xml:space="preserve">F. A. Webster, “The Influence of Interaural Phase on Masked Thresholds I. The Role of Interaural Time‐Deviation,” </w:t>
      </w:r>
      <w:r>
        <w:rPr>
          <w:i/>
          <w:iCs/>
        </w:rPr>
        <w:t>J. Acoust. Soc. Am.</w:t>
      </w:r>
      <w:r>
        <w:t>, vol. 23, no. 4, pp. 452–462, Jul. 1951, doi: 10.1121/1.1906787.</w:t>
      </w:r>
    </w:p>
    <w:p w14:paraId="40E6F20D" w14:textId="77777777" w:rsidR="0092466A" w:rsidRDefault="0092466A" w:rsidP="0092466A">
      <w:pPr>
        <w:pStyle w:val="Bibliography"/>
        <w:ind w:left="0" w:hanging="2"/>
      </w:pPr>
      <w:r>
        <w:t>[33]</w:t>
      </w:r>
      <w:r>
        <w:tab/>
        <w:t>“Effect of Peripheral Hearing Loss on the Masking Level Difference | JAMA Otolaryngology–Head &amp; Neck Surgery | JAMA Network.” https://jamanetwork.com/journals/jamaotolaryngology/article-abstract/611438 (accessed Sep. 18, 2022).</w:t>
      </w:r>
    </w:p>
    <w:p w14:paraId="76E0AA7F" w14:textId="77777777" w:rsidR="0092466A" w:rsidRDefault="0092466A" w:rsidP="0092466A">
      <w:pPr>
        <w:pStyle w:val="Bibliography"/>
        <w:ind w:left="0" w:hanging="2"/>
      </w:pPr>
      <w:r>
        <w:t>[34]</w:t>
      </w:r>
      <w:r>
        <w:tab/>
        <w:t xml:space="preserve">J. G. Staffel, J. W. Hall, J. H. Grose, and H. C. Pillsbury, “NoSo and NoSπ detection as a function of masker bandwidth in normal‐hearing and cochlear‐impaired listeners,” </w:t>
      </w:r>
      <w:r>
        <w:rPr>
          <w:i/>
          <w:iCs/>
        </w:rPr>
        <w:t>J. Acoust. Soc. Am.</w:t>
      </w:r>
      <w:r>
        <w:t>, vol. 87, no. 4, pp. 1720–1727, Apr. 1990, doi: 10.1121/1.399420.</w:t>
      </w:r>
    </w:p>
    <w:p w14:paraId="23F9B8CF" w14:textId="77777777" w:rsidR="0092466A" w:rsidRDefault="0092466A" w:rsidP="0092466A">
      <w:pPr>
        <w:pStyle w:val="Bibliography"/>
        <w:ind w:left="0" w:hanging="2"/>
      </w:pPr>
      <w:r>
        <w:t>[35]</w:t>
      </w:r>
      <w:r>
        <w:tab/>
        <w:t xml:space="preserve">D. McFadden, “Masking‐Level Differences with Continuous and with Burst Masking Noise,” </w:t>
      </w:r>
      <w:r>
        <w:rPr>
          <w:i/>
          <w:iCs/>
        </w:rPr>
        <w:t>J. Acoust. Soc. Am.</w:t>
      </w:r>
      <w:r>
        <w:t>, vol. 40, no. 6, pp. 1414–1419, Dec. 1966, doi: 10.1121/1.1910241.</w:t>
      </w:r>
    </w:p>
    <w:p w14:paraId="3E339B9D" w14:textId="77777777" w:rsidR="0092466A" w:rsidRDefault="0092466A" w:rsidP="0092466A">
      <w:pPr>
        <w:pStyle w:val="Bibliography"/>
        <w:ind w:left="0" w:hanging="2"/>
      </w:pPr>
      <w:r>
        <w:t>[36]</w:t>
      </w:r>
      <w:r>
        <w:tab/>
        <w:t xml:space="preserve">B. C. J. Moore and D. A. Vickers, “The role of spread excitation and suppression in simultaneous masking,” </w:t>
      </w:r>
      <w:r>
        <w:rPr>
          <w:i/>
          <w:iCs/>
        </w:rPr>
        <w:t>J. Acoust. Soc. Am.</w:t>
      </w:r>
      <w:r>
        <w:t>, vol. 102, no. 4, pp. 2284–2290, Oct. 1997, doi: 10.1121/1.419638.</w:t>
      </w:r>
    </w:p>
    <w:p w14:paraId="5CE5BBA3" w14:textId="77777777" w:rsidR="0092466A" w:rsidRDefault="0092466A" w:rsidP="0092466A">
      <w:pPr>
        <w:pStyle w:val="Bibliography"/>
        <w:ind w:left="0" w:hanging="2"/>
      </w:pPr>
      <w:r>
        <w:t>[37]</w:t>
      </w:r>
      <w:r>
        <w:tab/>
        <w:t xml:space="preserve">H. S. Colburn and N. I. Durlach, “Models of binaural interaction,” </w:t>
      </w:r>
      <w:r>
        <w:rPr>
          <w:i/>
          <w:iCs/>
        </w:rPr>
        <w:t>Handb. Percept.</w:t>
      </w:r>
      <w:r>
        <w:t>, vol. 4, pp. 467–518, 1978.</w:t>
      </w:r>
    </w:p>
    <w:p w14:paraId="745C41BD" w14:textId="77777777" w:rsidR="0092466A" w:rsidRDefault="0092466A" w:rsidP="0092466A">
      <w:pPr>
        <w:pStyle w:val="Bibliography"/>
        <w:ind w:left="0" w:hanging="2"/>
      </w:pPr>
      <w:r>
        <w:t>[38]</w:t>
      </w:r>
      <w:r>
        <w:tab/>
        <w:t xml:space="preserve">T. L. Langford and L. A. Jeffress, “Effect of noise crosscorrelation on binaural signal detection,” </w:t>
      </w:r>
      <w:r>
        <w:rPr>
          <w:i/>
          <w:iCs/>
        </w:rPr>
        <w:t>J. Acoust. Soc. Am.</w:t>
      </w:r>
      <w:r>
        <w:t>, vol. 36, pp. 1455–1458, 1964, doi: 10.1121/1.1919224.</w:t>
      </w:r>
    </w:p>
    <w:p w14:paraId="1252F496" w14:textId="77777777" w:rsidR="0092466A" w:rsidRDefault="0092466A" w:rsidP="0092466A">
      <w:pPr>
        <w:pStyle w:val="Bibliography"/>
        <w:ind w:left="0" w:hanging="2"/>
      </w:pPr>
      <w:r>
        <w:t>[39]</w:t>
      </w:r>
      <w:r>
        <w:tab/>
        <w:t xml:space="preserve">L. J. Hood, “Physiology of Binaural Hearing,” </w:t>
      </w:r>
      <w:r>
        <w:rPr>
          <w:i/>
          <w:iCs/>
        </w:rPr>
        <w:t>Semin. Hear.</w:t>
      </w:r>
      <w:r>
        <w:t>, vol. 18, no. 4, pp. 313–320, Nov. 1997, doi: 10.1055/s-0028-1083034.</w:t>
      </w:r>
    </w:p>
    <w:p w14:paraId="137DDAF6" w14:textId="77777777" w:rsidR="0092466A" w:rsidRDefault="0092466A" w:rsidP="0092466A">
      <w:pPr>
        <w:pStyle w:val="Bibliography"/>
        <w:ind w:left="0" w:hanging="2"/>
      </w:pPr>
      <w:r>
        <w:t>[40]</w:t>
      </w:r>
      <w:r>
        <w:tab/>
        <w:t xml:space="preserve">J. W. Hall and A. D. G. Harvey, “Diotic Loudness Summation in Normal and Impaired Hearing,” </w:t>
      </w:r>
      <w:r>
        <w:rPr>
          <w:i/>
          <w:iCs/>
        </w:rPr>
        <w:t>J. Speech Lang. Hear. Res.</w:t>
      </w:r>
      <w:r>
        <w:t>, vol. 28, no. 3, pp. 445–448, Sep. 1985, doi: 10.1044/jshr.2803.448.</w:t>
      </w:r>
    </w:p>
    <w:p w14:paraId="5E45D93F" w14:textId="77777777" w:rsidR="0092466A" w:rsidRDefault="0092466A" w:rsidP="0092466A">
      <w:pPr>
        <w:pStyle w:val="Bibliography"/>
        <w:ind w:left="0" w:hanging="2"/>
      </w:pPr>
      <w:r>
        <w:t>[41]</w:t>
      </w:r>
      <w:r>
        <w:tab/>
        <w:t xml:space="preserve">J. H. Grose, J. W. Hall, and M. B. Dev, “MLD in Children,” </w:t>
      </w:r>
      <w:r>
        <w:rPr>
          <w:i/>
          <w:iCs/>
        </w:rPr>
        <w:t>J. Speech Lang. Hear. Res.</w:t>
      </w:r>
      <w:r>
        <w:t>, vol. 40, no. 4, pp. 955–959, Aug. 1997, doi: 10.1044/jslhr.4004.955.</w:t>
      </w:r>
    </w:p>
    <w:p w14:paraId="38AC2379" w14:textId="77777777" w:rsidR="0092466A" w:rsidRDefault="0092466A" w:rsidP="0092466A">
      <w:pPr>
        <w:pStyle w:val="Bibliography"/>
        <w:ind w:left="0" w:hanging="2"/>
      </w:pPr>
      <w:r>
        <w:t>[42]</w:t>
      </w:r>
      <w:r>
        <w:tab/>
        <w:t xml:space="preserve">J. W. Hall, R. S. Tyler, and M. A. Fernandes, “Monaural and binaural auditory frequency resolution measured using bandlimited noise and notched‐noise masking,” </w:t>
      </w:r>
      <w:r>
        <w:rPr>
          <w:i/>
          <w:iCs/>
        </w:rPr>
        <w:t>J. Acoust. Soc. Am.</w:t>
      </w:r>
      <w:r>
        <w:t>, vol. 73, no. 3, pp. 894–898, 1983.</w:t>
      </w:r>
    </w:p>
    <w:p w14:paraId="3ED9ADC7" w14:textId="77777777" w:rsidR="0092466A" w:rsidRDefault="0092466A" w:rsidP="0092466A">
      <w:pPr>
        <w:pStyle w:val="Bibliography"/>
        <w:ind w:left="0" w:hanging="2"/>
      </w:pPr>
      <w:r>
        <w:lastRenderedPageBreak/>
        <w:t>[43]</w:t>
      </w:r>
      <w:r>
        <w:tab/>
        <w:t xml:space="preserve">D. A. Eddins and L. E. Barber, “The influence of stimulus envelope and fine structure on the binaural masking           level difference,” </w:t>
      </w:r>
      <w:r>
        <w:rPr>
          <w:i/>
          <w:iCs/>
        </w:rPr>
        <w:t>J. Acoust. Soc. Am.</w:t>
      </w:r>
      <w:r>
        <w:t>, vol. 103, no. 5, pp. 2578–2589, May 1998, doi: 10.1121/1.423112.</w:t>
      </w:r>
    </w:p>
    <w:p w14:paraId="3FEC7672" w14:textId="77777777" w:rsidR="0092466A" w:rsidRDefault="0092466A" w:rsidP="0092466A">
      <w:pPr>
        <w:pStyle w:val="Bibliography"/>
        <w:ind w:left="0" w:hanging="2"/>
      </w:pPr>
      <w:r>
        <w:t>[44]</w:t>
      </w:r>
      <w:r>
        <w:tab/>
        <w:t xml:space="preserve">J. W. Hall III, J. H. Grose, and W. M. Hartmann, “The masking-level difference in low-noise noise,” </w:t>
      </w:r>
      <w:r>
        <w:rPr>
          <w:i/>
          <w:iCs/>
        </w:rPr>
        <w:t>J. Acoust. Soc. Am.</w:t>
      </w:r>
      <w:r>
        <w:t>, vol. 103, no. 5, pp. 2573–2577, 1998.</w:t>
      </w:r>
    </w:p>
    <w:p w14:paraId="6D88D45E" w14:textId="77777777" w:rsidR="0092466A" w:rsidRDefault="0092466A" w:rsidP="0092466A">
      <w:pPr>
        <w:pStyle w:val="Bibliography"/>
        <w:ind w:left="0" w:hanging="2"/>
      </w:pPr>
      <w:r>
        <w:t>[45]</w:t>
      </w:r>
      <w:r>
        <w:tab/>
        <w:t xml:space="preserve">W. A. Yost and R. H. Dye, “Discrimination of interaural differences of level as a function of frequency,” </w:t>
      </w:r>
      <w:r>
        <w:rPr>
          <w:i/>
          <w:iCs/>
        </w:rPr>
        <w:t>J. Acoust. Soc. Am.</w:t>
      </w:r>
      <w:r>
        <w:t>, vol. 83, no. 5, pp. 1846–1851, May 1988, doi: 10.1121/1.396520.</w:t>
      </w:r>
    </w:p>
    <w:p w14:paraId="35481C00" w14:textId="77777777" w:rsidR="0092466A" w:rsidRDefault="0092466A" w:rsidP="0092466A">
      <w:pPr>
        <w:pStyle w:val="Bibliography"/>
        <w:ind w:left="0" w:hanging="2"/>
      </w:pPr>
      <w:r>
        <w:t>[46]</w:t>
      </w:r>
      <w:r>
        <w:tab/>
        <w:t xml:space="preserve">J. D. Durrant, R. J. Nozza, R. J. Hyre, and D. L. Sabo, “Masking level difference at relatively high masker levels: preliminary report,” </w:t>
      </w:r>
      <w:r>
        <w:rPr>
          <w:i/>
          <w:iCs/>
        </w:rPr>
        <w:t>Audiol. Off. Organ Int. Soc. Audiol.</w:t>
      </w:r>
      <w:r>
        <w:t>, vol. 28, no. 4, pp. 221–229, 1989, doi: 10.3109/00206098909081627.</w:t>
      </w:r>
    </w:p>
    <w:p w14:paraId="2A66FD99" w14:textId="77777777" w:rsidR="0092466A" w:rsidRDefault="0092466A" w:rsidP="0092466A">
      <w:pPr>
        <w:pStyle w:val="Bibliography"/>
        <w:ind w:left="0" w:hanging="2"/>
      </w:pPr>
      <w:r>
        <w:t>[47]</w:t>
      </w:r>
      <w:r>
        <w:tab/>
        <w:t xml:space="preserve">L. R. Bernstein, S. van de Par, and C. Trahiotis, “The normalized interaural correlation: Accounting for NoSπ thresholds obtained with Gaussian and ‘low-noise’ masking noise,” </w:t>
      </w:r>
      <w:r>
        <w:rPr>
          <w:i/>
          <w:iCs/>
        </w:rPr>
        <w:t>J. Acoust. Soc. Am.</w:t>
      </w:r>
      <w:r>
        <w:t>, vol. 106, no. 2, pp. 870–876, Aug. 1999, doi: 10.1121/1.428051.</w:t>
      </w:r>
    </w:p>
    <w:p w14:paraId="4C1BA901" w14:textId="77777777" w:rsidR="0092466A" w:rsidRDefault="0092466A" w:rsidP="0092466A">
      <w:pPr>
        <w:pStyle w:val="Bibliography"/>
        <w:ind w:left="0" w:hanging="2"/>
      </w:pPr>
      <w:r>
        <w:t>[48]</w:t>
      </w:r>
      <w:r>
        <w:tab/>
        <w:t xml:space="preserve">A. Kohlrausch, “The influence of signal duration, signal frequency and masker duration on binaural masking level differences,” </w:t>
      </w:r>
      <w:r>
        <w:rPr>
          <w:i/>
          <w:iCs/>
        </w:rPr>
        <w:t>Hear. Res.</w:t>
      </w:r>
      <w:r>
        <w:t>, vol. 23, no. 3, pp. 267–273, 1986, doi: 10.1016/0378-5955(86)90115-2.</w:t>
      </w:r>
    </w:p>
    <w:p w14:paraId="5C2F5DB5" w14:textId="77777777" w:rsidR="0092466A" w:rsidRDefault="0092466A" w:rsidP="0092466A">
      <w:pPr>
        <w:pStyle w:val="Bibliography"/>
        <w:ind w:left="0" w:hanging="2"/>
      </w:pPr>
      <w:r>
        <w:t>[49]</w:t>
      </w:r>
      <w:r>
        <w:tab/>
        <w:t>“Assessment of auditory discrimination in hearing-impaired patients | Elsevier Enhanced Reader.” https://reader.elsevier.com/reader/sd/pii/S1879729618300607?token=36B6F9BED5EF30508F55ABA6EB5C6C4024B0C536A112657AC423C9E1A76A89043D0D58FB2BBC5B147BC88EF9C9DBBCEB&amp;originRegion=eu-west-1&amp;originCreation=20221024202241 (accessed Oct. 25, 2022).</w:t>
      </w:r>
    </w:p>
    <w:p w14:paraId="202ADA7F" w14:textId="77777777" w:rsidR="0092466A" w:rsidRDefault="0092466A" w:rsidP="0092466A">
      <w:pPr>
        <w:pStyle w:val="Bibliography"/>
        <w:ind w:left="0" w:hanging="2"/>
      </w:pPr>
      <w:r>
        <w:t>[50]</w:t>
      </w:r>
      <w:r>
        <w:tab/>
        <w:t>A. P. Bradley and W. J. Wilson, “Automated analysis of the auditory brainstem response,” presented at the Proceedings of the 2004 Intelligent Sensors, Sensor Networks and Information Processing Conference, 2004., 2004, pp. 541–545.</w:t>
      </w:r>
    </w:p>
    <w:p w14:paraId="270D09A3" w14:textId="77777777" w:rsidR="0092466A" w:rsidRDefault="0092466A" w:rsidP="0092466A">
      <w:pPr>
        <w:pStyle w:val="Bibliography"/>
        <w:ind w:left="0" w:hanging="2"/>
      </w:pPr>
      <w:r>
        <w:t>[51]</w:t>
      </w:r>
      <w:r>
        <w:tab/>
        <w:t xml:space="preserve">M. Rushaidin, S.-H. Salleh, T. T. Swee, J. Najeb, and A. Arooj, “Wave V detection using instantaneous energy of auditory brainstem response signal,” </w:t>
      </w:r>
      <w:r>
        <w:rPr>
          <w:i/>
          <w:iCs/>
        </w:rPr>
        <w:t>Am. J. Appl. Sci.</w:t>
      </w:r>
      <w:r>
        <w:t>, vol. 6, no. 9, p. 1669, 2009.</w:t>
      </w:r>
    </w:p>
    <w:p w14:paraId="3A378157" w14:textId="77777777" w:rsidR="0092466A" w:rsidRDefault="0092466A" w:rsidP="0092466A">
      <w:pPr>
        <w:pStyle w:val="Bibliography"/>
        <w:ind w:left="0" w:hanging="2"/>
      </w:pPr>
      <w:r>
        <w:t>[52]</w:t>
      </w:r>
      <w:r>
        <w:tab/>
        <w:t xml:space="preserve">M. Paulraj, K. Subramaniam, S. B. Yaccob, A. H. B. Adom, and C. Hema, “Auditory evoked potential response and hearing loss: a review,” </w:t>
      </w:r>
      <w:r>
        <w:rPr>
          <w:i/>
          <w:iCs/>
        </w:rPr>
        <w:t>Open Biomed. Eng. J.</w:t>
      </w:r>
      <w:r>
        <w:t>, vol. 9, p. 17, 2015.</w:t>
      </w:r>
    </w:p>
    <w:p w14:paraId="7E69B93F" w14:textId="77777777" w:rsidR="0092466A" w:rsidRDefault="0092466A" w:rsidP="0092466A">
      <w:pPr>
        <w:pStyle w:val="Bibliography"/>
        <w:ind w:left="0" w:hanging="2"/>
      </w:pPr>
      <w:r>
        <w:t>[53]</w:t>
      </w:r>
      <w:r>
        <w:tab/>
        <w:t xml:space="preserve">W. Woodworth, S. Reisman, and A. B. Fontaine, “The Detection of Auditory Evoked Responses Using a Matched Filter,” </w:t>
      </w:r>
      <w:r>
        <w:rPr>
          <w:i/>
          <w:iCs/>
        </w:rPr>
        <w:t>IEEE Trans. Biomed. Eng.</w:t>
      </w:r>
      <w:r>
        <w:t>, vol. BME-30, no. 7, pp. 369–376, Jul. 1983, doi: 10.1109/TBME.1983.325036.</w:t>
      </w:r>
    </w:p>
    <w:p w14:paraId="38F4B381" w14:textId="77777777" w:rsidR="0092466A" w:rsidRDefault="0092466A" w:rsidP="0092466A">
      <w:pPr>
        <w:pStyle w:val="Bibliography"/>
        <w:ind w:left="0" w:hanging="2"/>
      </w:pPr>
      <w:r>
        <w:t>[54]</w:t>
      </w:r>
      <w:r>
        <w:tab/>
        <w:t xml:space="preserve">J. Tian, M. Juhola, and T. Grönfors, “Latency estimation of auditory brainstem response by neural networks,” </w:t>
      </w:r>
      <w:r>
        <w:rPr>
          <w:i/>
          <w:iCs/>
        </w:rPr>
        <w:t>Artif. Intell. Med.</w:t>
      </w:r>
      <w:r>
        <w:t>, vol. 10, no. 2, pp. 115–128, Jun. 1997, doi: 10.1016/S0933-3657(97)00389-8.</w:t>
      </w:r>
    </w:p>
    <w:p w14:paraId="1E971B08" w14:textId="77777777" w:rsidR="0092466A" w:rsidRDefault="0092466A" w:rsidP="0092466A">
      <w:pPr>
        <w:pStyle w:val="Bibliography"/>
        <w:ind w:left="0" w:hanging="2"/>
      </w:pPr>
      <w:r>
        <w:t>[55]</w:t>
      </w:r>
      <w:r>
        <w:tab/>
        <w:t>D. Alpsan and O. Ozdamar, “Brainstem auditory evoked potential classification by backpropagation networks,” presented at the [Proceedings] 1991 IEEE International Joint Conference on Neural Networks, 1991, pp. 1266–1271.</w:t>
      </w:r>
    </w:p>
    <w:p w14:paraId="25F4BA1B" w14:textId="77777777" w:rsidR="0092466A" w:rsidRDefault="0092466A" w:rsidP="0092466A">
      <w:pPr>
        <w:pStyle w:val="Bibliography"/>
        <w:ind w:left="0" w:hanging="2"/>
      </w:pPr>
      <w:r>
        <w:t>[56]</w:t>
      </w:r>
      <w:r>
        <w:tab/>
        <w:t>J. A. G. Gnecchi, L. R. S. Lara, and J. C. H. Garcia, “Design and construction of an EEG data acquisition system for measurement of auditory evoked potentials,” presented at the 2008 Electronics, Robotics and Automotive Mechanics Conference (CERMA’08), 2008, pp. 547–552.</w:t>
      </w:r>
    </w:p>
    <w:p w14:paraId="38945A20" w14:textId="77777777" w:rsidR="0092466A" w:rsidRDefault="0092466A" w:rsidP="0092466A">
      <w:pPr>
        <w:pStyle w:val="Bibliography"/>
        <w:ind w:left="0" w:hanging="2"/>
      </w:pPr>
      <w:r>
        <w:t>[57]</w:t>
      </w:r>
      <w:r>
        <w:tab/>
        <w:t>O. Ozdamar, J. Bohorquez, T. Mihajloski, E. Yavuz, and M. Lachowska, “Auditory evoked responses to binaural beat illusion: stimulus generation and the derivation of the Binaural Interaction Component (BIC),” presented at the 2011 Annual International Conference of the IEEE Engineering in Medicine and Biology Society, 2011, pp. 830–833.</w:t>
      </w:r>
    </w:p>
    <w:p w14:paraId="2E525FEF" w14:textId="77777777" w:rsidR="0092466A" w:rsidRDefault="0092466A" w:rsidP="0092466A">
      <w:pPr>
        <w:pStyle w:val="Bibliography"/>
        <w:ind w:left="0" w:hanging="2"/>
      </w:pPr>
      <w:r>
        <w:t>[58]</w:t>
      </w:r>
      <w:r>
        <w:tab/>
        <w:t xml:space="preserve">T. Picton, “Hearing in Time: Evoked Potential Studies of Temporal Processing,” </w:t>
      </w:r>
      <w:r>
        <w:rPr>
          <w:i/>
          <w:iCs/>
        </w:rPr>
        <w:t>Ear Hear.</w:t>
      </w:r>
      <w:r>
        <w:t>, vol. 34, no. 4, pp. 385–401, Jul. 2013, doi: 10.1097/AUD.0b013e31827ada02.</w:t>
      </w:r>
    </w:p>
    <w:p w14:paraId="2937134A" w14:textId="77777777" w:rsidR="0092466A" w:rsidRDefault="0092466A" w:rsidP="0092466A">
      <w:pPr>
        <w:pStyle w:val="Bibliography"/>
        <w:ind w:left="0" w:hanging="2"/>
      </w:pPr>
      <w:r>
        <w:lastRenderedPageBreak/>
        <w:t>[59]</w:t>
      </w:r>
      <w:r>
        <w:tab/>
        <w:t xml:space="preserve">R. Snyder and C. Schreiner, “The auditory neurophonic: basic properties,” </w:t>
      </w:r>
      <w:r>
        <w:rPr>
          <w:i/>
          <w:iCs/>
        </w:rPr>
        <w:t>Hear. Res.</w:t>
      </w:r>
      <w:r>
        <w:t>, vol. 15, no. 3, pp. 261–280, 1984.</w:t>
      </w:r>
    </w:p>
    <w:p w14:paraId="40EBD1F4" w14:textId="77777777" w:rsidR="0092466A" w:rsidRDefault="0092466A" w:rsidP="0092466A">
      <w:pPr>
        <w:pStyle w:val="Bibliography"/>
        <w:ind w:left="0" w:hanging="2"/>
      </w:pPr>
      <w:r>
        <w:t>[60]</w:t>
      </w:r>
      <w:r>
        <w:tab/>
        <w:t xml:space="preserve">F. H. Veld, P. Osterhammel, and K. Terkildsen, “Frequency following auditory brain stem responses in man,” </w:t>
      </w:r>
      <w:r>
        <w:rPr>
          <w:i/>
          <w:iCs/>
        </w:rPr>
        <w:t>Scand. Audiol.</w:t>
      </w:r>
      <w:r>
        <w:t>, vol. 6, no. 1, pp. 27–34, 1977.</w:t>
      </w:r>
    </w:p>
    <w:p w14:paraId="31E24FD7" w14:textId="77777777" w:rsidR="0092466A" w:rsidRDefault="0092466A" w:rsidP="0092466A">
      <w:pPr>
        <w:pStyle w:val="Bibliography"/>
        <w:ind w:left="0" w:hanging="2"/>
      </w:pPr>
      <w:r>
        <w:t>[61]</w:t>
      </w:r>
      <w:r>
        <w:tab/>
        <w:t xml:space="preserve">A. Krishnan, “Human frequency following response,” </w:t>
      </w:r>
      <w:r>
        <w:rPr>
          <w:i/>
          <w:iCs/>
        </w:rPr>
        <w:t>Audit. Evoked Potentials Basic Princ. Clin. Appl.</w:t>
      </w:r>
      <w:r>
        <w:t>, pp. 313–335, 2007.</w:t>
      </w:r>
    </w:p>
    <w:p w14:paraId="521DA88C" w14:textId="77777777" w:rsidR="0092466A" w:rsidRDefault="0092466A" w:rsidP="0092466A">
      <w:pPr>
        <w:pStyle w:val="Bibliography"/>
        <w:ind w:left="0" w:hanging="2"/>
      </w:pPr>
      <w:r>
        <w:t>[62]</w:t>
      </w:r>
      <w:r>
        <w:tab/>
        <w:t xml:space="preserve">J. R. Wilson and A. Krishnan, “Human Frequency-Following Responses to Binaural Masking Level Difference Stimuli,” </w:t>
      </w:r>
      <w:r>
        <w:rPr>
          <w:i/>
          <w:iCs/>
        </w:rPr>
        <w:t>J. Am. Acad. Audiol.</w:t>
      </w:r>
      <w:r>
        <w:t>, vol. 16, no. 3, pp. 184–195, Mar. 2005, doi: 10.3766/jaaa.16.3.6.</w:t>
      </w:r>
    </w:p>
    <w:p w14:paraId="56D7DA99" w14:textId="77777777" w:rsidR="0092466A" w:rsidRDefault="0092466A" w:rsidP="0092466A">
      <w:pPr>
        <w:pStyle w:val="Bibliography"/>
        <w:ind w:left="0" w:hanging="2"/>
      </w:pPr>
      <w:r>
        <w:t>[63]</w:t>
      </w:r>
      <w:r>
        <w:tab/>
        <w:t xml:space="preserve">H. E. Gockel, R. P. Carlyon, A. Mehta, and C. J. Plack, “The frequency following response (FFR) may reflect pitch-bearing information but is not a direct representation of pitch,” </w:t>
      </w:r>
      <w:r>
        <w:rPr>
          <w:i/>
          <w:iCs/>
        </w:rPr>
        <w:t>J. Assoc. Res. Otolaryngol.</w:t>
      </w:r>
      <w:r>
        <w:t>, vol. 12, no. 6, pp. 767–782, 2011.</w:t>
      </w:r>
    </w:p>
    <w:p w14:paraId="31EA1452" w14:textId="77777777" w:rsidR="0092466A" w:rsidRDefault="0092466A" w:rsidP="0092466A">
      <w:pPr>
        <w:pStyle w:val="Bibliography"/>
        <w:ind w:left="0" w:hanging="2"/>
      </w:pPr>
      <w:r>
        <w:t>[64]</w:t>
      </w:r>
      <w:r>
        <w:tab/>
        <w:t xml:space="preserve">Ra. Dobie and S. Norton, “Binaural interaction in human auditory evoked potentials,” </w:t>
      </w:r>
      <w:r>
        <w:rPr>
          <w:i/>
          <w:iCs/>
        </w:rPr>
        <w:t>Electroencephalogr. Clin. Neurophysiol.</w:t>
      </w:r>
      <w:r>
        <w:t>, vol. 49, no. 3–4, pp. 303–313, 1980.</w:t>
      </w:r>
    </w:p>
    <w:p w14:paraId="7C1A677A" w14:textId="77777777" w:rsidR="0092466A" w:rsidRDefault="0092466A" w:rsidP="0092466A">
      <w:pPr>
        <w:pStyle w:val="Bibliography"/>
        <w:ind w:left="0" w:hanging="2"/>
      </w:pPr>
      <w:r>
        <w:t>[65]</w:t>
      </w:r>
      <w:r>
        <w:tab/>
        <w:t xml:space="preserve">B. Ross, S. A. Hillyard, and T. W. Picton, “Temporal dynamics of selective attention during dichotic listening,” </w:t>
      </w:r>
      <w:r>
        <w:rPr>
          <w:i/>
          <w:iCs/>
        </w:rPr>
        <w:t>Cereb. Cortex</w:t>
      </w:r>
      <w:r>
        <w:t>, vol. 20, no. 6, pp. 1360–1371, 2010.</w:t>
      </w:r>
    </w:p>
    <w:p w14:paraId="1C009D6C" w14:textId="77777777" w:rsidR="0092466A" w:rsidRDefault="0092466A" w:rsidP="0092466A">
      <w:pPr>
        <w:pStyle w:val="Bibliography"/>
        <w:ind w:left="0" w:hanging="2"/>
      </w:pPr>
      <w:r>
        <w:t>[66]</w:t>
      </w:r>
      <w:r>
        <w:tab/>
        <w:t xml:space="preserve">D. W. Purcell, S. M. John, B. A. Schneider, and T. W. Picton, “Human temporal auditory acuity as assessed by envelope following responses,” </w:t>
      </w:r>
      <w:r>
        <w:rPr>
          <w:i/>
          <w:iCs/>
        </w:rPr>
        <w:t>J. Acoust. Soc. Am.</w:t>
      </w:r>
      <w:r>
        <w:t>, vol. 116, no. 6, pp. 3581–3593, 2004.</w:t>
      </w:r>
    </w:p>
    <w:p w14:paraId="5EA3F380" w14:textId="77777777" w:rsidR="0092466A" w:rsidRDefault="0092466A" w:rsidP="0092466A">
      <w:pPr>
        <w:pStyle w:val="Bibliography"/>
        <w:ind w:left="0" w:hanging="2"/>
      </w:pPr>
      <w:r>
        <w:t>[67]</w:t>
      </w:r>
      <w:r>
        <w:tab/>
        <w:t xml:space="preserve">X. Tan, Q. Fu, H. Yuan, L. Ding, and T. Wang, “Improved transient response estimations in predicting 40 Hz auditory steady-state response using deconvolution methods,” </w:t>
      </w:r>
      <w:r>
        <w:rPr>
          <w:i/>
          <w:iCs/>
        </w:rPr>
        <w:t>Front. Neurosci.</w:t>
      </w:r>
      <w:r>
        <w:t>, vol. 11, p. 697, 2017.</w:t>
      </w:r>
    </w:p>
    <w:p w14:paraId="52C16957" w14:textId="77777777" w:rsidR="0092466A" w:rsidRDefault="0092466A" w:rsidP="0092466A">
      <w:pPr>
        <w:pStyle w:val="Bibliography"/>
        <w:ind w:left="0" w:hanging="2"/>
      </w:pPr>
      <w:r>
        <w:t>[68]</w:t>
      </w:r>
      <w:r>
        <w:tab/>
        <w:t xml:space="preserve">B. Ross, B. Schneider, J. S. Snyder, and C. Alain, “Biological markers of auditory gap detection in young, middle-aged, and older adults,” </w:t>
      </w:r>
      <w:r>
        <w:rPr>
          <w:i/>
          <w:iCs/>
        </w:rPr>
        <w:t>PLoS One</w:t>
      </w:r>
      <w:r>
        <w:t>, vol. 5, no. 4, p. e10101, 2010.</w:t>
      </w:r>
    </w:p>
    <w:p w14:paraId="60F30166" w14:textId="77777777" w:rsidR="0092466A" w:rsidRDefault="0092466A" w:rsidP="0092466A">
      <w:pPr>
        <w:pStyle w:val="Bibliography"/>
        <w:ind w:left="0" w:hanging="2"/>
      </w:pPr>
      <w:r>
        <w:t>[69]</w:t>
      </w:r>
      <w:r>
        <w:tab/>
        <w:t xml:space="preserve">Y. Mandel </w:t>
      </w:r>
      <w:r>
        <w:rPr>
          <w:i/>
          <w:iCs/>
        </w:rPr>
        <w:t>et al.</w:t>
      </w:r>
      <w:r>
        <w:t xml:space="preserve">, “Cortical responses elicited by photovoltaic subretinal prostheses exhibit similarities to visually evoked potentials,” </w:t>
      </w:r>
      <w:r>
        <w:rPr>
          <w:i/>
          <w:iCs/>
        </w:rPr>
        <w:t>Nat. Commun.</w:t>
      </w:r>
      <w:r>
        <w:t>, vol. 4, no. 1, pp. 1–9, 2013.</w:t>
      </w:r>
    </w:p>
    <w:p w14:paraId="65899B3E" w14:textId="77777777" w:rsidR="0092466A" w:rsidRDefault="0092466A" w:rsidP="0092466A">
      <w:pPr>
        <w:pStyle w:val="Bibliography"/>
        <w:ind w:left="0" w:hanging="2"/>
      </w:pPr>
      <w:r>
        <w:t>[70]</w:t>
      </w:r>
      <w:r>
        <w:tab/>
        <w:t xml:space="preserve">C. G. Clinard, K. L. Tremblay, and A. R. Krishnan, “Aging alters the perception and physiological representation of frequency: evidence from human frequency-following response recordings,” </w:t>
      </w:r>
      <w:r>
        <w:rPr>
          <w:i/>
          <w:iCs/>
        </w:rPr>
        <w:t>Hear. Res.</w:t>
      </w:r>
      <w:r>
        <w:t>, vol. 264, no. 1–2, pp. 48–55, 2010.</w:t>
      </w:r>
    </w:p>
    <w:p w14:paraId="6B1576A8" w14:textId="77777777" w:rsidR="0092466A" w:rsidRDefault="0092466A" w:rsidP="0092466A">
      <w:pPr>
        <w:pStyle w:val="Bibliography"/>
        <w:ind w:left="0" w:hanging="2"/>
      </w:pPr>
      <w:r>
        <w:t>[71]</w:t>
      </w:r>
      <w:r>
        <w:tab/>
        <w:t xml:space="preserve">M. Basu, A. Krishnan, and C. Weber‐Fox, “Brainstem correlates of temporal auditory processing in children with specific language impairment,” </w:t>
      </w:r>
      <w:r>
        <w:rPr>
          <w:i/>
          <w:iCs/>
        </w:rPr>
        <w:t>Dev. Sci.</w:t>
      </w:r>
      <w:r>
        <w:t>, vol. 13, no. 1, pp. 77–91, 2010.</w:t>
      </w:r>
    </w:p>
    <w:p w14:paraId="317602C5" w14:textId="77777777" w:rsidR="0092466A" w:rsidRDefault="0092466A" w:rsidP="0092466A">
      <w:pPr>
        <w:pStyle w:val="Bibliography"/>
        <w:ind w:left="0" w:hanging="2"/>
      </w:pPr>
      <w:r>
        <w:t>[72]</w:t>
      </w:r>
      <w:r>
        <w:tab/>
        <w:t xml:space="preserve">M. S. A. do Amaral </w:t>
      </w:r>
      <w:r>
        <w:rPr>
          <w:i/>
          <w:iCs/>
        </w:rPr>
        <w:t>et al.</w:t>
      </w:r>
      <w:r>
        <w:t xml:space="preserve">, “The P300 Auditory Evoked Potential in Cochlear Implant Users: A Scoping Review,” </w:t>
      </w:r>
      <w:r>
        <w:rPr>
          <w:i/>
          <w:iCs/>
        </w:rPr>
        <w:t>Int. Arch. Otorhinolaryngol.</w:t>
      </w:r>
      <w:r>
        <w:t>, Jul. 2022, doi: 10.1055/s-0042-1744172.</w:t>
      </w:r>
    </w:p>
    <w:p w14:paraId="1754FD3C" w14:textId="77777777" w:rsidR="0092466A" w:rsidRDefault="0092466A" w:rsidP="0092466A">
      <w:pPr>
        <w:pStyle w:val="Bibliography"/>
        <w:ind w:left="0" w:hanging="2"/>
      </w:pPr>
      <w:r>
        <w:t>[73]</w:t>
      </w:r>
      <w:r>
        <w:tab/>
        <w:t xml:space="preserve">C. C. Duncan </w:t>
      </w:r>
      <w:r>
        <w:rPr>
          <w:i/>
          <w:iCs/>
        </w:rPr>
        <w:t>et al.</w:t>
      </w:r>
      <w:r>
        <w:t xml:space="preserve">, “Event-related potentials in clinical research: Guidelines for eliciting, recording, and quantifying mismatch negativity, P300, and N400,” </w:t>
      </w:r>
      <w:r>
        <w:rPr>
          <w:i/>
          <w:iCs/>
        </w:rPr>
        <w:t>Clin. Neurophysiol.</w:t>
      </w:r>
      <w:r>
        <w:t>, vol. 120, no. 11, pp. 1883–1908, Nov. 2009, doi: 10.1016/j.clinph.2009.07.045.</w:t>
      </w:r>
    </w:p>
    <w:p w14:paraId="3283AD15" w14:textId="77777777" w:rsidR="0092466A" w:rsidRDefault="0092466A" w:rsidP="0092466A">
      <w:pPr>
        <w:pStyle w:val="Bibliography"/>
        <w:ind w:left="0" w:hanging="2"/>
      </w:pPr>
      <w:r>
        <w:t>[74]</w:t>
      </w:r>
      <w:r>
        <w:tab/>
        <w:t xml:space="preserve">M. J. Taylor and T. Baldeweg, “Application of EEG, ERP and intracranial recordings to the investigation of cognitive functions in children,” </w:t>
      </w:r>
      <w:r>
        <w:rPr>
          <w:i/>
          <w:iCs/>
        </w:rPr>
        <w:t>Dev. Sci.</w:t>
      </w:r>
      <w:r>
        <w:t>, vol. 5, no. 3, pp. 318–334, 2002.</w:t>
      </w:r>
    </w:p>
    <w:p w14:paraId="0093C0A5" w14:textId="77777777" w:rsidR="0092466A" w:rsidRDefault="0092466A" w:rsidP="0092466A">
      <w:pPr>
        <w:pStyle w:val="Bibliography"/>
        <w:ind w:left="0" w:hanging="2"/>
      </w:pPr>
      <w:r>
        <w:t>[75]</w:t>
      </w:r>
      <w:r>
        <w:tab/>
        <w:t xml:space="preserve">M. Giard, F. Perrin, J. Pernier, and P. Bouchet, “Brain generators implicated in the processing of auditory stimulus deviance: a topographic event‐related potential study,” </w:t>
      </w:r>
      <w:r>
        <w:rPr>
          <w:i/>
          <w:iCs/>
        </w:rPr>
        <w:t>Psychophysiology</w:t>
      </w:r>
      <w:r>
        <w:t>, vol. 27, no. 6, pp. 627–640, 1990.</w:t>
      </w:r>
    </w:p>
    <w:p w14:paraId="3F522E64" w14:textId="77777777" w:rsidR="0092466A" w:rsidRDefault="0092466A" w:rsidP="0092466A">
      <w:pPr>
        <w:pStyle w:val="Bibliography"/>
        <w:ind w:left="0" w:hanging="2"/>
      </w:pPr>
      <w:r>
        <w:t>[76]</w:t>
      </w:r>
      <w:r>
        <w:tab/>
        <w:t xml:space="preserve">M. Gomot, M.-H. Giard, S. Roux, C. Barthélémy, and N. Bruneau, “Maturation of frontal and temporal components of mismatch negativity (MMN) in children,” </w:t>
      </w:r>
      <w:r>
        <w:rPr>
          <w:i/>
          <w:iCs/>
        </w:rPr>
        <w:t>Neuroreport</w:t>
      </w:r>
      <w:r>
        <w:t>, vol. 11, no. 14, pp. 3109–3112, 2000.</w:t>
      </w:r>
    </w:p>
    <w:p w14:paraId="4ECA91DD" w14:textId="77777777" w:rsidR="0092466A" w:rsidRDefault="0092466A" w:rsidP="0092466A">
      <w:pPr>
        <w:pStyle w:val="Bibliography"/>
        <w:ind w:left="0" w:hanging="2"/>
      </w:pPr>
      <w:r>
        <w:t>[77]</w:t>
      </w:r>
      <w:r>
        <w:tab/>
        <w:t xml:space="preserve">C. G. Fowler and C. M. Mikami, “Effects of noise bandwidth on the late-potential masking level difference,” </w:t>
      </w:r>
      <w:r>
        <w:rPr>
          <w:i/>
          <w:iCs/>
        </w:rPr>
        <w:t>Electroencephalogr. Clin. Neurophysiol. Potentials Sect.</w:t>
      </w:r>
      <w:r>
        <w:t>, vol. 84, no. 2, pp. 157–163, Mar. 1992, doi: 10.1016/0168-5597(92)90020-C.</w:t>
      </w:r>
    </w:p>
    <w:p w14:paraId="4C4AA0EE" w14:textId="77777777" w:rsidR="0092466A" w:rsidRDefault="0092466A" w:rsidP="0092466A">
      <w:pPr>
        <w:pStyle w:val="Bibliography"/>
        <w:ind w:left="0" w:hanging="2"/>
      </w:pPr>
      <w:r>
        <w:lastRenderedPageBreak/>
        <w:t>[78]</w:t>
      </w:r>
      <w:r>
        <w:tab/>
        <w:t>“Head Size as a Basis of Gender Difference in the Latency of the Brainstem Auditory-Evoked Response: Audiology: Vol 29, No 2.” https://www.tandfonline.com/doi/abs/10.3109/00206099009081652 (accessed Sep. 17, 2022).</w:t>
      </w:r>
    </w:p>
    <w:p w14:paraId="660C9589" w14:textId="77777777" w:rsidR="0092466A" w:rsidRDefault="0092466A" w:rsidP="0092466A">
      <w:pPr>
        <w:pStyle w:val="Bibliography"/>
        <w:ind w:left="0" w:hanging="2"/>
      </w:pPr>
      <w:r>
        <w:t>[79]</w:t>
      </w:r>
      <w:r>
        <w:tab/>
        <w:t xml:space="preserve">C. G. Fowler and C. Mikami, “Phase effects on the middle and late auditory evoked potentials,” </w:t>
      </w:r>
      <w:r>
        <w:rPr>
          <w:i/>
          <w:iCs/>
        </w:rPr>
        <w:t>J.-Am. Acad. Audiol.</w:t>
      </w:r>
      <w:r>
        <w:t>, vol. 7, pp. 23–30, 1996.</w:t>
      </w:r>
    </w:p>
    <w:p w14:paraId="0BD1A920" w14:textId="77777777" w:rsidR="0092466A" w:rsidRDefault="0092466A" w:rsidP="0092466A">
      <w:pPr>
        <w:pStyle w:val="Bibliography"/>
        <w:ind w:left="0" w:hanging="2"/>
      </w:pPr>
      <w:r>
        <w:t>[80]</w:t>
      </w:r>
      <w:r>
        <w:tab/>
        <w:t xml:space="preserve">D. Noffsinger, C. Martinez, and A. Schaefer, “Auditory brainstem responses and masking level differences from persons with brainstem lesion.,” </w:t>
      </w:r>
      <w:r>
        <w:rPr>
          <w:i/>
          <w:iCs/>
        </w:rPr>
        <w:t>Scand. Audiol. Suppl.</w:t>
      </w:r>
      <w:r>
        <w:t>, vol. 15, pp. 81–93, 1982.</w:t>
      </w:r>
    </w:p>
    <w:p w14:paraId="0551E9E0" w14:textId="77777777" w:rsidR="0092466A" w:rsidRDefault="0092466A" w:rsidP="0092466A">
      <w:pPr>
        <w:pStyle w:val="Bibliography"/>
        <w:ind w:left="0" w:hanging="2"/>
      </w:pPr>
      <w:r>
        <w:t>[81]</w:t>
      </w:r>
      <w:r>
        <w:tab/>
        <w:t xml:space="preserve">A. C. Eddins, E. J. Ozmeral, and D. A. Eddins, “How aging impacts the encoding of binaural cues and the perception of auditory space,” </w:t>
      </w:r>
      <w:r>
        <w:rPr>
          <w:i/>
          <w:iCs/>
        </w:rPr>
        <w:t>Hear. Res.</w:t>
      </w:r>
      <w:r>
        <w:t>, vol. 369, pp. 79–89, 2018.</w:t>
      </w:r>
    </w:p>
    <w:p w14:paraId="3285E129" w14:textId="77777777" w:rsidR="0092466A" w:rsidRDefault="0092466A" w:rsidP="0092466A">
      <w:pPr>
        <w:pStyle w:val="Bibliography"/>
        <w:ind w:left="0" w:hanging="2"/>
      </w:pPr>
      <w:r>
        <w:t>[82]</w:t>
      </w:r>
      <w:r>
        <w:tab/>
        <w:t xml:space="preserve">W. Y. S. Wong and D. R. Stapells, “Brain Stem and Cortical Mechanisms Underlying the Binaural Masking Level Difference in Humans: An Auditory Steady-State Response Study.” </w:t>
      </w:r>
    </w:p>
    <w:p w14:paraId="28CE833B" w14:textId="6996C556"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CB4DAF">
        <w:rPr>
          <w:color w:val="000000"/>
          <w:sz w:val="16"/>
          <w:szCs w:val="16"/>
        </w:rPr>
        <w:fldChar w:fldCharType="end"/>
      </w:r>
    </w:p>
    <w:p w14:paraId="63D9081D" w14:textId="18193547"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A1D981F" w14:textId="77777777"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62BE6141" w14:textId="77777777" w:rsidR="00E759F7" w:rsidRDefault="00E759F7">
      <w:pPr>
        <w:pBdr>
          <w:top w:val="nil"/>
          <w:left w:val="nil"/>
          <w:bottom w:val="nil"/>
          <w:right w:val="nil"/>
          <w:between w:val="nil"/>
        </w:pBdr>
        <w:spacing w:line="240" w:lineRule="auto"/>
        <w:ind w:left="0" w:hanging="2"/>
        <w:jc w:val="both"/>
        <w:rPr>
          <w:color w:val="000000"/>
          <w:sz w:val="16"/>
          <w:szCs w:val="16"/>
        </w:rPr>
      </w:pPr>
    </w:p>
    <w:sectPr w:rsidR="00E759F7" w:rsidSect="00441CB3">
      <w:type w:val="continuous"/>
      <w:pgSz w:w="11520" w:h="15660"/>
      <w:pgMar w:top="1300" w:right="740" w:bottom="1040" w:left="740" w:header="360" w:footer="640" w:gutter="0"/>
      <w:cols w:space="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B3CC8" w14:textId="77777777" w:rsidR="00AD14CF" w:rsidRDefault="00AD14CF">
      <w:pPr>
        <w:spacing w:line="240" w:lineRule="auto"/>
        <w:ind w:left="0" w:hanging="2"/>
      </w:pPr>
      <w:r>
        <w:separator/>
      </w:r>
    </w:p>
  </w:endnote>
  <w:endnote w:type="continuationSeparator" w:id="0">
    <w:p w14:paraId="5BB803BE" w14:textId="77777777" w:rsidR="00AD14CF" w:rsidRDefault="00AD14C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FormataOTF-Bold">
    <w:panose1 w:val="00000000000000000000"/>
    <w:charset w:val="00"/>
    <w:family w:val="roman"/>
    <w:notTrueType/>
    <w:pitch w:val="default"/>
  </w:font>
  <w:font w:name="FormataOTFMdIt">
    <w:panose1 w:val="00000000000000000000"/>
    <w:charset w:val="00"/>
    <w:family w:val="roman"/>
    <w:notTrueType/>
    <w:pitch w:val="default"/>
  </w:font>
  <w:font w:name="FormataOTF-Reg">
    <w:panose1 w:val="00000000000000000000"/>
    <w:charset w:val="00"/>
    <w:family w:val="roman"/>
    <w:notTrueType/>
    <w:pitch w:val="default"/>
  </w:font>
  <w:font w:name="FormataOTFMd">
    <w:panose1 w:val="00000000000000000000"/>
    <w:charset w:val="00"/>
    <w:family w:val="roman"/>
    <w:notTrueType/>
    <w:pitch w:val="default"/>
  </w:font>
  <w:font w:name="FormataOTF-Italic">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Formata OTF">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87A7E" w14:textId="77777777" w:rsidR="002F19E3" w:rsidRDefault="002F19E3">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76EEB" w14:textId="77777777" w:rsidR="002F19E3" w:rsidRDefault="002F19E3">
    <w:pPr>
      <w:pBdr>
        <w:top w:val="nil"/>
        <w:left w:val="nil"/>
        <w:bottom w:val="nil"/>
        <w:right w:val="nil"/>
        <w:between w:val="nil"/>
      </w:pBdr>
      <w:tabs>
        <w:tab w:val="center" w:pos="4320"/>
        <w:tab w:val="right" w:pos="8640"/>
        <w:tab w:val="right" w:pos="10044"/>
      </w:tabs>
      <w:spacing w:line="240" w:lineRule="auto"/>
      <w:rPr>
        <w:rFonts w:ascii="Helvetica Neue" w:eastAsia="Helvetica Neue" w:hAnsi="Helvetica Neue" w:cs="Helvetica Neue"/>
        <w:color w:val="000000"/>
        <w:sz w:val="12"/>
        <w:szCs w:val="12"/>
      </w:rPr>
    </w:pPr>
    <w:r>
      <w:rPr>
        <w:rFonts w:ascii="Helvetica Neue" w:eastAsia="Helvetica Neue" w:hAnsi="Helvetica Neue" w:cs="Helvetica Neue"/>
        <w:color w:val="000000"/>
        <w:sz w:val="12"/>
        <w:szCs w:val="12"/>
      </w:rPr>
      <w:t>VOLUME XX, 2017</w:t>
    </w:r>
    <w:r>
      <w:rPr>
        <w:rFonts w:ascii="Helvetica Neue" w:eastAsia="Helvetica Neue" w:hAnsi="Helvetica Neue" w:cs="Helvetica Neue"/>
        <w:color w:val="000000"/>
        <w:sz w:val="12"/>
        <w:szCs w:val="12"/>
      </w:rPr>
      <w:tab/>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12E3A" w14:textId="77777777" w:rsidR="002F19E3" w:rsidRDefault="002F19E3">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E9625" w14:textId="77777777" w:rsidR="002F19E3" w:rsidRDefault="002F19E3">
    <w:pPr>
      <w:pBdr>
        <w:top w:val="nil"/>
        <w:left w:val="nil"/>
        <w:bottom w:val="nil"/>
        <w:right w:val="nil"/>
        <w:between w:val="nil"/>
      </w:pBdr>
      <w:tabs>
        <w:tab w:val="center" w:pos="4320"/>
        <w:tab w:val="right" w:pos="8640"/>
        <w:tab w:val="center" w:pos="9996"/>
      </w:tabs>
      <w:spacing w:line="240" w:lineRule="auto"/>
      <w:rPr>
        <w:rFonts w:ascii="Helvetica Neue" w:eastAsia="Helvetica Neue" w:hAnsi="Helvetica Neue" w:cs="Helvetica Neue"/>
        <w:color w:val="000000"/>
        <w:sz w:val="12"/>
        <w:szCs w:val="12"/>
      </w:rPr>
    </w:pPr>
    <w:r>
      <w:rPr>
        <w:rFonts w:ascii="Helvetica Neue" w:eastAsia="Helvetica Neue" w:hAnsi="Helvetica Neue" w:cs="Helvetica Neue"/>
        <w:color w:val="000000"/>
        <w:sz w:val="12"/>
        <w:szCs w:val="12"/>
      </w:rPr>
      <w:t>VOLUME XX, 2017</w:t>
    </w:r>
    <w:r>
      <w:rPr>
        <w:rFonts w:ascii="Helvetica Neue" w:eastAsia="Helvetica Neue" w:hAnsi="Helvetica Neue" w:cs="Helvetica Neue"/>
        <w:color w:val="000000"/>
        <w:sz w:val="12"/>
        <w:szCs w:val="12"/>
      </w:rPr>
      <w:tab/>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4B0E3" w14:textId="77777777" w:rsidR="00AD14CF" w:rsidRDefault="00AD14CF">
      <w:pPr>
        <w:spacing w:line="240" w:lineRule="auto"/>
        <w:ind w:left="0" w:hanging="2"/>
      </w:pPr>
      <w:r>
        <w:separator/>
      </w:r>
    </w:p>
  </w:footnote>
  <w:footnote w:type="continuationSeparator" w:id="0">
    <w:p w14:paraId="6C62A388" w14:textId="77777777" w:rsidR="00AD14CF" w:rsidRDefault="00AD14C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9BF97" w14:textId="77777777" w:rsidR="002F19E3" w:rsidRDefault="002F19E3">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55091" w14:textId="77777777" w:rsidR="002F19E3" w:rsidRDefault="002F19E3">
    <w:pPr>
      <w:pBdr>
        <w:top w:val="nil"/>
        <w:left w:val="nil"/>
        <w:bottom w:val="single" w:sz="4" w:space="3" w:color="000000"/>
        <w:right w:val="nil"/>
        <w:between w:val="nil"/>
      </w:pBdr>
      <w:tabs>
        <w:tab w:val="center" w:pos="4320"/>
        <w:tab w:val="right" w:pos="8640"/>
        <w:tab w:val="left" w:pos="5532"/>
      </w:tabs>
      <w:spacing w:line="240" w:lineRule="auto"/>
      <w:jc w:val="right"/>
      <w:rPr>
        <w:rFonts w:ascii="Formata OTF" w:eastAsia="Formata OTF" w:hAnsi="Formata OTF" w:cs="Formata OTF"/>
        <w:color w:val="000000"/>
        <w:sz w:val="14"/>
        <w:szCs w:val="14"/>
      </w:rPr>
    </w:pPr>
    <w:r>
      <w:rPr>
        <w:rFonts w:ascii="Formata OTF" w:eastAsia="Formata OTF" w:hAnsi="Formata OTF" w:cs="Formata OTF"/>
        <w:noProof/>
        <w:color w:val="000000"/>
        <w:sz w:val="14"/>
        <w:szCs w:val="14"/>
      </w:rPr>
      <w:drawing>
        <wp:inline distT="0" distB="0" distL="114300" distR="114300" wp14:anchorId="03E4A177" wp14:editId="75130C5F">
          <wp:extent cx="1167130" cy="292735"/>
          <wp:effectExtent l="0" t="0" r="0" b="0"/>
          <wp:docPr id="10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167130" cy="29273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30D91" w14:textId="77777777" w:rsidR="002F19E3" w:rsidRDefault="002F19E3">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E08"/>
    <w:multiLevelType w:val="hybridMultilevel"/>
    <w:tmpl w:val="94924C30"/>
    <w:lvl w:ilvl="0" w:tplc="FFFFFFFF">
      <w:start w:val="1"/>
      <w:numFmt w:val="decimal"/>
      <w:lvlText w:val="%1."/>
      <w:lvlJc w:val="left"/>
      <w:pPr>
        <w:ind w:left="356" w:hanging="360"/>
      </w:p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 w15:restartNumberingAfterBreak="0">
    <w:nsid w:val="03266AC6"/>
    <w:multiLevelType w:val="hybridMultilevel"/>
    <w:tmpl w:val="FCFCE44C"/>
    <w:lvl w:ilvl="0" w:tplc="475CEFA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15:restartNumberingAfterBreak="0">
    <w:nsid w:val="1E514A4A"/>
    <w:multiLevelType w:val="multilevel"/>
    <w:tmpl w:val="9AE48546"/>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7A34A35"/>
    <w:multiLevelType w:val="hybridMultilevel"/>
    <w:tmpl w:val="19B48EC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39604449"/>
    <w:multiLevelType w:val="hybridMultilevel"/>
    <w:tmpl w:val="F1D6280A"/>
    <w:lvl w:ilvl="0" w:tplc="475CEFAA">
      <w:start w:val="1"/>
      <w:numFmt w:val="decimal"/>
      <w:lvlText w:val="%1."/>
      <w:lvlJc w:val="left"/>
      <w:pPr>
        <w:ind w:left="718" w:hanging="360"/>
      </w:pPr>
      <w:rPr>
        <w:rFont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3FA30694"/>
    <w:multiLevelType w:val="multilevel"/>
    <w:tmpl w:val="0BAE540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53262773"/>
    <w:multiLevelType w:val="hybridMultilevel"/>
    <w:tmpl w:val="1F3CC2D4"/>
    <w:lvl w:ilvl="0" w:tplc="FFFFFFFF">
      <w:start w:val="1"/>
      <w:numFmt w:val="decimal"/>
      <w:lvlText w:val="%1."/>
      <w:lvlJc w:val="left"/>
      <w:pPr>
        <w:ind w:left="718" w:hanging="360"/>
      </w:pPr>
    </w:lvl>
    <w:lvl w:ilvl="1" w:tplc="FFFFFFFF">
      <w:start w:val="1"/>
      <w:numFmt w:val="lowerLetter"/>
      <w:lvlText w:val="%2."/>
      <w:lvlJc w:val="left"/>
      <w:pPr>
        <w:ind w:left="1438" w:hanging="360"/>
      </w:pPr>
    </w:lvl>
    <w:lvl w:ilvl="2" w:tplc="FFFFFFFF" w:tentative="1">
      <w:start w:val="1"/>
      <w:numFmt w:val="lowerRoman"/>
      <w:lvlText w:val="%3."/>
      <w:lvlJc w:val="right"/>
      <w:pPr>
        <w:ind w:left="2158" w:hanging="180"/>
      </w:pPr>
    </w:lvl>
    <w:lvl w:ilvl="3" w:tplc="FFFFFFFF" w:tentative="1">
      <w:start w:val="1"/>
      <w:numFmt w:val="decimal"/>
      <w:lvlText w:val="%4."/>
      <w:lvlJc w:val="left"/>
      <w:pPr>
        <w:ind w:left="2878" w:hanging="360"/>
      </w:pPr>
    </w:lvl>
    <w:lvl w:ilvl="4" w:tplc="FFFFFFFF" w:tentative="1">
      <w:start w:val="1"/>
      <w:numFmt w:val="lowerLetter"/>
      <w:lvlText w:val="%5."/>
      <w:lvlJc w:val="left"/>
      <w:pPr>
        <w:ind w:left="3598" w:hanging="360"/>
      </w:pPr>
    </w:lvl>
    <w:lvl w:ilvl="5" w:tplc="FFFFFFFF" w:tentative="1">
      <w:start w:val="1"/>
      <w:numFmt w:val="lowerRoman"/>
      <w:lvlText w:val="%6."/>
      <w:lvlJc w:val="right"/>
      <w:pPr>
        <w:ind w:left="4318" w:hanging="180"/>
      </w:pPr>
    </w:lvl>
    <w:lvl w:ilvl="6" w:tplc="FFFFFFFF" w:tentative="1">
      <w:start w:val="1"/>
      <w:numFmt w:val="decimal"/>
      <w:lvlText w:val="%7."/>
      <w:lvlJc w:val="left"/>
      <w:pPr>
        <w:ind w:left="5038" w:hanging="360"/>
      </w:pPr>
    </w:lvl>
    <w:lvl w:ilvl="7" w:tplc="FFFFFFFF" w:tentative="1">
      <w:start w:val="1"/>
      <w:numFmt w:val="lowerLetter"/>
      <w:lvlText w:val="%8."/>
      <w:lvlJc w:val="left"/>
      <w:pPr>
        <w:ind w:left="5758" w:hanging="360"/>
      </w:pPr>
    </w:lvl>
    <w:lvl w:ilvl="8" w:tplc="FFFFFFFF" w:tentative="1">
      <w:start w:val="1"/>
      <w:numFmt w:val="lowerRoman"/>
      <w:lvlText w:val="%9."/>
      <w:lvlJc w:val="right"/>
      <w:pPr>
        <w:ind w:left="6478" w:hanging="180"/>
      </w:pPr>
    </w:lvl>
  </w:abstractNum>
  <w:abstractNum w:abstractNumId="7" w15:restartNumberingAfterBreak="0">
    <w:nsid w:val="5AFA6EA6"/>
    <w:multiLevelType w:val="hybridMultilevel"/>
    <w:tmpl w:val="A9D86F08"/>
    <w:lvl w:ilvl="0" w:tplc="0F94EB72">
      <w:start w:val="1"/>
      <w:numFmt w:val="bullet"/>
      <w:lvlText w:val=""/>
      <w:lvlJc w:val="left"/>
      <w:pPr>
        <w:ind w:left="2160" w:hanging="360"/>
      </w:pPr>
      <w:rPr>
        <w:rFonts w:ascii="Symbol" w:hAnsi="Symbol" w:hint="default"/>
        <w:color w:val="auto"/>
        <w:sz w:val="20"/>
        <w:szCs w:val="20"/>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8" w15:restartNumberingAfterBreak="0">
    <w:nsid w:val="603216AE"/>
    <w:multiLevelType w:val="hybridMultilevel"/>
    <w:tmpl w:val="992CCAB6"/>
    <w:lvl w:ilvl="0" w:tplc="FFFFFFFF">
      <w:start w:val="1"/>
      <w:numFmt w:val="decimal"/>
      <w:lvlText w:val="%1."/>
      <w:lvlJc w:val="left"/>
      <w:pPr>
        <w:ind w:left="716"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9" w15:restartNumberingAfterBreak="0">
    <w:nsid w:val="61E56A1B"/>
    <w:multiLevelType w:val="multilevel"/>
    <w:tmpl w:val="D080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935C08"/>
    <w:multiLevelType w:val="multilevel"/>
    <w:tmpl w:val="D080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E77F0B"/>
    <w:multiLevelType w:val="hybridMultilevel"/>
    <w:tmpl w:val="1F3CC2D4"/>
    <w:lvl w:ilvl="0" w:tplc="2000000F">
      <w:start w:val="1"/>
      <w:numFmt w:val="decimal"/>
      <w:lvlText w:val="%1."/>
      <w:lvlJc w:val="left"/>
      <w:pPr>
        <w:ind w:left="718" w:hanging="360"/>
      </w:pPr>
    </w:lvl>
    <w:lvl w:ilvl="1" w:tplc="20000019">
      <w:start w:val="1"/>
      <w:numFmt w:val="lowerLetter"/>
      <w:lvlText w:val="%2."/>
      <w:lvlJc w:val="left"/>
      <w:pPr>
        <w:ind w:left="1438" w:hanging="360"/>
      </w:pPr>
    </w:lvl>
    <w:lvl w:ilvl="2" w:tplc="2000001B" w:tentative="1">
      <w:start w:val="1"/>
      <w:numFmt w:val="lowerRoman"/>
      <w:lvlText w:val="%3."/>
      <w:lvlJc w:val="right"/>
      <w:pPr>
        <w:ind w:left="2158" w:hanging="180"/>
      </w:pPr>
    </w:lvl>
    <w:lvl w:ilvl="3" w:tplc="2000000F" w:tentative="1">
      <w:start w:val="1"/>
      <w:numFmt w:val="decimal"/>
      <w:lvlText w:val="%4."/>
      <w:lvlJc w:val="left"/>
      <w:pPr>
        <w:ind w:left="2878" w:hanging="360"/>
      </w:pPr>
    </w:lvl>
    <w:lvl w:ilvl="4" w:tplc="20000019" w:tentative="1">
      <w:start w:val="1"/>
      <w:numFmt w:val="lowerLetter"/>
      <w:lvlText w:val="%5."/>
      <w:lvlJc w:val="left"/>
      <w:pPr>
        <w:ind w:left="3598" w:hanging="360"/>
      </w:pPr>
    </w:lvl>
    <w:lvl w:ilvl="5" w:tplc="2000001B" w:tentative="1">
      <w:start w:val="1"/>
      <w:numFmt w:val="lowerRoman"/>
      <w:lvlText w:val="%6."/>
      <w:lvlJc w:val="right"/>
      <w:pPr>
        <w:ind w:left="4318" w:hanging="180"/>
      </w:pPr>
    </w:lvl>
    <w:lvl w:ilvl="6" w:tplc="2000000F" w:tentative="1">
      <w:start w:val="1"/>
      <w:numFmt w:val="decimal"/>
      <w:lvlText w:val="%7."/>
      <w:lvlJc w:val="left"/>
      <w:pPr>
        <w:ind w:left="5038" w:hanging="360"/>
      </w:pPr>
    </w:lvl>
    <w:lvl w:ilvl="7" w:tplc="20000019" w:tentative="1">
      <w:start w:val="1"/>
      <w:numFmt w:val="lowerLetter"/>
      <w:lvlText w:val="%8."/>
      <w:lvlJc w:val="left"/>
      <w:pPr>
        <w:ind w:left="5758" w:hanging="360"/>
      </w:pPr>
    </w:lvl>
    <w:lvl w:ilvl="8" w:tplc="2000001B" w:tentative="1">
      <w:start w:val="1"/>
      <w:numFmt w:val="lowerRoman"/>
      <w:lvlText w:val="%9."/>
      <w:lvlJc w:val="right"/>
      <w:pPr>
        <w:ind w:left="6478" w:hanging="180"/>
      </w:pPr>
    </w:lvl>
  </w:abstractNum>
  <w:abstractNum w:abstractNumId="12" w15:restartNumberingAfterBreak="0">
    <w:nsid w:val="79C123DC"/>
    <w:multiLevelType w:val="multilevel"/>
    <w:tmpl w:val="CDA012D2"/>
    <w:lvl w:ilvl="0">
      <w:start w:val="1"/>
      <w:numFmt w:val="decimal"/>
      <w:lvlText w:val="[%1]"/>
      <w:lvlJc w:val="left"/>
      <w:pPr>
        <w:ind w:left="1170" w:hanging="360"/>
      </w:pPr>
      <w:rPr>
        <w:i w:val="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790317209">
    <w:abstractNumId w:val="2"/>
  </w:num>
  <w:num w:numId="2" w16cid:durableId="1788280939">
    <w:abstractNumId w:val="12"/>
  </w:num>
  <w:num w:numId="3" w16cid:durableId="525752388">
    <w:abstractNumId w:val="5"/>
  </w:num>
  <w:num w:numId="4" w16cid:durableId="14297652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19179422">
    <w:abstractNumId w:val="9"/>
    <w:lvlOverride w:ilvl="0">
      <w:lvl w:ilvl="0">
        <w:numFmt w:val="upperLetter"/>
        <w:lvlText w:val="%1."/>
        <w:lvlJc w:val="left"/>
      </w:lvl>
    </w:lvlOverride>
  </w:num>
  <w:num w:numId="6" w16cid:durableId="40786704">
    <w:abstractNumId w:val="10"/>
  </w:num>
  <w:num w:numId="7" w16cid:durableId="1067801971">
    <w:abstractNumId w:val="11"/>
  </w:num>
  <w:num w:numId="8" w16cid:durableId="1514419963">
    <w:abstractNumId w:val="3"/>
  </w:num>
  <w:num w:numId="9" w16cid:durableId="150873878">
    <w:abstractNumId w:val="1"/>
  </w:num>
  <w:num w:numId="10" w16cid:durableId="1377854932">
    <w:abstractNumId w:val="4"/>
  </w:num>
  <w:num w:numId="11" w16cid:durableId="594747415">
    <w:abstractNumId w:val="7"/>
  </w:num>
  <w:num w:numId="12" w16cid:durableId="1539127594">
    <w:abstractNumId w:val="6"/>
  </w:num>
  <w:num w:numId="13" w16cid:durableId="156044414">
    <w:abstractNumId w:val="8"/>
  </w:num>
  <w:num w:numId="14" w16cid:durableId="2043244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0NDI1MjcyNDe2MDVQ0lEKTi0uzszPAykwqgUAxh3PqywAAAA="/>
  </w:docVars>
  <w:rsids>
    <w:rsidRoot w:val="00E759F7"/>
    <w:rsid w:val="00000EF7"/>
    <w:rsid w:val="0000144B"/>
    <w:rsid w:val="0000392F"/>
    <w:rsid w:val="00003E6E"/>
    <w:rsid w:val="00025972"/>
    <w:rsid w:val="0004175B"/>
    <w:rsid w:val="000443B0"/>
    <w:rsid w:val="0004630A"/>
    <w:rsid w:val="0005272C"/>
    <w:rsid w:val="0005431B"/>
    <w:rsid w:val="00061F1F"/>
    <w:rsid w:val="000A201A"/>
    <w:rsid w:val="000C002E"/>
    <w:rsid w:val="000D483A"/>
    <w:rsid w:val="000D7555"/>
    <w:rsid w:val="000F7439"/>
    <w:rsid w:val="000F7C67"/>
    <w:rsid w:val="00123C30"/>
    <w:rsid w:val="001465DE"/>
    <w:rsid w:val="001648BB"/>
    <w:rsid w:val="00175332"/>
    <w:rsid w:val="001B315F"/>
    <w:rsid w:val="001B3979"/>
    <w:rsid w:val="001C5E40"/>
    <w:rsid w:val="0020075C"/>
    <w:rsid w:val="002149A5"/>
    <w:rsid w:val="00222F82"/>
    <w:rsid w:val="00223FFC"/>
    <w:rsid w:val="0023124D"/>
    <w:rsid w:val="0023131B"/>
    <w:rsid w:val="00231D2F"/>
    <w:rsid w:val="00267DB0"/>
    <w:rsid w:val="00271819"/>
    <w:rsid w:val="00275197"/>
    <w:rsid w:val="00280FC9"/>
    <w:rsid w:val="00285254"/>
    <w:rsid w:val="00291083"/>
    <w:rsid w:val="0029639A"/>
    <w:rsid w:val="002A0C68"/>
    <w:rsid w:val="002B2748"/>
    <w:rsid w:val="002B583E"/>
    <w:rsid w:val="002C0675"/>
    <w:rsid w:val="002D12A7"/>
    <w:rsid w:val="002D1920"/>
    <w:rsid w:val="002E3EF7"/>
    <w:rsid w:val="002E6210"/>
    <w:rsid w:val="002E6B2D"/>
    <w:rsid w:val="002F19E3"/>
    <w:rsid w:val="002F2C15"/>
    <w:rsid w:val="003051BE"/>
    <w:rsid w:val="00305CCD"/>
    <w:rsid w:val="00306716"/>
    <w:rsid w:val="003070E0"/>
    <w:rsid w:val="003107F9"/>
    <w:rsid w:val="003124B9"/>
    <w:rsid w:val="00312C27"/>
    <w:rsid w:val="00327A05"/>
    <w:rsid w:val="003356CC"/>
    <w:rsid w:val="00344527"/>
    <w:rsid w:val="0034463D"/>
    <w:rsid w:val="00347F87"/>
    <w:rsid w:val="00354FE9"/>
    <w:rsid w:val="003560E8"/>
    <w:rsid w:val="00375A61"/>
    <w:rsid w:val="003C1E1F"/>
    <w:rsid w:val="003C5C01"/>
    <w:rsid w:val="003D547E"/>
    <w:rsid w:val="003F0BCF"/>
    <w:rsid w:val="003F3FCF"/>
    <w:rsid w:val="003F7DBD"/>
    <w:rsid w:val="004023E6"/>
    <w:rsid w:val="004064A2"/>
    <w:rsid w:val="00434D0C"/>
    <w:rsid w:val="00436D1E"/>
    <w:rsid w:val="00441CB3"/>
    <w:rsid w:val="0045312F"/>
    <w:rsid w:val="00456A43"/>
    <w:rsid w:val="00482D07"/>
    <w:rsid w:val="0049242D"/>
    <w:rsid w:val="00496224"/>
    <w:rsid w:val="004A0C4A"/>
    <w:rsid w:val="004A44FD"/>
    <w:rsid w:val="004B2D3C"/>
    <w:rsid w:val="004C0FC0"/>
    <w:rsid w:val="004D09B9"/>
    <w:rsid w:val="004D14A8"/>
    <w:rsid w:val="004F4C79"/>
    <w:rsid w:val="00505D65"/>
    <w:rsid w:val="005101C7"/>
    <w:rsid w:val="00520C39"/>
    <w:rsid w:val="00522B34"/>
    <w:rsid w:val="005346BA"/>
    <w:rsid w:val="005403E0"/>
    <w:rsid w:val="00542A43"/>
    <w:rsid w:val="00544C3D"/>
    <w:rsid w:val="00563484"/>
    <w:rsid w:val="00565B15"/>
    <w:rsid w:val="00567618"/>
    <w:rsid w:val="00586EA4"/>
    <w:rsid w:val="00591946"/>
    <w:rsid w:val="005A025B"/>
    <w:rsid w:val="005B4554"/>
    <w:rsid w:val="005B57A0"/>
    <w:rsid w:val="005C7E2F"/>
    <w:rsid w:val="005D4917"/>
    <w:rsid w:val="005D6D93"/>
    <w:rsid w:val="00605E74"/>
    <w:rsid w:val="0061421B"/>
    <w:rsid w:val="006245D2"/>
    <w:rsid w:val="0066775E"/>
    <w:rsid w:val="00681766"/>
    <w:rsid w:val="0069447B"/>
    <w:rsid w:val="006A1B4C"/>
    <w:rsid w:val="006A65C3"/>
    <w:rsid w:val="006B1878"/>
    <w:rsid w:val="006C15CA"/>
    <w:rsid w:val="006D64B3"/>
    <w:rsid w:val="006E0F57"/>
    <w:rsid w:val="006E2CD4"/>
    <w:rsid w:val="006E501A"/>
    <w:rsid w:val="006E51F4"/>
    <w:rsid w:val="006F4027"/>
    <w:rsid w:val="0070661E"/>
    <w:rsid w:val="00706DB6"/>
    <w:rsid w:val="0071280F"/>
    <w:rsid w:val="0072349C"/>
    <w:rsid w:val="0073532D"/>
    <w:rsid w:val="0073704E"/>
    <w:rsid w:val="00740E41"/>
    <w:rsid w:val="00745EFD"/>
    <w:rsid w:val="0074680E"/>
    <w:rsid w:val="007470DB"/>
    <w:rsid w:val="007526B2"/>
    <w:rsid w:val="00760952"/>
    <w:rsid w:val="00783EFB"/>
    <w:rsid w:val="007878B3"/>
    <w:rsid w:val="007911A5"/>
    <w:rsid w:val="00791FFE"/>
    <w:rsid w:val="007B797F"/>
    <w:rsid w:val="007C2D78"/>
    <w:rsid w:val="007F001D"/>
    <w:rsid w:val="0080527D"/>
    <w:rsid w:val="00830513"/>
    <w:rsid w:val="0083582A"/>
    <w:rsid w:val="00837B8A"/>
    <w:rsid w:val="008518E9"/>
    <w:rsid w:val="00857002"/>
    <w:rsid w:val="00862DB4"/>
    <w:rsid w:val="0088187A"/>
    <w:rsid w:val="0088631C"/>
    <w:rsid w:val="008909D4"/>
    <w:rsid w:val="00890EF7"/>
    <w:rsid w:val="008A3315"/>
    <w:rsid w:val="008A40A4"/>
    <w:rsid w:val="008B02E7"/>
    <w:rsid w:val="008B3862"/>
    <w:rsid w:val="008B4658"/>
    <w:rsid w:val="008B6AB8"/>
    <w:rsid w:val="008C147C"/>
    <w:rsid w:val="008D78FB"/>
    <w:rsid w:val="008E0EC3"/>
    <w:rsid w:val="008E250E"/>
    <w:rsid w:val="008E3223"/>
    <w:rsid w:val="00904F6F"/>
    <w:rsid w:val="00911AEE"/>
    <w:rsid w:val="0091320A"/>
    <w:rsid w:val="009169E8"/>
    <w:rsid w:val="00923081"/>
    <w:rsid w:val="0092466A"/>
    <w:rsid w:val="00947FC9"/>
    <w:rsid w:val="00954A84"/>
    <w:rsid w:val="009646B2"/>
    <w:rsid w:val="00970C6E"/>
    <w:rsid w:val="00976021"/>
    <w:rsid w:val="00981C06"/>
    <w:rsid w:val="009920D4"/>
    <w:rsid w:val="009925CD"/>
    <w:rsid w:val="009B60CC"/>
    <w:rsid w:val="009B6A9D"/>
    <w:rsid w:val="009B7840"/>
    <w:rsid w:val="009D1550"/>
    <w:rsid w:val="009D4775"/>
    <w:rsid w:val="009D5768"/>
    <w:rsid w:val="009F19FC"/>
    <w:rsid w:val="009F4AB2"/>
    <w:rsid w:val="00A11E9A"/>
    <w:rsid w:val="00A17C0E"/>
    <w:rsid w:val="00A235EF"/>
    <w:rsid w:val="00A252B6"/>
    <w:rsid w:val="00A44323"/>
    <w:rsid w:val="00A55678"/>
    <w:rsid w:val="00A55FE4"/>
    <w:rsid w:val="00A56483"/>
    <w:rsid w:val="00A6031E"/>
    <w:rsid w:val="00A7368D"/>
    <w:rsid w:val="00A82A60"/>
    <w:rsid w:val="00A87216"/>
    <w:rsid w:val="00AA151D"/>
    <w:rsid w:val="00AB3FAF"/>
    <w:rsid w:val="00AD14CF"/>
    <w:rsid w:val="00AE3921"/>
    <w:rsid w:val="00AF051E"/>
    <w:rsid w:val="00AF142D"/>
    <w:rsid w:val="00AF4E87"/>
    <w:rsid w:val="00B024D2"/>
    <w:rsid w:val="00B03CAE"/>
    <w:rsid w:val="00B1414D"/>
    <w:rsid w:val="00B20FFE"/>
    <w:rsid w:val="00B21894"/>
    <w:rsid w:val="00B24280"/>
    <w:rsid w:val="00B31F5B"/>
    <w:rsid w:val="00B63ABA"/>
    <w:rsid w:val="00B86CE9"/>
    <w:rsid w:val="00B90A7F"/>
    <w:rsid w:val="00B9357A"/>
    <w:rsid w:val="00BA224D"/>
    <w:rsid w:val="00BA42F8"/>
    <w:rsid w:val="00BB45DE"/>
    <w:rsid w:val="00BB51CD"/>
    <w:rsid w:val="00BB54C2"/>
    <w:rsid w:val="00BB7861"/>
    <w:rsid w:val="00BB7EF8"/>
    <w:rsid w:val="00BC409E"/>
    <w:rsid w:val="00BC5D5A"/>
    <w:rsid w:val="00BC6304"/>
    <w:rsid w:val="00BD13FB"/>
    <w:rsid w:val="00BF4F19"/>
    <w:rsid w:val="00C00534"/>
    <w:rsid w:val="00C10CDE"/>
    <w:rsid w:val="00C17D5B"/>
    <w:rsid w:val="00C246D5"/>
    <w:rsid w:val="00C34B32"/>
    <w:rsid w:val="00C66D42"/>
    <w:rsid w:val="00C67968"/>
    <w:rsid w:val="00C7336B"/>
    <w:rsid w:val="00C95F77"/>
    <w:rsid w:val="00C97FFD"/>
    <w:rsid w:val="00CA413F"/>
    <w:rsid w:val="00CA4956"/>
    <w:rsid w:val="00CB4DAF"/>
    <w:rsid w:val="00CB7F09"/>
    <w:rsid w:val="00CD1B9F"/>
    <w:rsid w:val="00CF1E44"/>
    <w:rsid w:val="00D00067"/>
    <w:rsid w:val="00D03643"/>
    <w:rsid w:val="00D064A3"/>
    <w:rsid w:val="00D10E8A"/>
    <w:rsid w:val="00D11943"/>
    <w:rsid w:val="00D4484F"/>
    <w:rsid w:val="00D64478"/>
    <w:rsid w:val="00D83CB3"/>
    <w:rsid w:val="00D9244A"/>
    <w:rsid w:val="00DA112C"/>
    <w:rsid w:val="00DE437C"/>
    <w:rsid w:val="00DE75FA"/>
    <w:rsid w:val="00E02B34"/>
    <w:rsid w:val="00E37EC5"/>
    <w:rsid w:val="00E52491"/>
    <w:rsid w:val="00E5640C"/>
    <w:rsid w:val="00E5699E"/>
    <w:rsid w:val="00E62116"/>
    <w:rsid w:val="00E759F7"/>
    <w:rsid w:val="00E95396"/>
    <w:rsid w:val="00E955FE"/>
    <w:rsid w:val="00E956D1"/>
    <w:rsid w:val="00E96124"/>
    <w:rsid w:val="00E96D43"/>
    <w:rsid w:val="00EA2374"/>
    <w:rsid w:val="00EA4A3C"/>
    <w:rsid w:val="00EA75A6"/>
    <w:rsid w:val="00EB0FF4"/>
    <w:rsid w:val="00EB1FFD"/>
    <w:rsid w:val="00EB71E3"/>
    <w:rsid w:val="00EF354A"/>
    <w:rsid w:val="00EF46EC"/>
    <w:rsid w:val="00EF6C18"/>
    <w:rsid w:val="00F02292"/>
    <w:rsid w:val="00F100F5"/>
    <w:rsid w:val="00F12EDD"/>
    <w:rsid w:val="00F1664A"/>
    <w:rsid w:val="00F273B8"/>
    <w:rsid w:val="00F5667D"/>
    <w:rsid w:val="00F71522"/>
    <w:rsid w:val="00FA2A63"/>
    <w:rsid w:val="00FA2F22"/>
    <w:rsid w:val="00FB3D33"/>
    <w:rsid w:val="00FC1AA3"/>
    <w:rsid w:val="00FC78B8"/>
    <w:rsid w:val="00FE39F4"/>
    <w:rsid w:val="00FE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7954"/>
  <w15:docId w15:val="{5D693587-6827-4E64-BD4A-8314324A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332"/>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numPr>
        <w:numId w:val="3"/>
      </w:numPr>
      <w:spacing w:before="240" w:after="80"/>
      <w:ind w:left="-1" w:hanging="1"/>
      <w:jc w:val="center"/>
    </w:pPr>
    <w:rPr>
      <w:smallCaps/>
      <w:kern w:val="28"/>
      <w:sz w:val="20"/>
      <w:szCs w:val="20"/>
    </w:rPr>
  </w:style>
  <w:style w:type="paragraph" w:styleId="Heading2">
    <w:name w:val="heading 2"/>
    <w:basedOn w:val="Normal"/>
    <w:next w:val="Normal"/>
    <w:uiPriority w:val="9"/>
    <w:semiHidden/>
    <w:unhideWhenUsed/>
    <w:qFormat/>
    <w:pPr>
      <w:keepNext/>
      <w:numPr>
        <w:ilvl w:val="1"/>
        <w:numId w:val="3"/>
      </w:numPr>
      <w:spacing w:before="120" w:after="60"/>
      <w:ind w:left="-1" w:hanging="1"/>
      <w:outlineLvl w:val="1"/>
    </w:pPr>
    <w:rPr>
      <w:i/>
      <w:iCs/>
      <w:sz w:val="20"/>
      <w:szCs w:val="20"/>
    </w:rPr>
  </w:style>
  <w:style w:type="paragraph" w:styleId="Heading3">
    <w:name w:val="heading 3"/>
    <w:basedOn w:val="Normal"/>
    <w:next w:val="Normal"/>
    <w:uiPriority w:val="9"/>
    <w:semiHidden/>
    <w:unhideWhenUsed/>
    <w:qFormat/>
    <w:pPr>
      <w:keepNext/>
      <w:numPr>
        <w:ilvl w:val="2"/>
        <w:numId w:val="3"/>
      </w:numPr>
      <w:ind w:left="-1" w:hanging="1"/>
      <w:outlineLvl w:val="2"/>
    </w:pPr>
    <w:rPr>
      <w:i/>
      <w:iCs/>
      <w:sz w:val="20"/>
      <w:szCs w:val="20"/>
    </w:rPr>
  </w:style>
  <w:style w:type="paragraph" w:styleId="Heading4">
    <w:name w:val="heading 4"/>
    <w:basedOn w:val="Normal"/>
    <w:next w:val="Normal"/>
    <w:uiPriority w:val="9"/>
    <w:semiHidden/>
    <w:unhideWhenUsed/>
    <w:qFormat/>
    <w:pPr>
      <w:keepNext/>
      <w:numPr>
        <w:ilvl w:val="3"/>
        <w:numId w:val="3"/>
      </w:numPr>
      <w:spacing w:before="240" w:after="60"/>
      <w:ind w:left="-1" w:hanging="1"/>
      <w:outlineLvl w:val="3"/>
    </w:pPr>
    <w:rPr>
      <w:i/>
      <w:iCs/>
      <w:sz w:val="18"/>
      <w:szCs w:val="18"/>
    </w:rPr>
  </w:style>
  <w:style w:type="paragraph" w:styleId="Heading5">
    <w:name w:val="heading 5"/>
    <w:basedOn w:val="Normal"/>
    <w:next w:val="Normal"/>
    <w:uiPriority w:val="9"/>
    <w:semiHidden/>
    <w:unhideWhenUsed/>
    <w:qFormat/>
    <w:pPr>
      <w:numPr>
        <w:ilvl w:val="4"/>
        <w:numId w:val="3"/>
      </w:numPr>
      <w:spacing w:before="240" w:after="60"/>
      <w:ind w:left="-1" w:hanging="1"/>
      <w:outlineLvl w:val="4"/>
    </w:pPr>
    <w:rPr>
      <w:sz w:val="18"/>
      <w:szCs w:val="18"/>
    </w:rPr>
  </w:style>
  <w:style w:type="paragraph" w:styleId="Heading6">
    <w:name w:val="heading 6"/>
    <w:basedOn w:val="Normal"/>
    <w:next w:val="Normal"/>
    <w:uiPriority w:val="9"/>
    <w:semiHidden/>
    <w:unhideWhenUsed/>
    <w:qFormat/>
    <w:pPr>
      <w:numPr>
        <w:ilvl w:val="5"/>
        <w:numId w:val="3"/>
      </w:numPr>
      <w:spacing w:before="240" w:after="60"/>
      <w:ind w:left="-1" w:hanging="1"/>
      <w:outlineLvl w:val="5"/>
    </w:pPr>
    <w:rPr>
      <w:i/>
      <w:iCs/>
      <w:sz w:val="16"/>
      <w:szCs w:val="16"/>
    </w:rPr>
  </w:style>
  <w:style w:type="paragraph" w:styleId="Heading7">
    <w:name w:val="heading 7"/>
    <w:basedOn w:val="Normal"/>
    <w:next w:val="Normal"/>
    <w:pPr>
      <w:numPr>
        <w:ilvl w:val="6"/>
        <w:numId w:val="3"/>
      </w:numPr>
      <w:spacing w:before="240" w:after="60"/>
      <w:ind w:left="-1" w:hanging="1"/>
      <w:outlineLvl w:val="6"/>
    </w:pPr>
    <w:rPr>
      <w:sz w:val="16"/>
      <w:szCs w:val="16"/>
    </w:rPr>
  </w:style>
  <w:style w:type="paragraph" w:styleId="Heading8">
    <w:name w:val="heading 8"/>
    <w:basedOn w:val="Normal"/>
    <w:next w:val="Normal"/>
    <w:pPr>
      <w:numPr>
        <w:ilvl w:val="7"/>
        <w:numId w:val="3"/>
      </w:numPr>
      <w:spacing w:before="240" w:after="60"/>
      <w:ind w:left="-1" w:hanging="1"/>
      <w:outlineLvl w:val="7"/>
    </w:pPr>
    <w:rPr>
      <w:i/>
      <w:iCs/>
      <w:sz w:val="16"/>
      <w:szCs w:val="16"/>
    </w:rPr>
  </w:style>
  <w:style w:type="paragraph" w:styleId="Heading9">
    <w:name w:val="heading 9"/>
    <w:basedOn w:val="Normal"/>
    <w:next w:val="Normal"/>
    <w:pPr>
      <w:numPr>
        <w:ilvl w:val="8"/>
        <w:numId w:val="3"/>
      </w:numPr>
      <w:spacing w:before="240" w:after="60"/>
      <w:ind w:left="-1" w:hanging="1"/>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color w:val="0000FF"/>
      <w:w w:val="100"/>
      <w:position w:val="-1"/>
      <w:u w:val="single"/>
      <w:effect w:val="none"/>
      <w:vertAlign w:val="baseline"/>
      <w:cs w:val="0"/>
      <w:em w:val="none"/>
    </w:rPr>
  </w:style>
  <w:style w:type="paragraph" w:customStyle="1" w:styleId="DOP">
    <w:name w:val="DOP"/>
    <w:basedOn w:val="Normal"/>
    <w:pPr>
      <w:spacing w:after="120"/>
    </w:pPr>
    <w:rPr>
      <w:rFonts w:ascii="Helvetica" w:hAnsi="Helvetica"/>
      <w:sz w:val="14"/>
      <w:szCs w:val="14"/>
    </w:rPr>
  </w:style>
  <w:style w:type="paragraph" w:customStyle="1" w:styleId="DOI">
    <w:name w:val="DOI"/>
    <w:basedOn w:val="Normal"/>
    <w:rPr>
      <w:i/>
      <w:sz w:val="12"/>
      <w:szCs w:val="12"/>
    </w:rPr>
  </w:style>
  <w:style w:type="paragraph" w:customStyle="1" w:styleId="Abstract">
    <w:name w:val="Abstract"/>
    <w:basedOn w:val="Normal"/>
    <w:pPr>
      <w:spacing w:after="340" w:line="240" w:lineRule="atLeast"/>
      <w:ind w:right="1380"/>
      <w:jc w:val="both"/>
    </w:pPr>
    <w:rPr>
      <w:sz w:val="20"/>
      <w:szCs w:val="20"/>
    </w:rPr>
  </w:style>
  <w:style w:type="paragraph" w:customStyle="1" w:styleId="H5">
    <w:name w:val="H5"/>
    <w:basedOn w:val="Abstract"/>
    <w:rPr>
      <w:rFonts w:ascii="Helvetica" w:hAnsi="Helvetica"/>
      <w:b/>
      <w:color w:val="00629B"/>
    </w:rPr>
  </w:style>
  <w:style w:type="character" w:customStyle="1" w:styleId="AbstractChar">
    <w:name w:val="Abstract Char"/>
    <w:rPr>
      <w:w w:val="100"/>
      <w:position w:val="-1"/>
      <w:effect w:val="none"/>
      <w:vertAlign w:val="baseline"/>
      <w:cs w:val="0"/>
      <w:em w:val="none"/>
      <w:lang w:val="en-US" w:eastAsia="en-US" w:bidi="ar-SA"/>
    </w:rPr>
  </w:style>
  <w:style w:type="character" w:customStyle="1" w:styleId="H5CharChar">
    <w:name w:val="H5 Char Char"/>
    <w:rPr>
      <w:rFonts w:ascii="Helvetica" w:hAnsi="Helvetica"/>
      <w:b/>
      <w:color w:val="00629B"/>
      <w:w w:val="100"/>
      <w:position w:val="-1"/>
      <w:effect w:val="none"/>
      <w:vertAlign w:val="baseline"/>
      <w:cs w:val="0"/>
      <w:em w:val="none"/>
      <w:lang w:val="en-US" w:eastAsia="en-US" w:bidi="ar-SA"/>
    </w:rPr>
  </w:style>
  <w:style w:type="paragraph" w:customStyle="1" w:styleId="IT">
    <w:name w:val="IT"/>
    <w:basedOn w:val="Normal"/>
    <w:pPr>
      <w:autoSpaceDE w:val="0"/>
      <w:autoSpaceDN w:val="0"/>
      <w:adjustRightInd w:val="0"/>
      <w:spacing w:after="520"/>
      <w:ind w:right="1380"/>
    </w:pPr>
    <w:rPr>
      <w:sz w:val="20"/>
      <w:szCs w:val="20"/>
    </w:rPr>
  </w:style>
  <w:style w:type="paragraph" w:customStyle="1" w:styleId="PARA">
    <w:name w:val="PARA"/>
    <w:basedOn w:val="Normal"/>
    <w:pPr>
      <w:suppressAutoHyphens w:val="0"/>
      <w:autoSpaceDE w:val="0"/>
      <w:autoSpaceDN w:val="0"/>
      <w:adjustRightInd w:val="0"/>
      <w:spacing w:line="240" w:lineRule="atLeast"/>
      <w:jc w:val="both"/>
    </w:pPr>
    <w:rPr>
      <w:spacing w:val="-2"/>
      <w:sz w:val="20"/>
      <w:szCs w:val="20"/>
    </w:rPr>
  </w:style>
  <w:style w:type="paragraph" w:customStyle="1" w:styleId="PARAIndent">
    <w:name w:val="PARA_Indent"/>
    <w:basedOn w:val="PARA"/>
    <w:pPr>
      <w:ind w:firstLine="200"/>
    </w:pPr>
  </w:style>
  <w:style w:type="character" w:customStyle="1" w:styleId="ITAL">
    <w:name w:val="ITAL"/>
    <w:rPr>
      <w:i/>
      <w:w w:val="100"/>
      <w:position w:val="-1"/>
      <w:effect w:val="none"/>
      <w:vertAlign w:val="baseline"/>
      <w:cs w:val="0"/>
      <w:em w:val="none"/>
    </w:rPr>
  </w:style>
  <w:style w:type="paragraph" w:customStyle="1" w:styleId="AU">
    <w:name w:val="AU"/>
    <w:basedOn w:val="Normal"/>
    <w:pPr>
      <w:spacing w:after="100"/>
      <w:ind w:right="1380"/>
    </w:pPr>
    <w:rPr>
      <w:rFonts w:ascii="Helvetica" w:hAnsi="Helvetica"/>
      <w:b/>
      <w:sz w:val="20"/>
      <w:szCs w:val="20"/>
    </w:rPr>
  </w:style>
  <w:style w:type="paragraph" w:customStyle="1" w:styleId="Aff">
    <w:name w:val="Aff"/>
    <w:basedOn w:val="Normal"/>
    <w:pPr>
      <w:spacing w:after="40" w:line="140" w:lineRule="atLeast"/>
      <w:ind w:right="1380"/>
    </w:pPr>
    <w:rPr>
      <w:sz w:val="14"/>
    </w:rPr>
  </w:style>
  <w:style w:type="paragraph" w:customStyle="1" w:styleId="CA">
    <w:name w:val="CA"/>
    <w:basedOn w:val="Normal"/>
    <w:pPr>
      <w:spacing w:before="100" w:after="100"/>
      <w:ind w:right="1380"/>
    </w:pPr>
    <w:rPr>
      <w:sz w:val="15"/>
    </w:rPr>
  </w:style>
  <w:style w:type="paragraph" w:customStyle="1" w:styleId="PI">
    <w:name w:val="PI"/>
    <w:basedOn w:val="Normal"/>
    <w:pPr>
      <w:spacing w:after="540" w:line="180" w:lineRule="atLeast"/>
      <w:ind w:right="1600" w:firstLine="180"/>
    </w:pPr>
    <w:rPr>
      <w:sz w:val="15"/>
    </w:rPr>
  </w:style>
  <w:style w:type="paragraph" w:customStyle="1" w:styleId="PaperTitle">
    <w:name w:val="Paper Title"/>
    <w:basedOn w:val="Normal"/>
    <w:pPr>
      <w:spacing w:before="480" w:after="300"/>
    </w:pPr>
    <w:rPr>
      <w:rFonts w:ascii="Helvetica" w:hAnsi="Helvetica"/>
      <w:b/>
      <w:color w:val="00629B"/>
      <w:sz w:val="44"/>
      <w:szCs w:val="44"/>
    </w:rPr>
  </w:style>
  <w:style w:type="paragraph" w:customStyle="1" w:styleId="H1">
    <w:name w:val="H1"/>
    <w:basedOn w:val="Normal"/>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pPr>
      <w:tabs>
        <w:tab w:val="left" w:pos="4584"/>
      </w:tabs>
      <w:autoSpaceDE w:val="0"/>
      <w:autoSpaceDN w:val="0"/>
      <w:adjustRightInd w:val="0"/>
      <w:spacing w:before="120" w:after="120"/>
      <w:ind w:left="1600"/>
    </w:pPr>
    <w:rPr>
      <w:i/>
      <w:sz w:val="20"/>
      <w:szCs w:val="20"/>
    </w:rPr>
  </w:style>
  <w:style w:type="paragraph" w:customStyle="1" w:styleId="FigCaption">
    <w:name w:val="Fig Caption"/>
    <w:basedOn w:val="Normal"/>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Pr>
      <w:rFonts w:ascii="Helvetica" w:hAnsi="Helvetica" w:cs="FormataOTF-Bold"/>
      <w:bCs/>
      <w:color w:val="00629B"/>
      <w:w w:val="100"/>
      <w:position w:val="-1"/>
      <w:sz w:val="14"/>
      <w:szCs w:val="14"/>
      <w:effect w:val="none"/>
      <w:vertAlign w:val="baseline"/>
      <w:cs w:val="0"/>
      <w:em w:val="none"/>
    </w:rPr>
  </w:style>
  <w:style w:type="paragraph" w:customStyle="1" w:styleId="H3">
    <w:name w:val="H3"/>
    <w:basedOn w:val="Normal"/>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pPr>
      <w:spacing w:before="0"/>
    </w:pPr>
  </w:style>
  <w:style w:type="paragraph" w:customStyle="1" w:styleId="Ref1">
    <w:name w:val="Ref_1"/>
    <w:basedOn w:val="Normal"/>
    <w:pPr>
      <w:autoSpaceDE w:val="0"/>
      <w:autoSpaceDN w:val="0"/>
      <w:adjustRightInd w:val="0"/>
      <w:spacing w:before="40"/>
      <w:ind w:left="300" w:hanging="260"/>
      <w:jc w:val="both"/>
    </w:pPr>
    <w:rPr>
      <w:sz w:val="15"/>
      <w:szCs w:val="15"/>
    </w:rPr>
  </w:style>
  <w:style w:type="paragraph" w:customStyle="1" w:styleId="Ref">
    <w:name w:val="Ref"/>
    <w:basedOn w:val="Ref1"/>
    <w:pPr>
      <w:spacing w:before="0"/>
    </w:pPr>
  </w:style>
  <w:style w:type="paragraph" w:customStyle="1" w:styleId="AUBios">
    <w:name w:val="AU_Bios"/>
    <w:basedOn w:val="Normal"/>
    <w:pPr>
      <w:autoSpaceDE w:val="0"/>
      <w:autoSpaceDN w:val="0"/>
      <w:adjustRightInd w:val="0"/>
      <w:spacing w:before="1340"/>
      <w:jc w:val="both"/>
    </w:pPr>
    <w:rPr>
      <w:sz w:val="16"/>
      <w:szCs w:val="16"/>
    </w:rPr>
  </w:style>
  <w:style w:type="character" w:customStyle="1" w:styleId="AUBiosbd">
    <w:name w:val="AU_Bios bd"/>
    <w:rPr>
      <w:rFonts w:ascii="Helvetica" w:hAnsi="Helvetica" w:cs="FormataOTFMd"/>
      <w:b/>
      <w:w w:val="100"/>
      <w:position w:val="-1"/>
      <w:effect w:val="none"/>
      <w:vertAlign w:val="baseline"/>
      <w:cs w:val="0"/>
      <w:em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SuperScript">
    <w:name w:val="Super Script"/>
    <w:rPr>
      <w:w w:val="100"/>
      <w:position w:val="-1"/>
      <w:effect w:val="none"/>
      <w:vertAlign w:val="superscript"/>
      <w:cs w:val="0"/>
      <w:em w:val="none"/>
    </w:rPr>
  </w:style>
  <w:style w:type="paragraph" w:customStyle="1" w:styleId="PINoSpace">
    <w:name w:val="PI_No Space"/>
    <w:basedOn w:val="PI"/>
    <w:pPr>
      <w:spacing w:after="0"/>
    </w:pPr>
  </w:style>
  <w:style w:type="paragraph" w:customStyle="1" w:styleId="Text">
    <w:name w:val="Text"/>
    <w:basedOn w:val="Normal"/>
    <w:pPr>
      <w:widowControl w:val="0"/>
      <w:spacing w:line="252" w:lineRule="auto"/>
      <w:ind w:firstLine="202"/>
      <w:jc w:val="both"/>
    </w:pPr>
    <w:rPr>
      <w:sz w:val="20"/>
      <w:szCs w:val="20"/>
    </w:rPr>
  </w:style>
  <w:style w:type="paragraph" w:customStyle="1" w:styleId="H3Space">
    <w:name w:val="H3_Space"/>
    <w:basedOn w:val="H3"/>
    <w:pPr>
      <w:spacing w:before="260"/>
    </w:pPr>
  </w:style>
  <w:style w:type="character" w:customStyle="1" w:styleId="BodyText2">
    <w:name w:val="Body Text2"/>
    <w:rPr>
      <w:rFonts w:ascii="Verdana" w:hAnsi="Verdana" w:cs="Verdana"/>
      <w:color w:val="000000"/>
      <w:w w:val="100"/>
      <w:position w:val="-1"/>
      <w:sz w:val="22"/>
      <w:szCs w:val="22"/>
      <w:effect w:val="none"/>
      <w:vertAlign w:val="baseline"/>
      <w:cs w:val="0"/>
      <w:em w:val="none"/>
    </w:rPr>
  </w:style>
  <w:style w:type="paragraph" w:styleId="FootnoteText">
    <w:name w:val="footnote text"/>
    <w:basedOn w:val="Normal"/>
    <w:pPr>
      <w:ind w:firstLine="202"/>
      <w:jc w:val="both"/>
    </w:pPr>
    <w:rPr>
      <w:sz w:val="16"/>
      <w:szCs w:val="16"/>
    </w:rPr>
  </w:style>
  <w:style w:type="paragraph" w:customStyle="1" w:styleId="TableTitle">
    <w:name w:val="Table Title"/>
    <w:basedOn w:val="Normal"/>
    <w:pPr>
      <w:jc w:val="center"/>
    </w:pPr>
    <w:rPr>
      <w:smallCaps/>
      <w:sz w:val="16"/>
      <w:szCs w:val="16"/>
    </w:rPr>
  </w:style>
  <w:style w:type="character" w:customStyle="1" w:styleId="FootnoteTextChar">
    <w:name w:val="Footnote Text Char"/>
    <w:rPr>
      <w:w w:val="100"/>
      <w:position w:val="-1"/>
      <w:sz w:val="16"/>
      <w:szCs w:val="16"/>
      <w:effect w:val="none"/>
      <w:vertAlign w:val="baseline"/>
      <w:cs w:val="0"/>
      <w:em w:val="none"/>
      <w:lang w:bidi="ar-SA"/>
    </w:rPr>
  </w:style>
  <w:style w:type="paragraph" w:customStyle="1" w:styleId="H2NoSpace">
    <w:name w:val="H2_No Space"/>
    <w:basedOn w:val="H2"/>
    <w:pPr>
      <w:spacing w:before="120"/>
    </w:pPr>
  </w:style>
  <w:style w:type="character" w:customStyle="1" w:styleId="bodytype">
    <w:name w:val="body type"/>
    <w:rPr>
      <w:rFonts w:ascii="Formata-Regular" w:hAnsi="Formata-Regular" w:cs="Formata-Regular"/>
      <w:color w:val="000000"/>
      <w:w w:val="100"/>
      <w:position w:val="-1"/>
      <w:sz w:val="22"/>
      <w:szCs w:val="22"/>
      <w:effect w:val="none"/>
      <w:vertAlign w:val="baseline"/>
      <w:cs w:val="0"/>
      <w:em w:val="none"/>
    </w:rPr>
  </w:style>
  <w:style w:type="paragraph" w:customStyle="1" w:styleId="Style1">
    <w:name w:val="Style1"/>
    <w:basedOn w:val="Normal"/>
    <w:pPr>
      <w:keepNext/>
      <w:spacing w:before="240" w:after="80"/>
      <w:jc w:val="center"/>
    </w:pPr>
    <w:rPr>
      <w:smallCaps/>
      <w:kern w:val="28"/>
      <w:sz w:val="20"/>
      <w:szCs w:val="20"/>
    </w:rPr>
  </w:style>
  <w:style w:type="character" w:customStyle="1" w:styleId="Style1Char">
    <w:name w:val="Style1 Char"/>
    <w:rPr>
      <w:smallCaps/>
      <w:w w:val="100"/>
      <w:kern w:val="28"/>
      <w:position w:val="-1"/>
      <w:effect w:val="none"/>
      <w:vertAlign w:val="baseline"/>
      <w:cs w:val="0"/>
      <w:em w:val="none"/>
      <w:lang w:bidi="ar-SA"/>
    </w:rPr>
  </w:style>
  <w:style w:type="character" w:styleId="FootnoteReference">
    <w:name w:val="footnote reference"/>
    <w:rPr>
      <w:w w:val="100"/>
      <w:position w:val="-1"/>
      <w:effect w:val="none"/>
      <w:vertAlign w:val="superscript"/>
      <w:cs w:val="0"/>
      <w:em w:val="none"/>
    </w:rPr>
  </w:style>
  <w:style w:type="paragraph" w:customStyle="1" w:styleId="References">
    <w:name w:val="References"/>
    <w:basedOn w:val="Normal"/>
    <w:pPr>
      <w:tabs>
        <w:tab w:val="num" w:pos="720"/>
      </w:tabs>
      <w:jc w:val="both"/>
    </w:pPr>
    <w:rPr>
      <w:sz w:val="16"/>
      <w:szCs w:val="16"/>
    </w:rPr>
  </w:style>
  <w:style w:type="paragraph" w:customStyle="1" w:styleId="AUBiosNoSpace">
    <w:name w:val="AU_Bios_No Space"/>
    <w:basedOn w:val="AUBios"/>
    <w:pPr>
      <w:spacing w:before="0"/>
      <w:ind w:left="0" w:firstLine="180"/>
    </w:pPr>
  </w:style>
  <w:style w:type="paragraph" w:customStyle="1" w:styleId="FigureCaption">
    <w:name w:val="Figure Caption"/>
    <w:basedOn w:val="Normal"/>
    <w:pPr>
      <w:jc w:val="both"/>
    </w:pPr>
    <w:rPr>
      <w:sz w:val="16"/>
      <w:szCs w:val="16"/>
    </w:rPr>
  </w:style>
  <w:style w:type="paragraph" w:styleId="Bibliography">
    <w:name w:val="Bibliography"/>
    <w:basedOn w:val="Normal"/>
    <w:next w:val="Normal"/>
    <w:qFormat/>
    <w:pPr>
      <w:tabs>
        <w:tab w:val="left" w:pos="384"/>
      </w:tabs>
      <w:ind w:left="384" w:hanging="384"/>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47FC9"/>
    <w:pPr>
      <w:suppressAutoHyphens w:val="0"/>
      <w:spacing w:before="100" w:beforeAutospacing="1" w:after="100" w:afterAutospacing="1" w:line="240" w:lineRule="auto"/>
      <w:ind w:leftChars="0" w:left="0" w:firstLineChars="0" w:firstLine="0"/>
      <w:textDirection w:val="lrTb"/>
      <w:textAlignment w:val="auto"/>
      <w:outlineLvl w:val="9"/>
    </w:pPr>
    <w:rPr>
      <w:position w:val="0"/>
    </w:rPr>
  </w:style>
  <w:style w:type="paragraph" w:styleId="ListParagraph">
    <w:name w:val="List Paragraph"/>
    <w:basedOn w:val="Normal"/>
    <w:uiPriority w:val="34"/>
    <w:qFormat/>
    <w:rsid w:val="00C00534"/>
    <w:pPr>
      <w:ind w:left="720"/>
      <w:contextualSpacing/>
    </w:pPr>
  </w:style>
  <w:style w:type="table" w:styleId="TableGrid">
    <w:name w:val="Table Grid"/>
    <w:basedOn w:val="TableNormal"/>
    <w:uiPriority w:val="39"/>
    <w:rsid w:val="000F7C6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f-jss1681">
    <w:name w:val="mf-jss1681"/>
    <w:basedOn w:val="DefaultParagraphFont"/>
    <w:rsid w:val="00C95F77"/>
  </w:style>
  <w:style w:type="character" w:customStyle="1" w:styleId="mf-jss460">
    <w:name w:val="mf-jss460"/>
    <w:basedOn w:val="DefaultParagraphFont"/>
    <w:rsid w:val="00C95F77"/>
  </w:style>
  <w:style w:type="character" w:customStyle="1" w:styleId="mf-jss2168">
    <w:name w:val="mf-jss2168"/>
    <w:basedOn w:val="DefaultParagraphFont"/>
    <w:rsid w:val="00C95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94882">
      <w:bodyDiv w:val="1"/>
      <w:marLeft w:val="0"/>
      <w:marRight w:val="0"/>
      <w:marTop w:val="0"/>
      <w:marBottom w:val="0"/>
      <w:divBdr>
        <w:top w:val="none" w:sz="0" w:space="0" w:color="auto"/>
        <w:left w:val="none" w:sz="0" w:space="0" w:color="auto"/>
        <w:bottom w:val="none" w:sz="0" w:space="0" w:color="auto"/>
        <w:right w:val="none" w:sz="0" w:space="0" w:color="auto"/>
      </w:divBdr>
      <w:divsChild>
        <w:div w:id="1444884343">
          <w:marLeft w:val="0"/>
          <w:marRight w:val="0"/>
          <w:marTop w:val="0"/>
          <w:marBottom w:val="0"/>
          <w:divBdr>
            <w:top w:val="none" w:sz="0" w:space="0" w:color="auto"/>
            <w:left w:val="none" w:sz="0" w:space="0" w:color="auto"/>
            <w:bottom w:val="none" w:sz="0" w:space="0" w:color="auto"/>
            <w:right w:val="none" w:sz="0" w:space="0" w:color="auto"/>
          </w:divBdr>
        </w:div>
        <w:div w:id="1858032989">
          <w:marLeft w:val="0"/>
          <w:marRight w:val="0"/>
          <w:marTop w:val="0"/>
          <w:marBottom w:val="0"/>
          <w:divBdr>
            <w:top w:val="none" w:sz="0" w:space="0" w:color="auto"/>
            <w:left w:val="none" w:sz="0" w:space="0" w:color="auto"/>
            <w:bottom w:val="none" w:sz="0" w:space="0" w:color="auto"/>
            <w:right w:val="none" w:sz="0" w:space="0" w:color="auto"/>
          </w:divBdr>
        </w:div>
        <w:div w:id="1975719524">
          <w:marLeft w:val="0"/>
          <w:marRight w:val="0"/>
          <w:marTop w:val="0"/>
          <w:marBottom w:val="0"/>
          <w:divBdr>
            <w:top w:val="none" w:sz="0" w:space="0" w:color="auto"/>
            <w:left w:val="none" w:sz="0" w:space="0" w:color="auto"/>
            <w:bottom w:val="none" w:sz="0" w:space="0" w:color="auto"/>
            <w:right w:val="none" w:sz="0" w:space="0" w:color="auto"/>
          </w:divBdr>
        </w:div>
        <w:div w:id="2127651703">
          <w:marLeft w:val="0"/>
          <w:marRight w:val="0"/>
          <w:marTop w:val="0"/>
          <w:marBottom w:val="0"/>
          <w:divBdr>
            <w:top w:val="none" w:sz="0" w:space="0" w:color="auto"/>
            <w:left w:val="none" w:sz="0" w:space="0" w:color="auto"/>
            <w:bottom w:val="none" w:sz="0" w:space="0" w:color="auto"/>
            <w:right w:val="none" w:sz="0" w:space="0" w:color="auto"/>
          </w:divBdr>
        </w:div>
        <w:div w:id="1591348323">
          <w:marLeft w:val="0"/>
          <w:marRight w:val="0"/>
          <w:marTop w:val="0"/>
          <w:marBottom w:val="0"/>
          <w:divBdr>
            <w:top w:val="none" w:sz="0" w:space="0" w:color="auto"/>
            <w:left w:val="none" w:sz="0" w:space="0" w:color="auto"/>
            <w:bottom w:val="none" w:sz="0" w:space="0" w:color="auto"/>
            <w:right w:val="none" w:sz="0" w:space="0" w:color="auto"/>
          </w:divBdr>
        </w:div>
        <w:div w:id="883256468">
          <w:marLeft w:val="0"/>
          <w:marRight w:val="0"/>
          <w:marTop w:val="0"/>
          <w:marBottom w:val="0"/>
          <w:divBdr>
            <w:top w:val="none" w:sz="0" w:space="0" w:color="auto"/>
            <w:left w:val="none" w:sz="0" w:space="0" w:color="auto"/>
            <w:bottom w:val="none" w:sz="0" w:space="0" w:color="auto"/>
            <w:right w:val="none" w:sz="0" w:space="0" w:color="auto"/>
          </w:divBdr>
        </w:div>
      </w:divsChild>
    </w:div>
    <w:div w:id="121921267">
      <w:bodyDiv w:val="1"/>
      <w:marLeft w:val="0"/>
      <w:marRight w:val="0"/>
      <w:marTop w:val="0"/>
      <w:marBottom w:val="0"/>
      <w:divBdr>
        <w:top w:val="none" w:sz="0" w:space="0" w:color="auto"/>
        <w:left w:val="none" w:sz="0" w:space="0" w:color="auto"/>
        <w:bottom w:val="none" w:sz="0" w:space="0" w:color="auto"/>
        <w:right w:val="none" w:sz="0" w:space="0" w:color="auto"/>
      </w:divBdr>
    </w:div>
    <w:div w:id="139150789">
      <w:bodyDiv w:val="1"/>
      <w:marLeft w:val="0"/>
      <w:marRight w:val="0"/>
      <w:marTop w:val="0"/>
      <w:marBottom w:val="0"/>
      <w:divBdr>
        <w:top w:val="none" w:sz="0" w:space="0" w:color="auto"/>
        <w:left w:val="none" w:sz="0" w:space="0" w:color="auto"/>
        <w:bottom w:val="none" w:sz="0" w:space="0" w:color="auto"/>
        <w:right w:val="none" w:sz="0" w:space="0" w:color="auto"/>
      </w:divBdr>
    </w:div>
    <w:div w:id="179124629">
      <w:bodyDiv w:val="1"/>
      <w:marLeft w:val="0"/>
      <w:marRight w:val="0"/>
      <w:marTop w:val="0"/>
      <w:marBottom w:val="0"/>
      <w:divBdr>
        <w:top w:val="none" w:sz="0" w:space="0" w:color="auto"/>
        <w:left w:val="none" w:sz="0" w:space="0" w:color="auto"/>
        <w:bottom w:val="none" w:sz="0" w:space="0" w:color="auto"/>
        <w:right w:val="none" w:sz="0" w:space="0" w:color="auto"/>
      </w:divBdr>
    </w:div>
    <w:div w:id="283847065">
      <w:bodyDiv w:val="1"/>
      <w:marLeft w:val="0"/>
      <w:marRight w:val="0"/>
      <w:marTop w:val="0"/>
      <w:marBottom w:val="0"/>
      <w:divBdr>
        <w:top w:val="none" w:sz="0" w:space="0" w:color="auto"/>
        <w:left w:val="none" w:sz="0" w:space="0" w:color="auto"/>
        <w:bottom w:val="none" w:sz="0" w:space="0" w:color="auto"/>
        <w:right w:val="none" w:sz="0" w:space="0" w:color="auto"/>
      </w:divBdr>
    </w:div>
    <w:div w:id="298150993">
      <w:bodyDiv w:val="1"/>
      <w:marLeft w:val="0"/>
      <w:marRight w:val="0"/>
      <w:marTop w:val="0"/>
      <w:marBottom w:val="0"/>
      <w:divBdr>
        <w:top w:val="none" w:sz="0" w:space="0" w:color="auto"/>
        <w:left w:val="none" w:sz="0" w:space="0" w:color="auto"/>
        <w:bottom w:val="none" w:sz="0" w:space="0" w:color="auto"/>
        <w:right w:val="none" w:sz="0" w:space="0" w:color="auto"/>
      </w:divBdr>
    </w:div>
    <w:div w:id="311376155">
      <w:bodyDiv w:val="1"/>
      <w:marLeft w:val="0"/>
      <w:marRight w:val="0"/>
      <w:marTop w:val="0"/>
      <w:marBottom w:val="0"/>
      <w:divBdr>
        <w:top w:val="none" w:sz="0" w:space="0" w:color="auto"/>
        <w:left w:val="none" w:sz="0" w:space="0" w:color="auto"/>
        <w:bottom w:val="none" w:sz="0" w:space="0" w:color="auto"/>
        <w:right w:val="none" w:sz="0" w:space="0" w:color="auto"/>
      </w:divBdr>
    </w:div>
    <w:div w:id="361639679">
      <w:bodyDiv w:val="1"/>
      <w:marLeft w:val="0"/>
      <w:marRight w:val="0"/>
      <w:marTop w:val="0"/>
      <w:marBottom w:val="0"/>
      <w:divBdr>
        <w:top w:val="none" w:sz="0" w:space="0" w:color="auto"/>
        <w:left w:val="none" w:sz="0" w:space="0" w:color="auto"/>
        <w:bottom w:val="none" w:sz="0" w:space="0" w:color="auto"/>
        <w:right w:val="none" w:sz="0" w:space="0" w:color="auto"/>
      </w:divBdr>
      <w:divsChild>
        <w:div w:id="1917781883">
          <w:marLeft w:val="0"/>
          <w:marRight w:val="0"/>
          <w:marTop w:val="0"/>
          <w:marBottom w:val="0"/>
          <w:divBdr>
            <w:top w:val="none" w:sz="0" w:space="0" w:color="auto"/>
            <w:left w:val="none" w:sz="0" w:space="0" w:color="auto"/>
            <w:bottom w:val="none" w:sz="0" w:space="0" w:color="auto"/>
            <w:right w:val="none" w:sz="0" w:space="0" w:color="auto"/>
          </w:divBdr>
        </w:div>
        <w:div w:id="2113934731">
          <w:marLeft w:val="0"/>
          <w:marRight w:val="0"/>
          <w:marTop w:val="0"/>
          <w:marBottom w:val="0"/>
          <w:divBdr>
            <w:top w:val="none" w:sz="0" w:space="0" w:color="auto"/>
            <w:left w:val="none" w:sz="0" w:space="0" w:color="auto"/>
            <w:bottom w:val="none" w:sz="0" w:space="0" w:color="auto"/>
            <w:right w:val="none" w:sz="0" w:space="0" w:color="auto"/>
          </w:divBdr>
        </w:div>
        <w:div w:id="1970699281">
          <w:marLeft w:val="0"/>
          <w:marRight w:val="0"/>
          <w:marTop w:val="0"/>
          <w:marBottom w:val="0"/>
          <w:divBdr>
            <w:top w:val="none" w:sz="0" w:space="0" w:color="auto"/>
            <w:left w:val="none" w:sz="0" w:space="0" w:color="auto"/>
            <w:bottom w:val="none" w:sz="0" w:space="0" w:color="auto"/>
            <w:right w:val="none" w:sz="0" w:space="0" w:color="auto"/>
          </w:divBdr>
        </w:div>
        <w:div w:id="1472752864">
          <w:marLeft w:val="0"/>
          <w:marRight w:val="0"/>
          <w:marTop w:val="0"/>
          <w:marBottom w:val="0"/>
          <w:divBdr>
            <w:top w:val="none" w:sz="0" w:space="0" w:color="auto"/>
            <w:left w:val="none" w:sz="0" w:space="0" w:color="auto"/>
            <w:bottom w:val="none" w:sz="0" w:space="0" w:color="auto"/>
            <w:right w:val="none" w:sz="0" w:space="0" w:color="auto"/>
          </w:divBdr>
        </w:div>
        <w:div w:id="1721049801">
          <w:marLeft w:val="0"/>
          <w:marRight w:val="0"/>
          <w:marTop w:val="0"/>
          <w:marBottom w:val="0"/>
          <w:divBdr>
            <w:top w:val="none" w:sz="0" w:space="0" w:color="auto"/>
            <w:left w:val="none" w:sz="0" w:space="0" w:color="auto"/>
            <w:bottom w:val="none" w:sz="0" w:space="0" w:color="auto"/>
            <w:right w:val="none" w:sz="0" w:space="0" w:color="auto"/>
          </w:divBdr>
        </w:div>
        <w:div w:id="154154434">
          <w:marLeft w:val="0"/>
          <w:marRight w:val="0"/>
          <w:marTop w:val="0"/>
          <w:marBottom w:val="0"/>
          <w:divBdr>
            <w:top w:val="none" w:sz="0" w:space="0" w:color="auto"/>
            <w:left w:val="none" w:sz="0" w:space="0" w:color="auto"/>
            <w:bottom w:val="none" w:sz="0" w:space="0" w:color="auto"/>
            <w:right w:val="none" w:sz="0" w:space="0" w:color="auto"/>
          </w:divBdr>
        </w:div>
        <w:div w:id="2001688318">
          <w:marLeft w:val="0"/>
          <w:marRight w:val="0"/>
          <w:marTop w:val="0"/>
          <w:marBottom w:val="0"/>
          <w:divBdr>
            <w:top w:val="none" w:sz="0" w:space="0" w:color="auto"/>
            <w:left w:val="none" w:sz="0" w:space="0" w:color="auto"/>
            <w:bottom w:val="none" w:sz="0" w:space="0" w:color="auto"/>
            <w:right w:val="none" w:sz="0" w:space="0" w:color="auto"/>
          </w:divBdr>
        </w:div>
        <w:div w:id="1799103123">
          <w:marLeft w:val="0"/>
          <w:marRight w:val="0"/>
          <w:marTop w:val="0"/>
          <w:marBottom w:val="0"/>
          <w:divBdr>
            <w:top w:val="none" w:sz="0" w:space="0" w:color="auto"/>
            <w:left w:val="none" w:sz="0" w:space="0" w:color="auto"/>
            <w:bottom w:val="none" w:sz="0" w:space="0" w:color="auto"/>
            <w:right w:val="none" w:sz="0" w:space="0" w:color="auto"/>
          </w:divBdr>
        </w:div>
        <w:div w:id="1881211965">
          <w:marLeft w:val="0"/>
          <w:marRight w:val="0"/>
          <w:marTop w:val="0"/>
          <w:marBottom w:val="0"/>
          <w:divBdr>
            <w:top w:val="none" w:sz="0" w:space="0" w:color="auto"/>
            <w:left w:val="none" w:sz="0" w:space="0" w:color="auto"/>
            <w:bottom w:val="none" w:sz="0" w:space="0" w:color="auto"/>
            <w:right w:val="none" w:sz="0" w:space="0" w:color="auto"/>
          </w:divBdr>
        </w:div>
        <w:div w:id="488986217">
          <w:marLeft w:val="0"/>
          <w:marRight w:val="0"/>
          <w:marTop w:val="0"/>
          <w:marBottom w:val="0"/>
          <w:divBdr>
            <w:top w:val="none" w:sz="0" w:space="0" w:color="auto"/>
            <w:left w:val="none" w:sz="0" w:space="0" w:color="auto"/>
            <w:bottom w:val="none" w:sz="0" w:space="0" w:color="auto"/>
            <w:right w:val="none" w:sz="0" w:space="0" w:color="auto"/>
          </w:divBdr>
        </w:div>
      </w:divsChild>
    </w:div>
    <w:div w:id="430665467">
      <w:bodyDiv w:val="1"/>
      <w:marLeft w:val="0"/>
      <w:marRight w:val="0"/>
      <w:marTop w:val="0"/>
      <w:marBottom w:val="0"/>
      <w:divBdr>
        <w:top w:val="none" w:sz="0" w:space="0" w:color="auto"/>
        <w:left w:val="none" w:sz="0" w:space="0" w:color="auto"/>
        <w:bottom w:val="none" w:sz="0" w:space="0" w:color="auto"/>
        <w:right w:val="none" w:sz="0" w:space="0" w:color="auto"/>
      </w:divBdr>
    </w:div>
    <w:div w:id="472065790">
      <w:bodyDiv w:val="1"/>
      <w:marLeft w:val="0"/>
      <w:marRight w:val="0"/>
      <w:marTop w:val="0"/>
      <w:marBottom w:val="0"/>
      <w:divBdr>
        <w:top w:val="none" w:sz="0" w:space="0" w:color="auto"/>
        <w:left w:val="none" w:sz="0" w:space="0" w:color="auto"/>
        <w:bottom w:val="none" w:sz="0" w:space="0" w:color="auto"/>
        <w:right w:val="none" w:sz="0" w:space="0" w:color="auto"/>
      </w:divBdr>
    </w:div>
    <w:div w:id="481195813">
      <w:bodyDiv w:val="1"/>
      <w:marLeft w:val="0"/>
      <w:marRight w:val="0"/>
      <w:marTop w:val="0"/>
      <w:marBottom w:val="0"/>
      <w:divBdr>
        <w:top w:val="none" w:sz="0" w:space="0" w:color="auto"/>
        <w:left w:val="none" w:sz="0" w:space="0" w:color="auto"/>
        <w:bottom w:val="none" w:sz="0" w:space="0" w:color="auto"/>
        <w:right w:val="none" w:sz="0" w:space="0" w:color="auto"/>
      </w:divBdr>
    </w:div>
    <w:div w:id="633875017">
      <w:bodyDiv w:val="1"/>
      <w:marLeft w:val="0"/>
      <w:marRight w:val="0"/>
      <w:marTop w:val="0"/>
      <w:marBottom w:val="0"/>
      <w:divBdr>
        <w:top w:val="none" w:sz="0" w:space="0" w:color="auto"/>
        <w:left w:val="none" w:sz="0" w:space="0" w:color="auto"/>
        <w:bottom w:val="none" w:sz="0" w:space="0" w:color="auto"/>
        <w:right w:val="none" w:sz="0" w:space="0" w:color="auto"/>
      </w:divBdr>
    </w:div>
    <w:div w:id="681590145">
      <w:bodyDiv w:val="1"/>
      <w:marLeft w:val="0"/>
      <w:marRight w:val="0"/>
      <w:marTop w:val="0"/>
      <w:marBottom w:val="0"/>
      <w:divBdr>
        <w:top w:val="none" w:sz="0" w:space="0" w:color="auto"/>
        <w:left w:val="none" w:sz="0" w:space="0" w:color="auto"/>
        <w:bottom w:val="none" w:sz="0" w:space="0" w:color="auto"/>
        <w:right w:val="none" w:sz="0" w:space="0" w:color="auto"/>
      </w:divBdr>
    </w:div>
    <w:div w:id="689334764">
      <w:bodyDiv w:val="1"/>
      <w:marLeft w:val="0"/>
      <w:marRight w:val="0"/>
      <w:marTop w:val="0"/>
      <w:marBottom w:val="0"/>
      <w:divBdr>
        <w:top w:val="none" w:sz="0" w:space="0" w:color="auto"/>
        <w:left w:val="none" w:sz="0" w:space="0" w:color="auto"/>
        <w:bottom w:val="none" w:sz="0" w:space="0" w:color="auto"/>
        <w:right w:val="none" w:sz="0" w:space="0" w:color="auto"/>
      </w:divBdr>
    </w:div>
    <w:div w:id="705521681">
      <w:bodyDiv w:val="1"/>
      <w:marLeft w:val="0"/>
      <w:marRight w:val="0"/>
      <w:marTop w:val="0"/>
      <w:marBottom w:val="0"/>
      <w:divBdr>
        <w:top w:val="none" w:sz="0" w:space="0" w:color="auto"/>
        <w:left w:val="none" w:sz="0" w:space="0" w:color="auto"/>
        <w:bottom w:val="none" w:sz="0" w:space="0" w:color="auto"/>
        <w:right w:val="none" w:sz="0" w:space="0" w:color="auto"/>
      </w:divBdr>
      <w:divsChild>
        <w:div w:id="1121262244">
          <w:marLeft w:val="0"/>
          <w:marRight w:val="0"/>
          <w:marTop w:val="0"/>
          <w:marBottom w:val="0"/>
          <w:divBdr>
            <w:top w:val="none" w:sz="0" w:space="0" w:color="auto"/>
            <w:left w:val="none" w:sz="0" w:space="0" w:color="auto"/>
            <w:bottom w:val="none" w:sz="0" w:space="0" w:color="auto"/>
            <w:right w:val="none" w:sz="0" w:space="0" w:color="auto"/>
          </w:divBdr>
        </w:div>
        <w:div w:id="74598654">
          <w:marLeft w:val="0"/>
          <w:marRight w:val="0"/>
          <w:marTop w:val="0"/>
          <w:marBottom w:val="0"/>
          <w:divBdr>
            <w:top w:val="none" w:sz="0" w:space="0" w:color="auto"/>
            <w:left w:val="none" w:sz="0" w:space="0" w:color="auto"/>
            <w:bottom w:val="none" w:sz="0" w:space="0" w:color="auto"/>
            <w:right w:val="none" w:sz="0" w:space="0" w:color="auto"/>
          </w:divBdr>
        </w:div>
        <w:div w:id="1494906106">
          <w:marLeft w:val="0"/>
          <w:marRight w:val="0"/>
          <w:marTop w:val="0"/>
          <w:marBottom w:val="0"/>
          <w:divBdr>
            <w:top w:val="none" w:sz="0" w:space="0" w:color="auto"/>
            <w:left w:val="none" w:sz="0" w:space="0" w:color="auto"/>
            <w:bottom w:val="none" w:sz="0" w:space="0" w:color="auto"/>
            <w:right w:val="none" w:sz="0" w:space="0" w:color="auto"/>
          </w:divBdr>
        </w:div>
        <w:div w:id="1112556115">
          <w:marLeft w:val="0"/>
          <w:marRight w:val="0"/>
          <w:marTop w:val="0"/>
          <w:marBottom w:val="0"/>
          <w:divBdr>
            <w:top w:val="none" w:sz="0" w:space="0" w:color="auto"/>
            <w:left w:val="none" w:sz="0" w:space="0" w:color="auto"/>
            <w:bottom w:val="none" w:sz="0" w:space="0" w:color="auto"/>
            <w:right w:val="none" w:sz="0" w:space="0" w:color="auto"/>
          </w:divBdr>
        </w:div>
        <w:div w:id="2089495602">
          <w:marLeft w:val="0"/>
          <w:marRight w:val="0"/>
          <w:marTop w:val="0"/>
          <w:marBottom w:val="0"/>
          <w:divBdr>
            <w:top w:val="none" w:sz="0" w:space="0" w:color="auto"/>
            <w:left w:val="none" w:sz="0" w:space="0" w:color="auto"/>
            <w:bottom w:val="none" w:sz="0" w:space="0" w:color="auto"/>
            <w:right w:val="none" w:sz="0" w:space="0" w:color="auto"/>
          </w:divBdr>
        </w:div>
        <w:div w:id="407852786">
          <w:marLeft w:val="0"/>
          <w:marRight w:val="0"/>
          <w:marTop w:val="0"/>
          <w:marBottom w:val="0"/>
          <w:divBdr>
            <w:top w:val="none" w:sz="0" w:space="0" w:color="auto"/>
            <w:left w:val="none" w:sz="0" w:space="0" w:color="auto"/>
            <w:bottom w:val="none" w:sz="0" w:space="0" w:color="auto"/>
            <w:right w:val="none" w:sz="0" w:space="0" w:color="auto"/>
          </w:divBdr>
        </w:div>
      </w:divsChild>
    </w:div>
    <w:div w:id="730007089">
      <w:bodyDiv w:val="1"/>
      <w:marLeft w:val="0"/>
      <w:marRight w:val="0"/>
      <w:marTop w:val="0"/>
      <w:marBottom w:val="0"/>
      <w:divBdr>
        <w:top w:val="none" w:sz="0" w:space="0" w:color="auto"/>
        <w:left w:val="none" w:sz="0" w:space="0" w:color="auto"/>
        <w:bottom w:val="none" w:sz="0" w:space="0" w:color="auto"/>
        <w:right w:val="none" w:sz="0" w:space="0" w:color="auto"/>
      </w:divBdr>
    </w:div>
    <w:div w:id="751971868">
      <w:bodyDiv w:val="1"/>
      <w:marLeft w:val="0"/>
      <w:marRight w:val="0"/>
      <w:marTop w:val="0"/>
      <w:marBottom w:val="0"/>
      <w:divBdr>
        <w:top w:val="none" w:sz="0" w:space="0" w:color="auto"/>
        <w:left w:val="none" w:sz="0" w:space="0" w:color="auto"/>
        <w:bottom w:val="none" w:sz="0" w:space="0" w:color="auto"/>
        <w:right w:val="none" w:sz="0" w:space="0" w:color="auto"/>
      </w:divBdr>
    </w:div>
    <w:div w:id="776019095">
      <w:bodyDiv w:val="1"/>
      <w:marLeft w:val="0"/>
      <w:marRight w:val="0"/>
      <w:marTop w:val="0"/>
      <w:marBottom w:val="0"/>
      <w:divBdr>
        <w:top w:val="none" w:sz="0" w:space="0" w:color="auto"/>
        <w:left w:val="none" w:sz="0" w:space="0" w:color="auto"/>
        <w:bottom w:val="none" w:sz="0" w:space="0" w:color="auto"/>
        <w:right w:val="none" w:sz="0" w:space="0" w:color="auto"/>
      </w:divBdr>
    </w:div>
    <w:div w:id="791218023">
      <w:bodyDiv w:val="1"/>
      <w:marLeft w:val="0"/>
      <w:marRight w:val="0"/>
      <w:marTop w:val="0"/>
      <w:marBottom w:val="0"/>
      <w:divBdr>
        <w:top w:val="none" w:sz="0" w:space="0" w:color="auto"/>
        <w:left w:val="none" w:sz="0" w:space="0" w:color="auto"/>
        <w:bottom w:val="none" w:sz="0" w:space="0" w:color="auto"/>
        <w:right w:val="none" w:sz="0" w:space="0" w:color="auto"/>
      </w:divBdr>
    </w:div>
    <w:div w:id="900794288">
      <w:bodyDiv w:val="1"/>
      <w:marLeft w:val="0"/>
      <w:marRight w:val="0"/>
      <w:marTop w:val="0"/>
      <w:marBottom w:val="0"/>
      <w:divBdr>
        <w:top w:val="none" w:sz="0" w:space="0" w:color="auto"/>
        <w:left w:val="none" w:sz="0" w:space="0" w:color="auto"/>
        <w:bottom w:val="none" w:sz="0" w:space="0" w:color="auto"/>
        <w:right w:val="none" w:sz="0" w:space="0" w:color="auto"/>
      </w:divBdr>
    </w:div>
    <w:div w:id="1022632023">
      <w:bodyDiv w:val="1"/>
      <w:marLeft w:val="0"/>
      <w:marRight w:val="0"/>
      <w:marTop w:val="0"/>
      <w:marBottom w:val="0"/>
      <w:divBdr>
        <w:top w:val="none" w:sz="0" w:space="0" w:color="auto"/>
        <w:left w:val="none" w:sz="0" w:space="0" w:color="auto"/>
        <w:bottom w:val="none" w:sz="0" w:space="0" w:color="auto"/>
        <w:right w:val="none" w:sz="0" w:space="0" w:color="auto"/>
      </w:divBdr>
    </w:div>
    <w:div w:id="1106147307">
      <w:bodyDiv w:val="1"/>
      <w:marLeft w:val="0"/>
      <w:marRight w:val="0"/>
      <w:marTop w:val="0"/>
      <w:marBottom w:val="0"/>
      <w:divBdr>
        <w:top w:val="none" w:sz="0" w:space="0" w:color="auto"/>
        <w:left w:val="none" w:sz="0" w:space="0" w:color="auto"/>
        <w:bottom w:val="none" w:sz="0" w:space="0" w:color="auto"/>
        <w:right w:val="none" w:sz="0" w:space="0" w:color="auto"/>
      </w:divBdr>
    </w:div>
    <w:div w:id="1191142451">
      <w:bodyDiv w:val="1"/>
      <w:marLeft w:val="0"/>
      <w:marRight w:val="0"/>
      <w:marTop w:val="0"/>
      <w:marBottom w:val="0"/>
      <w:divBdr>
        <w:top w:val="none" w:sz="0" w:space="0" w:color="auto"/>
        <w:left w:val="none" w:sz="0" w:space="0" w:color="auto"/>
        <w:bottom w:val="none" w:sz="0" w:space="0" w:color="auto"/>
        <w:right w:val="none" w:sz="0" w:space="0" w:color="auto"/>
      </w:divBdr>
    </w:div>
    <w:div w:id="1193962685">
      <w:bodyDiv w:val="1"/>
      <w:marLeft w:val="0"/>
      <w:marRight w:val="0"/>
      <w:marTop w:val="0"/>
      <w:marBottom w:val="0"/>
      <w:divBdr>
        <w:top w:val="none" w:sz="0" w:space="0" w:color="auto"/>
        <w:left w:val="none" w:sz="0" w:space="0" w:color="auto"/>
        <w:bottom w:val="none" w:sz="0" w:space="0" w:color="auto"/>
        <w:right w:val="none" w:sz="0" w:space="0" w:color="auto"/>
      </w:divBdr>
    </w:div>
    <w:div w:id="1315183719">
      <w:bodyDiv w:val="1"/>
      <w:marLeft w:val="0"/>
      <w:marRight w:val="0"/>
      <w:marTop w:val="0"/>
      <w:marBottom w:val="0"/>
      <w:divBdr>
        <w:top w:val="none" w:sz="0" w:space="0" w:color="auto"/>
        <w:left w:val="none" w:sz="0" w:space="0" w:color="auto"/>
        <w:bottom w:val="none" w:sz="0" w:space="0" w:color="auto"/>
        <w:right w:val="none" w:sz="0" w:space="0" w:color="auto"/>
      </w:divBdr>
    </w:div>
    <w:div w:id="1422799983">
      <w:bodyDiv w:val="1"/>
      <w:marLeft w:val="0"/>
      <w:marRight w:val="0"/>
      <w:marTop w:val="0"/>
      <w:marBottom w:val="0"/>
      <w:divBdr>
        <w:top w:val="none" w:sz="0" w:space="0" w:color="auto"/>
        <w:left w:val="none" w:sz="0" w:space="0" w:color="auto"/>
        <w:bottom w:val="none" w:sz="0" w:space="0" w:color="auto"/>
        <w:right w:val="none" w:sz="0" w:space="0" w:color="auto"/>
      </w:divBdr>
    </w:div>
    <w:div w:id="1443064446">
      <w:bodyDiv w:val="1"/>
      <w:marLeft w:val="0"/>
      <w:marRight w:val="0"/>
      <w:marTop w:val="0"/>
      <w:marBottom w:val="0"/>
      <w:divBdr>
        <w:top w:val="none" w:sz="0" w:space="0" w:color="auto"/>
        <w:left w:val="none" w:sz="0" w:space="0" w:color="auto"/>
        <w:bottom w:val="none" w:sz="0" w:space="0" w:color="auto"/>
        <w:right w:val="none" w:sz="0" w:space="0" w:color="auto"/>
      </w:divBdr>
    </w:div>
    <w:div w:id="1455634214">
      <w:bodyDiv w:val="1"/>
      <w:marLeft w:val="0"/>
      <w:marRight w:val="0"/>
      <w:marTop w:val="0"/>
      <w:marBottom w:val="0"/>
      <w:divBdr>
        <w:top w:val="none" w:sz="0" w:space="0" w:color="auto"/>
        <w:left w:val="none" w:sz="0" w:space="0" w:color="auto"/>
        <w:bottom w:val="none" w:sz="0" w:space="0" w:color="auto"/>
        <w:right w:val="none" w:sz="0" w:space="0" w:color="auto"/>
      </w:divBdr>
    </w:div>
    <w:div w:id="1497107910">
      <w:bodyDiv w:val="1"/>
      <w:marLeft w:val="0"/>
      <w:marRight w:val="0"/>
      <w:marTop w:val="0"/>
      <w:marBottom w:val="0"/>
      <w:divBdr>
        <w:top w:val="none" w:sz="0" w:space="0" w:color="auto"/>
        <w:left w:val="none" w:sz="0" w:space="0" w:color="auto"/>
        <w:bottom w:val="none" w:sz="0" w:space="0" w:color="auto"/>
        <w:right w:val="none" w:sz="0" w:space="0" w:color="auto"/>
      </w:divBdr>
    </w:div>
    <w:div w:id="1611279107">
      <w:bodyDiv w:val="1"/>
      <w:marLeft w:val="0"/>
      <w:marRight w:val="0"/>
      <w:marTop w:val="0"/>
      <w:marBottom w:val="0"/>
      <w:divBdr>
        <w:top w:val="none" w:sz="0" w:space="0" w:color="auto"/>
        <w:left w:val="none" w:sz="0" w:space="0" w:color="auto"/>
        <w:bottom w:val="none" w:sz="0" w:space="0" w:color="auto"/>
        <w:right w:val="none" w:sz="0" w:space="0" w:color="auto"/>
      </w:divBdr>
    </w:div>
    <w:div w:id="1772044886">
      <w:bodyDiv w:val="1"/>
      <w:marLeft w:val="0"/>
      <w:marRight w:val="0"/>
      <w:marTop w:val="0"/>
      <w:marBottom w:val="0"/>
      <w:divBdr>
        <w:top w:val="none" w:sz="0" w:space="0" w:color="auto"/>
        <w:left w:val="none" w:sz="0" w:space="0" w:color="auto"/>
        <w:bottom w:val="none" w:sz="0" w:space="0" w:color="auto"/>
        <w:right w:val="none" w:sz="0" w:space="0" w:color="auto"/>
      </w:divBdr>
    </w:div>
    <w:div w:id="1979607538">
      <w:bodyDiv w:val="1"/>
      <w:marLeft w:val="0"/>
      <w:marRight w:val="0"/>
      <w:marTop w:val="0"/>
      <w:marBottom w:val="0"/>
      <w:divBdr>
        <w:top w:val="none" w:sz="0" w:space="0" w:color="auto"/>
        <w:left w:val="none" w:sz="0" w:space="0" w:color="auto"/>
        <w:bottom w:val="none" w:sz="0" w:space="0" w:color="auto"/>
        <w:right w:val="none" w:sz="0" w:space="0" w:color="auto"/>
      </w:divBdr>
    </w:div>
    <w:div w:id="2060009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yperlink" Target="https://link.springer.com/journal/1016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journals.physiology.org/journal/jn"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go:docsCustomData xmlns:go="http://customooxmlschemas.google.com/" roundtripDataSignature="AMtx7mj2bibAEMk3XrnNjOmt7m3e9/O06g==">AMUW2mU6kJIVTDnUi72Ij6gJxGskTrYygtfC2mhh0YKnRIW29d0tUVWTCgx8DDzD0GTr9Znr8ZW+hVJ6whpE2ohFTj9TgFe9xuquZT3A7xf3sQOC3O5+do0=</go:docsCustomData>
</go:gDocsCustomXmlDataStorage>
</file>

<file path=customXml/itemProps1.xml><?xml version="1.0" encoding="utf-8"?>
<ds:datastoreItem xmlns:ds="http://schemas.openxmlformats.org/officeDocument/2006/customXml" ds:itemID="{6A057CD1-F445-4041-B79C-9563FF89E87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22</Pages>
  <Words>29327</Words>
  <Characters>167165</Characters>
  <Application>Microsoft Office Word</Application>
  <DocSecurity>0</DocSecurity>
  <Lines>1393</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lds2</dc:creator>
  <cp:lastModifiedBy>Kaleem Ullah</cp:lastModifiedBy>
  <cp:revision>33</cp:revision>
  <dcterms:created xsi:type="dcterms:W3CDTF">2022-11-21T20:35:00Z</dcterms:created>
  <dcterms:modified xsi:type="dcterms:W3CDTF">2022-12-08T05:20:00Z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id="S4coyR38"/&gt;&lt;style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 name="dontAskDelayCitationUpdates" value="true"/&gt;&lt;/prefs&gt;&lt;/data&gt;</vt:lpwstr>
  </property>
  <property fmtid="{D5CDD505-2E9C-101B-9397-08002B2CF9AE}" pid="4" name="GrammarlyDocumentId">
    <vt:lpwstr>e40792416f6dc0019580d71df58b23c919e68ed86b1d47783d9c9fcc452b8c38</vt:lpwstr>
  </property>
</Properties>
</file>