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orage-backup-guide"/>
    <w:p>
      <w:pPr>
        <w:pStyle w:val="Heading1"/>
      </w:pPr>
      <w:r>
        <w:t xml:space="preserve">Storage Backup Guide</w:t>
      </w:r>
    </w:p>
    <w:p>
      <w:pPr>
        <w:pStyle w:val="Compact"/>
        <w:numPr>
          <w:ilvl w:val="0"/>
          <w:numId w:val="1001"/>
        </w:numPr>
      </w:pPr>
      <w:r>
        <w:t xml:space="preserve">Same as Firebase Backup. Cloud Storage buckets should have versioning enabled and scheduled backups to an offsite location.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