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estore-checklist"/>
    <w:p>
      <w:pPr>
        <w:pStyle w:val="Heading1"/>
      </w:pPr>
      <w:r>
        <w:t xml:space="preserve">Restore Checklist</w:t>
      </w:r>
    </w:p>
    <w:p>
      <w:pPr>
        <w:pStyle w:val="Compact"/>
        <w:numPr>
          <w:ilvl w:val="0"/>
          <w:numId w:val="1001"/>
        </w:numPr>
      </w:pPr>
      <w:r>
        <w:t xml:space="preserve">Database restore tested</w:t>
      </w:r>
    </w:p>
    <w:p>
      <w:pPr>
        <w:pStyle w:val="Compact"/>
        <w:numPr>
          <w:ilvl w:val="0"/>
          <w:numId w:val="1002"/>
        </w:numPr>
      </w:pPr>
      <w:r>
        <w:t xml:space="preserve">Application deployment tested from scratch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2026-08-17T14:01:18Z</dcterms:created>
  <dcterms:modified xsi:type="dcterms:W3CDTF">2026-08-17T14:01:18Z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