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ithub-repository-guide"/>
    <w:p>
      <w:pPr>
        <w:pStyle w:val="Heading1"/>
      </w:pPr>
      <w:r>
        <w:t xml:space="preserve">GitHub Repository Guide</w:t>
      </w:r>
    </w:p>
    <w:p>
      <w:pPr>
        <w:pStyle w:val="Compact"/>
        <w:numPr>
          <w:ilvl w:val="0"/>
          <w:numId w:val="1001"/>
        </w:numPr>
      </w:pPr>
      <w:r>
        <w:t xml:space="preserve">Code is stored in the repository.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contains application code.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prisma/</w:t>
      </w:r>
      <w:r>
        <w:t xml:space="preserve"> </w:t>
      </w:r>
      <w:r>
        <w:t xml:space="preserve">contains database schema.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contains dependencies.</w:t>
      </w:r>
    </w:p>
    <w:p>
      <w:pPr>
        <w:pStyle w:val="Compact"/>
        <w:numPr>
          <w:ilvl w:val="0"/>
          <w:numId w:val="1001"/>
        </w:numPr>
      </w:pPr>
      <w:r>
        <w:t xml:space="preserve">Scripts: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(local),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(production).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2026-08-17T14:14:01Z</dcterms:created>
  <dcterms:modified xsi:type="dcterms:W3CDTF">2026-08-17T14:14:01Z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