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48"/>
          <w:szCs w:val="48"/>
        </w:rPr>
        <w:t xml:space="preserve">EnhanceThat</w:t>
      </w:r>
    </w:p>
    <w:p>
      <w:pPr>
        <w:spacing w:after="80" w:before="0"/>
      </w:pPr>
      <w:r>
        <w:rPr>
          <w:rFonts w:ascii="Arial" w:cs="Arial" w:eastAsia="Arial" w:hAnsi="Arial"/>
          <w:color w:val="888888"/>
          <w:sz w:val="28"/>
          <w:szCs w:val="28"/>
        </w:rPr>
        <w:t xml:space="preserve">Website Handover — Copy &amp; Structure Brief</w:t>
      </w:r>
    </w:p>
    <w:p>
      <w:pPr>
        <w:spacing w:after="400" w:before="0"/>
      </w:pPr>
      <w:r>
        <w:rPr>
          <w:rFonts w:ascii="Arial" w:cs="Arial" w:eastAsia="Arial" w:hAnsi="Arial"/>
          <w:i/>
          <w:iCs/>
          <w:color w:val="888888"/>
          <w:sz w:val="20"/>
          <w:szCs w:val="20"/>
        </w:rPr>
        <w:t xml:space="preserve">For use in Claude Code project. Design system, fonts, and colours come from the existing codebase. This document covers copy, page structure, section order, and the commercial reasoning behind each decision.</w:t>
      </w:r>
    </w:p>
    <w:p>
      <w:pPr>
        <w:pBdr>
          <w:bottom w:val="single" w:color="DDDDDD" w:sz="4" w:space="1"/>
        </w:pBdr>
        <w:spacing w:after="240" w:before="240"/>
      </w:pPr>
      <w:r>
        <w:t xml:space="preserve"/>
      </w:r>
    </w:p>
    <w:p>
      <w:pPr>
        <w:pStyle w:val="Heading1"/>
        <w:spacing w:after="200" w:before="400"/>
      </w:pPr>
      <w:r>
        <w:rPr>
          <w:rFonts w:ascii="Arial" w:cs="Arial" w:eastAsia="Arial" w:hAnsi="Arial"/>
          <w:b/>
          <w:bCs/>
          <w:sz w:val="32"/>
          <w:szCs w:val="32"/>
        </w:rPr>
        <w:t xml:space="preserve">Important Notes for Developer</w:t>
      </w:r>
    </w:p>
    <w:p>
      <w:pPr>
        <w:spacing w:after="160" w:before="80"/>
      </w:pPr>
      <w:r>
        <w:rPr>
          <w:rFonts w:ascii="Arial" w:cs="Arial" w:eastAsia="Arial" w:hAnsi="Arial"/>
          <w:sz w:val="22"/>
          <w:szCs w:val="22"/>
        </w:rPr>
        <w:t xml:space="preserve">Before building, read these. They explain decisions that might otherwise look arbitrary.</w:t>
      </w:r>
    </w:p>
    <w:p>
      <w:pPr>
        <w:pStyle w:val="ListParagraph"/>
        <w:numPr>
          <w:ilvl w:val="0"/>
          <w:numId w:val="2"/>
        </w:numPr>
        <w:spacing w:after="60" w:before="60"/>
      </w:pPr>
      <w:r>
        <w:rPr>
          <w:rFonts w:ascii="Arial" w:cs="Arial" w:eastAsia="Arial" w:hAnsi="Arial"/>
          <w:sz w:val="22"/>
          <w:szCs w:val="22"/>
        </w:rPr>
        <w:t xml:space="preserve">Design system (fonts, colours, spacing, components) comes entirely from the existing Claude Code project. Do not reference the HTML prototype for design.</w:t>
      </w:r>
    </w:p>
    <w:p>
      <w:pPr>
        <w:pStyle w:val="ListParagraph"/>
        <w:numPr>
          <w:ilvl w:val="0"/>
          <w:numId w:val="2"/>
        </w:numPr>
        <w:spacing w:after="60" w:before="60"/>
      </w:pPr>
      <w:r>
        <w:rPr>
          <w:rFonts w:ascii="Arial" w:cs="Arial" w:eastAsia="Arial" w:hAnsi="Arial"/>
          <w:sz w:val="22"/>
          <w:szCs w:val="22"/>
        </w:rPr>
        <w:t xml:space="preserve">The HTML prototype (enhancethat.html) is the source of truth for copy and page structure only.</w:t>
      </w:r>
    </w:p>
    <w:p>
      <w:pPr>
        <w:pStyle w:val="ListParagraph"/>
        <w:numPr>
          <w:ilvl w:val="0"/>
          <w:numId w:val="2"/>
        </w:numPr>
        <w:spacing w:after="60" w:before="60"/>
      </w:pPr>
      <w:r>
        <w:rPr>
          <w:rFonts w:ascii="Arial" w:cs="Arial" w:eastAsia="Arial" w:hAnsi="Arial"/>
          <w:sz w:val="22"/>
          <w:szCs w:val="22"/>
        </w:rPr>
        <w:t xml:space="preserve">Page order and section sequence matter commercially. Do not reorder sections without checking the brief.</w:t>
      </w:r>
    </w:p>
    <w:p>
      <w:pPr>
        <w:pStyle w:val="ListParagraph"/>
        <w:numPr>
          <w:ilvl w:val="0"/>
          <w:numId w:val="2"/>
        </w:numPr>
        <w:spacing w:after="60" w:before="60"/>
      </w:pPr>
      <w:r>
        <w:rPr>
          <w:rFonts w:ascii="Arial" w:cs="Arial" w:eastAsia="Arial" w:hAnsi="Arial"/>
          <w:sz w:val="22"/>
          <w:szCs w:val="22"/>
        </w:rPr>
        <w:t xml:space="preserve">There are two pages: Homepage and Design → Sell → Make. Both are detailed below.</w:t>
      </w:r>
    </w:p>
    <w:p>
      <w:pPr>
        <w:pStyle w:val="ListParagraph"/>
        <w:numPr>
          <w:ilvl w:val="0"/>
          <w:numId w:val="2"/>
        </w:numPr>
        <w:spacing w:after="60" w:before="60"/>
      </w:pPr>
      <w:r>
        <w:rPr>
          <w:rFonts w:ascii="Arial" w:cs="Arial" w:eastAsia="Arial" w:hAnsi="Arial"/>
          <w:sz w:val="22"/>
          <w:szCs w:val="22"/>
        </w:rPr>
        <w:t xml:space="preserve">The homepage is the commercial page. It should convert interest into a booked workflow session.</w:t>
      </w:r>
    </w:p>
    <w:p>
      <w:pPr>
        <w:pStyle w:val="ListParagraph"/>
        <w:numPr>
          <w:ilvl w:val="0"/>
          <w:numId w:val="2"/>
        </w:numPr>
        <w:spacing w:after="60" w:before="60"/>
      </w:pPr>
      <w:r>
        <w:rPr>
          <w:rFonts w:ascii="Arial" w:cs="Arial" w:eastAsia="Arial" w:hAnsi="Arial"/>
          <w:sz w:val="22"/>
          <w:szCs w:val="22"/>
        </w:rPr>
        <w:t xml:space="preserve">The Design → Sell → Make page builds credibility and context. It is not a conversion page.</w:t>
      </w:r>
    </w:p>
    <w:p>
      <w:pPr>
        <w:pBdr>
          <w:bottom w:val="single" w:color="DDDDDD" w:sz="4" w:space="1"/>
        </w:pBdr>
        <w:spacing w:after="240" w:before="240"/>
      </w:pPr>
      <w:r>
        <w:t xml:space="preserve"/>
      </w:r>
    </w:p>
    <w:p>
      <w:pPr>
        <w:pStyle w:val="Heading1"/>
        <w:spacing w:after="200" w:before="400"/>
      </w:pPr>
      <w:r>
        <w:rPr>
          <w:rFonts w:ascii="Arial" w:cs="Arial" w:eastAsia="Arial" w:hAnsi="Arial"/>
          <w:b/>
          <w:bCs/>
          <w:sz w:val="32"/>
          <w:szCs w:val="32"/>
        </w:rPr>
        <w:t xml:space="preserve">Page 1 — Homepage</w:t>
      </w:r>
    </w:p>
    <w:p>
      <w:pPr>
        <w:spacing w:after="160" w:before="80"/>
      </w:pPr>
      <w:r>
        <w:rPr>
          <w:rFonts w:ascii="Arial" w:cs="Arial" w:eastAsia="Arial" w:hAnsi="Arial"/>
          <w:sz w:val="22"/>
          <w:szCs w:val="22"/>
        </w:rPr>
        <w:t xml:space="preserve">Goal: Make the offer instantly clear and drive a booking. A cold visitor should understand what EnhanceThat does, recognise their own problem, and know what to do next — all within the first scroll.</w:t>
      </w:r>
    </w:p>
    <w:p>
      <w:pPr>
        <w:pStyle w:val="Heading2"/>
        <w:spacing w:after="160" w:before="300"/>
      </w:pPr>
      <w:r>
        <w:rPr>
          <w:rFonts w:ascii="Arial" w:cs="Arial" w:eastAsia="Arial" w:hAnsi="Arial"/>
          <w:b/>
          <w:bCs/>
          <w:sz w:val="26"/>
          <w:szCs w:val="26"/>
        </w:rPr>
        <w:t xml:space="preserve">Navigation</w:t>
      </w:r>
    </w:p>
    <w:p>
      <w:pPr>
        <w:spacing w:after="80" w:before="80"/>
      </w:pPr>
      <w:r>
        <w:rPr>
          <w:rFonts w:ascii="Arial" w:cs="Arial" w:eastAsia="Arial" w:hAnsi="Arial"/>
          <w:caps/>
          <w:color w:val="888888"/>
          <w:sz w:val="18"/>
          <w:szCs w:val="18"/>
        </w:rPr>
        <w:t xml:space="preserve">Component</w:t>
      </w:r>
    </w:p>
    <w:p>
      <w:pPr>
        <w:spacing w:after="160" w:before="80"/>
      </w:pPr>
      <w:r>
        <w:rPr>
          <w:rFonts w:ascii="Arial" w:cs="Arial" w:eastAsia="Arial" w:hAnsi="Arial"/>
          <w:sz w:val="22"/>
          <w:szCs w:val="22"/>
        </w:rPr>
        <w:t xml:space="preserve">Logo left. Links right. Sticky on scroll.</w:t>
      </w:r>
    </w:p>
    <w:p>
      <w:pPr>
        <w:spacing w:after="80" w:before="80"/>
      </w:pPr>
      <w:r>
        <w:rPr>
          <w:rFonts w:ascii="Arial" w:cs="Arial" w:eastAsia="Arial" w:hAnsi="Arial"/>
          <w:b/>
          <w:bCs/>
          <w:sz w:val="22"/>
          <w:szCs w:val="22"/>
        </w:rPr>
        <w:t xml:space="preserve">Links:</w:t>
      </w:r>
    </w:p>
    <w:p>
      <w:pPr>
        <w:pStyle w:val="ListParagraph"/>
        <w:numPr>
          <w:ilvl w:val="0"/>
          <w:numId w:val="2"/>
        </w:numPr>
        <w:spacing w:after="60" w:before="60"/>
      </w:pPr>
      <w:r>
        <w:rPr>
          <w:rFonts w:ascii="Arial" w:cs="Arial" w:eastAsia="Arial" w:hAnsi="Arial"/>
          <w:sz w:val="22"/>
          <w:szCs w:val="22"/>
        </w:rPr>
        <w:t xml:space="preserve">What We Do — links to Homepage</w:t>
      </w:r>
    </w:p>
    <w:p>
      <w:pPr>
        <w:pStyle w:val="ListParagraph"/>
        <w:numPr>
          <w:ilvl w:val="0"/>
          <w:numId w:val="2"/>
        </w:numPr>
        <w:spacing w:after="60" w:before="60"/>
      </w:pPr>
      <w:r>
        <w:rPr>
          <w:rFonts w:ascii="Arial" w:cs="Arial" w:eastAsia="Arial" w:hAnsi="Arial"/>
          <w:sz w:val="22"/>
          <w:szCs w:val="22"/>
        </w:rPr>
        <w:t xml:space="preserve">Design → Sell → Make — links to second page</w:t>
      </w:r>
    </w:p>
    <w:p>
      <w:pPr>
        <w:pStyle w:val="ListParagraph"/>
        <w:numPr>
          <w:ilvl w:val="0"/>
          <w:numId w:val="2"/>
        </w:numPr>
        <w:spacing w:after="60" w:before="60"/>
      </w:pPr>
      <w:r>
        <w:rPr>
          <w:rFonts w:ascii="Arial" w:cs="Arial" w:eastAsia="Arial" w:hAnsi="Arial"/>
          <w:sz w:val="22"/>
          <w:szCs w:val="22"/>
        </w:rPr>
        <w:t xml:space="preserve">Insights — links to https://enhancethat.fashion/insights.html</w:t>
      </w:r>
    </w:p>
    <w:p>
      <w:pPr>
        <w:pStyle w:val="ListParagraph"/>
        <w:numPr>
          <w:ilvl w:val="0"/>
          <w:numId w:val="2"/>
        </w:numPr>
        <w:spacing w:after="60" w:before="60"/>
      </w:pPr>
      <w:r>
        <w:rPr>
          <w:rFonts w:ascii="Arial" w:cs="Arial" w:eastAsia="Arial" w:hAnsi="Arial"/>
          <w:sz w:val="22"/>
          <w:szCs w:val="22"/>
        </w:rPr>
        <w:t xml:space="preserve">Book a call — CTA button, links to Outlook booking calendar</w:t>
      </w:r>
    </w:p>
    <w:p>
      <w:pPr>
        <w:shd w:fill="F5F3EF" w:val="clear"/>
        <w:spacing w:after="160" w:before="80"/>
      </w:pPr>
      <w:r>
        <w:rPr>
          <w:rFonts w:ascii="Arial" w:cs="Arial" w:eastAsia="Arial" w:hAnsi="Arial"/>
          <w:i/>
          <w:iCs/>
          <w:color w:val="C8602A"/>
          <w:sz w:val="20"/>
          <w:szCs w:val="20"/>
        </w:rPr>
        <w:t xml:space="preserve">NOTE FOR DEVELOPER: Booking URL: https://outlook.office365.com/owa/calendar/EnhanceThat@enhancethat.fashion/bookings/s/ykcAmlR2zkiMHzfWw-WJLQ2</w:t>
      </w:r>
    </w:p>
    <w:p>
      <w:pPr>
        <w:pBdr>
          <w:bottom w:val="single" w:color="DDDDDD" w:sz="4" w:space="1"/>
        </w:pBdr>
        <w:spacing w:after="240" w:before="240"/>
      </w:pPr>
      <w:r>
        <w:t xml:space="preserve"/>
      </w:r>
    </w:p>
    <w:p>
      <w:pPr>
        <w:pStyle w:val="Heading2"/>
        <w:spacing w:after="160" w:before="300"/>
      </w:pPr>
      <w:r>
        <w:rPr>
          <w:rFonts w:ascii="Arial" w:cs="Arial" w:eastAsia="Arial" w:hAnsi="Arial"/>
          <w:b/>
          <w:bCs/>
          <w:sz w:val="26"/>
          <w:szCs w:val="26"/>
        </w:rPr>
        <w:t xml:space="preserve">Section 1 — Hero</w:t>
      </w:r>
    </w:p>
    <w:p>
      <w:pPr>
        <w:spacing w:after="80" w:before="80"/>
      </w:pPr>
      <w:r>
        <w:rPr>
          <w:rFonts w:ascii="Arial" w:cs="Arial" w:eastAsia="Arial" w:hAnsi="Arial"/>
          <w:caps/>
          <w:color w:val="888888"/>
          <w:sz w:val="18"/>
          <w:szCs w:val="18"/>
        </w:rPr>
        <w:t xml:space="preserve">Commercial purpose: State the offer immediately. Drive to booking.</w:t>
      </w:r>
    </w:p>
    <w:p>
      <w:pPr>
        <w:spacing w:after="160" w:before="80"/>
      </w:pPr>
      <w:r>
        <w:rPr>
          <w:rFonts w:ascii="Arial" w:cs="Arial" w:eastAsia="Arial" w:hAnsi="Arial"/>
          <w:sz w:val="22"/>
          <w:szCs w:val="22"/>
        </w:rPr>
        <w:t xml:space="preserve">Layout: Two columns. Copy left, quote + logos right.</w:t>
      </w:r>
    </w:p>
    <w:p>
      <w:pPr>
        <w:spacing w:after="80" w:before="120"/>
      </w:pPr>
      <w:r>
        <w:rPr>
          <w:rFonts w:ascii="Arial" w:cs="Arial" w:eastAsia="Arial" w:hAnsi="Arial"/>
          <w:b/>
          <w:bCs/>
          <w:caps/>
          <w:color w:val="C8602A"/>
          <w:sz w:val="20"/>
          <w:szCs w:val="20"/>
        </w:rPr>
        <w:t xml:space="preserve">LEFT COLUMN</w:t>
      </w:r>
    </w:p>
    <w:p>
      <w:pPr>
        <w:spacing w:after="80" w:before="80"/>
      </w:pPr>
      <w:r>
        <w:rPr>
          <w:rFonts w:ascii="Arial" w:cs="Arial" w:eastAsia="Arial" w:hAnsi="Arial"/>
          <w:b/>
          <w:bCs/>
          <w:sz w:val="22"/>
          <w:szCs w:val="22"/>
        </w:rPr>
        <w:t xml:space="preserve">Eyebrow label:</w:t>
      </w:r>
    </w:p>
    <w:p>
      <w:pPr>
        <w:spacing w:after="160" w:before="80"/>
      </w:pPr>
      <w:r>
        <w:rPr>
          <w:rFonts w:ascii="Arial" w:cs="Arial" w:eastAsia="Arial" w:hAnsi="Arial"/>
          <w:sz w:val="22"/>
          <w:szCs w:val="22"/>
        </w:rPr>
        <w:t xml:space="preserve">Fashion workflow specialists</w:t>
      </w:r>
    </w:p>
    <w:p>
      <w:pPr>
        <w:spacing w:after="80" w:before="80"/>
      </w:pPr>
      <w:r>
        <w:rPr>
          <w:rFonts w:ascii="Arial" w:cs="Arial" w:eastAsia="Arial" w:hAnsi="Arial"/>
          <w:b/>
          <w:bCs/>
          <w:sz w:val="22"/>
          <w:szCs w:val="22"/>
        </w:rPr>
        <w:t xml:space="preserve">Headline (H1):</w:t>
      </w:r>
    </w:p>
    <w:p>
      <w:pPr>
        <w:spacing w:after="160" w:before="80"/>
      </w:pPr>
      <w:r>
        <w:rPr>
          <w:rFonts w:ascii="Arial" w:cs="Arial" w:eastAsia="Arial" w:hAnsi="Arial"/>
          <w:sz w:val="22"/>
          <w:szCs w:val="22"/>
        </w:rPr>
        <w:t xml:space="preserve">Manual work. Disconnected tools. Slow decisions. Automation changes what’s possible for your brand.</w:t>
      </w:r>
    </w:p>
    <w:p>
      <w:pPr>
        <w:spacing w:after="80" w:before="80"/>
      </w:pPr>
      <w:r>
        <w:rPr>
          <w:rFonts w:ascii="Arial" w:cs="Arial" w:eastAsia="Arial" w:hAnsi="Arial"/>
          <w:b/>
          <w:bCs/>
          <w:sz w:val="22"/>
          <w:szCs w:val="22"/>
        </w:rPr>
        <w:t xml:space="preserve">Body:</w:t>
      </w:r>
    </w:p>
    <w:p>
      <w:pPr>
        <w:spacing w:after="160" w:before="80"/>
      </w:pPr>
      <w:r>
        <w:rPr>
          <w:rFonts w:ascii="Arial" w:cs="Arial" w:eastAsia="Arial" w:hAnsi="Arial"/>
          <w:sz w:val="22"/>
          <w:szCs w:val="22"/>
        </w:rPr>
        <w:t xml:space="preserve">Most fashion brands run product creation across disconnected systems. PLM, DAM, line plan — none of them talking to each other. Your team fills that gap manually, every day. We fix it.</w:t>
      </w:r>
    </w:p>
    <w:p>
      <w:pPr>
        <w:spacing w:after="80" w:before="80"/>
      </w:pPr>
      <w:r>
        <w:rPr>
          <w:rFonts w:ascii="Arial" w:cs="Arial" w:eastAsia="Arial" w:hAnsi="Arial"/>
          <w:b/>
          <w:bCs/>
          <w:sz w:val="22"/>
          <w:szCs w:val="22"/>
        </w:rPr>
        <w:t xml:space="preserve">CTA buttons:</w:t>
      </w:r>
    </w:p>
    <w:p>
      <w:pPr>
        <w:pStyle w:val="ListParagraph"/>
        <w:numPr>
          <w:ilvl w:val="0"/>
          <w:numId w:val="2"/>
        </w:numPr>
        <w:spacing w:after="60" w:before="60"/>
      </w:pPr>
      <w:r>
        <w:rPr>
          <w:rFonts w:ascii="Arial" w:cs="Arial" w:eastAsia="Arial" w:hAnsi="Arial"/>
          <w:sz w:val="22"/>
          <w:szCs w:val="22"/>
        </w:rPr>
        <w:t xml:space="preserve">Primary: “Book a workflow session” — links to booking calendar</w:t>
      </w:r>
    </w:p>
    <w:p>
      <w:pPr>
        <w:pStyle w:val="ListParagraph"/>
        <w:numPr>
          <w:ilvl w:val="0"/>
          <w:numId w:val="2"/>
        </w:numPr>
        <w:spacing w:after="60" w:before="60"/>
      </w:pPr>
      <w:r>
        <w:rPr>
          <w:rFonts w:ascii="Arial" w:cs="Arial" w:eastAsia="Arial" w:hAnsi="Arial"/>
          <w:sz w:val="22"/>
          <w:szCs w:val="22"/>
        </w:rPr>
        <w:t xml:space="preserve">Secondary: “See the bigger picture” — links to Design → Sell → Make page</w:t>
      </w:r>
    </w:p>
    <w:p>
      <w:pPr>
        <w:spacing w:after="80" w:before="200"/>
      </w:pPr>
      <w:r>
        <w:rPr>
          <w:rFonts w:ascii="Arial" w:cs="Arial" w:eastAsia="Arial" w:hAnsi="Arial"/>
          <w:b/>
          <w:bCs/>
          <w:caps/>
          <w:color w:val="C8602A"/>
          <w:sz w:val="20"/>
          <w:szCs w:val="20"/>
        </w:rPr>
        <w:t xml:space="preserve">RIGHT COLUMN</w:t>
      </w:r>
    </w:p>
    <w:p>
      <w:pPr>
        <w:spacing w:after="80" w:before="80"/>
      </w:pPr>
      <w:r>
        <w:rPr>
          <w:rFonts w:ascii="Arial" w:cs="Arial" w:eastAsia="Arial" w:hAnsi="Arial"/>
          <w:b/>
          <w:bCs/>
          <w:sz w:val="22"/>
          <w:szCs w:val="22"/>
        </w:rPr>
        <w:t xml:space="preserve">Quote block:</w:t>
      </w:r>
    </w:p>
    <w:p>
      <w:pPr>
        <w:spacing w:after="160" w:before="80"/>
      </w:pPr>
      <w:r>
        <w:rPr>
          <w:rFonts w:ascii="Arial" w:cs="Arial" w:eastAsia="Arial" w:hAnsi="Arial"/>
          <w:sz w:val="22"/>
          <w:szCs w:val="22"/>
        </w:rPr>
        <w:t xml:space="preserve">“Think of your favourite design tools as raisins. EnhanceThat is the dough that turns them into cookies.”</w:t>
      </w:r>
    </w:p>
    <w:p>
      <w:pPr>
        <w:spacing w:after="160" w:before="80"/>
      </w:pPr>
      <w:r>
        <w:rPr>
          <w:rFonts w:ascii="Arial" w:cs="Arial" w:eastAsia="Arial" w:hAnsi="Arial"/>
          <w:sz w:val="22"/>
          <w:szCs w:val="22"/>
        </w:rPr>
        <w:t xml:space="preserve">Attribution: Diane Wallinger</w:t>
      </w:r>
    </w:p>
    <w:p>
      <w:pPr>
        <w:spacing w:after="160" w:before="80"/>
      </w:pPr>
      <w:r>
        <w:rPr>
          <w:rFonts w:ascii="Arial" w:cs="Arial" w:eastAsia="Arial" w:hAnsi="Arial"/>
          <w:sz w:val="22"/>
          <w:szCs w:val="22"/>
        </w:rPr>
        <w:t xml:space="preserve">Sub-attribution: Fermat — technology partner · PI Apparel speaker</w:t>
      </w:r>
    </w:p>
    <w:p>
      <w:pPr>
        <w:shd w:fill="F5F3EF" w:val="clear"/>
        <w:spacing w:after="160" w:before="80"/>
      </w:pPr>
      <w:r>
        <w:rPr>
          <w:rFonts w:ascii="Arial" w:cs="Arial" w:eastAsia="Arial" w:hAnsi="Arial"/>
          <w:i/>
          <w:iCs/>
          <w:color w:val="C8602A"/>
          <w:sz w:val="20"/>
          <w:szCs w:val="20"/>
        </w:rPr>
        <w:t xml:space="preserve">NOTE FOR DEVELOPER: Diane is a technology partner, not a client. The attribution must make this clear. Do not frame as a client testimonial.</w:t>
      </w:r>
    </w:p>
    <w:p>
      <w:pPr>
        <w:spacing w:after="80" w:before="80"/>
      </w:pPr>
      <w:r>
        <w:rPr>
          <w:rFonts w:ascii="Arial" w:cs="Arial" w:eastAsia="Arial" w:hAnsi="Arial"/>
          <w:b/>
          <w:bCs/>
          <w:sz w:val="22"/>
          <w:szCs w:val="22"/>
        </w:rPr>
        <w:t xml:space="preserve">Trusted by logos / names:</w:t>
      </w:r>
    </w:p>
    <w:p>
      <w:pPr>
        <w:pStyle w:val="ListParagraph"/>
        <w:numPr>
          <w:ilvl w:val="0"/>
          <w:numId w:val="2"/>
        </w:numPr>
        <w:spacing w:after="60" w:before="60"/>
      </w:pPr>
      <w:r>
        <w:rPr>
          <w:rFonts w:ascii="Arial" w:cs="Arial" w:eastAsia="Arial" w:hAnsi="Arial"/>
          <w:sz w:val="22"/>
          <w:szCs w:val="22"/>
        </w:rPr>
        <w:t xml:space="preserve">Tommy Hilfiger</w:t>
      </w:r>
    </w:p>
    <w:p>
      <w:pPr>
        <w:pStyle w:val="ListParagraph"/>
        <w:numPr>
          <w:ilvl w:val="0"/>
          <w:numId w:val="2"/>
        </w:numPr>
        <w:spacing w:after="60" w:before="60"/>
      </w:pPr>
      <w:r>
        <w:rPr>
          <w:rFonts w:ascii="Arial" w:cs="Arial" w:eastAsia="Arial" w:hAnsi="Arial"/>
          <w:sz w:val="22"/>
          <w:szCs w:val="22"/>
        </w:rPr>
        <w:t xml:space="preserve">Levi’s</w:t>
      </w:r>
    </w:p>
    <w:p>
      <w:pPr>
        <w:pStyle w:val="ListParagraph"/>
        <w:numPr>
          <w:ilvl w:val="0"/>
          <w:numId w:val="2"/>
        </w:numPr>
        <w:spacing w:after="60" w:before="60"/>
      </w:pPr>
      <w:r>
        <w:rPr>
          <w:rFonts w:ascii="Arial" w:cs="Arial" w:eastAsia="Arial" w:hAnsi="Arial"/>
          <w:sz w:val="22"/>
          <w:szCs w:val="22"/>
        </w:rPr>
        <w:t xml:space="preserve">Calvin Klein</w:t>
      </w:r>
    </w:p>
    <w:p>
      <w:pPr>
        <w:pStyle w:val="ListParagraph"/>
        <w:numPr>
          <w:ilvl w:val="0"/>
          <w:numId w:val="2"/>
        </w:numPr>
        <w:spacing w:after="60" w:before="60"/>
      </w:pPr>
      <w:r>
        <w:rPr>
          <w:rFonts w:ascii="Arial" w:cs="Arial" w:eastAsia="Arial" w:hAnsi="Arial"/>
          <w:sz w:val="22"/>
          <w:szCs w:val="22"/>
        </w:rPr>
        <w:t xml:space="preserve">LL Bean</w:t>
      </w:r>
    </w:p>
    <w:p>
      <w:pPr>
        <w:pStyle w:val="ListParagraph"/>
        <w:numPr>
          <w:ilvl w:val="0"/>
          <w:numId w:val="2"/>
        </w:numPr>
        <w:spacing w:after="60" w:before="60"/>
      </w:pPr>
      <w:r>
        <w:rPr>
          <w:rFonts w:ascii="Arial" w:cs="Arial" w:eastAsia="Arial" w:hAnsi="Arial"/>
          <w:sz w:val="22"/>
          <w:szCs w:val="22"/>
        </w:rPr>
        <w:t xml:space="preserve">Strellson</w:t>
      </w:r>
    </w:p>
    <w:p>
      <w:pPr>
        <w:pStyle w:val="ListParagraph"/>
        <w:numPr>
          <w:ilvl w:val="0"/>
          <w:numId w:val="2"/>
        </w:numPr>
        <w:spacing w:after="60" w:before="60"/>
      </w:pPr>
      <w:r>
        <w:rPr>
          <w:rFonts w:ascii="Arial" w:cs="Arial" w:eastAsia="Arial" w:hAnsi="Arial"/>
          <w:sz w:val="22"/>
          <w:szCs w:val="22"/>
        </w:rPr>
        <w:t xml:space="preserve">CLO</w:t>
      </w:r>
    </w:p>
    <w:p>
      <w:pPr>
        <w:shd w:fill="F5F3EF" w:val="clear"/>
        <w:spacing w:after="160" w:before="80"/>
      </w:pPr>
      <w:r>
        <w:rPr>
          <w:rFonts w:ascii="Arial" w:cs="Arial" w:eastAsia="Arial" w:hAnsi="Arial"/>
          <w:i/>
          <w:iCs/>
          <w:color w:val="C8602A"/>
          <w:sz w:val="20"/>
          <w:szCs w:val="20"/>
        </w:rPr>
        <w:t xml:space="preserve">NOTE FOR DEVELOPER: These are brand names from the existing site. Use logo images if available in the existing project, otherwise display as text tags.</w:t>
      </w:r>
    </w:p>
    <w:p>
      <w:pPr>
        <w:pBdr>
          <w:bottom w:val="single" w:color="DDDDDD" w:sz="4" w:space="1"/>
        </w:pBdr>
        <w:spacing w:after="240" w:before="240"/>
      </w:pPr>
      <w:r>
        <w:t xml:space="preserve"/>
      </w:r>
    </w:p>
    <w:p>
      <w:pPr>
        <w:pStyle w:val="Heading2"/>
        <w:spacing w:after="160" w:before="300"/>
      </w:pPr>
      <w:r>
        <w:rPr>
          <w:rFonts w:ascii="Arial" w:cs="Arial" w:eastAsia="Arial" w:hAnsi="Arial"/>
          <w:b/>
          <w:bCs/>
          <w:sz w:val="26"/>
          <w:szCs w:val="26"/>
        </w:rPr>
        <w:t xml:space="preserve">Section 2 — Problem Checklist</w:t>
      </w:r>
    </w:p>
    <w:p>
      <w:pPr>
        <w:spacing w:after="80" w:before="80"/>
      </w:pPr>
      <w:r>
        <w:rPr>
          <w:rFonts w:ascii="Arial" w:cs="Arial" w:eastAsia="Arial" w:hAnsi="Arial"/>
          <w:caps/>
          <w:color w:val="888888"/>
          <w:sz w:val="18"/>
          <w:szCs w:val="18"/>
        </w:rPr>
        <w:t xml:space="preserve">Commercial purpose: Create recognition. Warm the visitor before the offer.</w:t>
      </w:r>
    </w:p>
    <w:p>
      <w:pPr>
        <w:spacing w:after="160" w:before="80"/>
      </w:pPr>
      <w:r>
        <w:rPr>
          <w:rFonts w:ascii="Arial" w:cs="Arial" w:eastAsia="Arial" w:hAnsi="Arial"/>
          <w:sz w:val="22"/>
          <w:szCs w:val="22"/>
        </w:rPr>
        <w:t xml:space="preserve">Layout: Single column. Headline above a bordered checklist. Short closer below with inline CTA.</w:t>
      </w:r>
    </w:p>
    <w:p>
      <w:pPr>
        <w:shd w:fill="F5F3EF" w:val="clear"/>
        <w:spacing w:after="160" w:before="80"/>
      </w:pPr>
      <w:r>
        <w:rPr>
          <w:rFonts w:ascii="Arial" w:cs="Arial" w:eastAsia="Arial" w:hAnsi="Arial"/>
          <w:i/>
          <w:iCs/>
          <w:color w:val="C8602A"/>
          <w:sz w:val="20"/>
          <w:szCs w:val="20"/>
        </w:rPr>
        <w:t xml:space="preserve">NOTE FOR DEVELOPER: This section replaced a three-column grid layout. The checklist format is intentional — it feels lighter, more personal, and creates a scanning rhythm. Do not convert back to a grid.</w:t>
      </w:r>
    </w:p>
    <w:p>
      <w:pPr>
        <w:spacing w:after="80" w:before="80"/>
      </w:pPr>
      <w:r>
        <w:rPr>
          <w:rFonts w:ascii="Arial" w:cs="Arial" w:eastAsia="Arial" w:hAnsi="Arial"/>
          <w:b/>
          <w:bCs/>
          <w:sz w:val="22"/>
          <w:szCs w:val="22"/>
        </w:rPr>
        <w:t xml:space="preserve">Headline:</w:t>
      </w:r>
    </w:p>
    <w:p>
      <w:pPr>
        <w:spacing w:after="160" w:before="80"/>
      </w:pPr>
      <w:r>
        <w:rPr>
          <w:rFonts w:ascii="Arial" w:cs="Arial" w:eastAsia="Arial" w:hAnsi="Arial"/>
          <w:sz w:val="22"/>
          <w:szCs w:val="22"/>
        </w:rPr>
        <w:t xml:space="preserve">If you recognise these, we should talk.</w:t>
      </w:r>
    </w:p>
    <w:p>
      <w:pPr>
        <w:spacing w:after="80" w:before="80"/>
      </w:pPr>
      <w:r>
        <w:rPr>
          <w:rFonts w:ascii="Arial" w:cs="Arial" w:eastAsia="Arial" w:hAnsi="Arial"/>
          <w:b/>
          <w:bCs/>
          <w:sz w:val="22"/>
          <w:szCs w:val="22"/>
        </w:rPr>
        <w:t xml:space="preserve">Checklist items (with checkbox UI):</w:t>
      </w:r>
    </w:p>
    <w:p>
      <w:pPr>
        <w:pStyle w:val="ListParagraph"/>
        <w:numPr>
          <w:ilvl w:val="0"/>
          <w:numId w:val="2"/>
        </w:numPr>
        <w:spacing w:after="60" w:before="60"/>
      </w:pPr>
      <w:r>
        <w:rPr>
          <w:rFonts w:ascii="Arial" w:cs="Arial" w:eastAsia="Arial" w:hAnsi="Arial"/>
          <w:sz w:val="22"/>
          <w:szCs w:val="22"/>
        </w:rPr>
        <w:t xml:space="preserve">Your team re-enters the same data across multiple systems every week</w:t>
      </w:r>
    </w:p>
    <w:p>
      <w:pPr>
        <w:pStyle w:val="ListParagraph"/>
        <w:numPr>
          <w:ilvl w:val="0"/>
          <w:numId w:val="2"/>
        </w:numPr>
        <w:spacing w:after="60" w:before="60"/>
      </w:pPr>
      <w:r>
        <w:rPr>
          <w:rFonts w:ascii="Arial" w:cs="Arial" w:eastAsia="Arial" w:hAnsi="Arial"/>
          <w:sz w:val="22"/>
          <w:szCs w:val="22"/>
        </w:rPr>
        <w:t xml:space="preserve">Approvals happen over email and nothing is tracked</w:t>
      </w:r>
    </w:p>
    <w:p>
      <w:pPr>
        <w:pStyle w:val="ListParagraph"/>
        <w:numPr>
          <w:ilvl w:val="0"/>
          <w:numId w:val="2"/>
        </w:numPr>
        <w:spacing w:after="60" w:before="60"/>
      </w:pPr>
      <w:r>
        <w:rPr>
          <w:rFonts w:ascii="Arial" w:cs="Arial" w:eastAsia="Arial" w:hAnsi="Arial"/>
          <w:sz w:val="22"/>
          <w:szCs w:val="22"/>
        </w:rPr>
        <w:t xml:space="preserve">Your PLM, DAM, and line plan don’t talk to each other</w:t>
      </w:r>
    </w:p>
    <w:p>
      <w:pPr>
        <w:pStyle w:val="ListParagraph"/>
        <w:numPr>
          <w:ilvl w:val="0"/>
          <w:numId w:val="2"/>
        </w:numPr>
        <w:spacing w:after="60" w:before="60"/>
      </w:pPr>
      <w:r>
        <w:rPr>
          <w:rFonts w:ascii="Arial" w:cs="Arial" w:eastAsia="Arial" w:hAnsi="Arial"/>
          <w:sz w:val="22"/>
          <w:szCs w:val="22"/>
        </w:rPr>
        <w:t xml:space="preserve">A new collection starts with copying last season’s spreadsheet</w:t>
      </w:r>
    </w:p>
    <w:p>
      <w:pPr>
        <w:pStyle w:val="ListParagraph"/>
        <w:numPr>
          <w:ilvl w:val="0"/>
          <w:numId w:val="2"/>
        </w:numPr>
        <w:spacing w:after="60" w:before="60"/>
      </w:pPr>
      <w:r>
        <w:rPr>
          <w:rFonts w:ascii="Arial" w:cs="Arial" w:eastAsia="Arial" w:hAnsi="Arial"/>
          <w:sz w:val="22"/>
          <w:szCs w:val="22"/>
        </w:rPr>
        <w:t xml:space="preserve">You can’t see the status of a product without chasing someone</w:t>
      </w:r>
    </w:p>
    <w:p>
      <w:pPr>
        <w:pStyle w:val="ListParagraph"/>
        <w:numPr>
          <w:ilvl w:val="0"/>
          <w:numId w:val="2"/>
        </w:numPr>
        <w:spacing w:after="60" w:before="60"/>
      </w:pPr>
      <w:r>
        <w:rPr>
          <w:rFonts w:ascii="Arial" w:cs="Arial" w:eastAsia="Arial" w:hAnsi="Arial"/>
          <w:sz w:val="22"/>
          <w:szCs w:val="22"/>
        </w:rPr>
        <w:t xml:space="preserve">Your tools are good — but your process isn’t keeping up</w:t>
      </w:r>
    </w:p>
    <w:p>
      <w:pPr>
        <w:spacing w:after="80" w:before="80"/>
      </w:pPr>
      <w:r>
        <w:rPr>
          <w:rFonts w:ascii="Arial" w:cs="Arial" w:eastAsia="Arial" w:hAnsi="Arial"/>
          <w:b/>
          <w:bCs/>
          <w:sz w:val="22"/>
          <w:szCs w:val="22"/>
        </w:rPr>
        <w:t xml:space="preserve">Closer (italic, muted):</w:t>
      </w:r>
    </w:p>
    <w:p>
      <w:pPr>
        <w:spacing w:after="160" w:before="80"/>
      </w:pPr>
      <w:r>
        <w:rPr>
          <w:rFonts w:ascii="Arial" w:cs="Arial" w:eastAsia="Arial" w:hAnsi="Arial"/>
          <w:sz w:val="22"/>
          <w:szCs w:val="22"/>
        </w:rPr>
        <w:t xml:space="preserve">A workflow assessment will show you exactly what to fix — and in what order. Book one here.</w:t>
      </w:r>
    </w:p>
    <w:p>
      <w:pPr>
        <w:shd w:fill="F5F3EF" w:val="clear"/>
        <w:spacing w:after="160" w:before="80"/>
      </w:pPr>
      <w:r>
        <w:rPr>
          <w:rFonts w:ascii="Arial" w:cs="Arial" w:eastAsia="Arial" w:hAnsi="Arial"/>
          <w:i/>
          <w:iCs/>
          <w:color w:val="C8602A"/>
          <w:sz w:val="20"/>
          <w:szCs w:val="20"/>
        </w:rPr>
        <w:t xml:space="preserve">NOTE FOR DEVELOPER: “Book one here” is an inline link to the booking calendar. The closer drives to booking without a full CTA button.</w:t>
      </w:r>
    </w:p>
    <w:p>
      <w:pPr>
        <w:pBdr>
          <w:bottom w:val="single" w:color="DDDDDD" w:sz="4" w:space="1"/>
        </w:pBdr>
        <w:spacing w:after="240" w:before="240"/>
      </w:pPr>
      <w:r>
        <w:t xml:space="preserve"/>
      </w:r>
    </w:p>
    <w:p>
      <w:pPr>
        <w:pStyle w:val="Heading2"/>
        <w:spacing w:after="160" w:before="300"/>
      </w:pPr>
      <w:r>
        <w:rPr>
          <w:rFonts w:ascii="Arial" w:cs="Arial" w:eastAsia="Arial" w:hAnsi="Arial"/>
          <w:b/>
          <w:bCs/>
          <w:sz w:val="26"/>
          <w:szCs w:val="26"/>
        </w:rPr>
        <w:t xml:space="preserve">Section 3 — Services (What We Do)</w:t>
      </w:r>
    </w:p>
    <w:p>
      <w:pPr>
        <w:spacing w:after="80" w:before="80"/>
      </w:pPr>
      <w:r>
        <w:rPr>
          <w:rFonts w:ascii="Arial" w:cs="Arial" w:eastAsia="Arial" w:hAnsi="Arial"/>
          <w:caps/>
          <w:color w:val="888888"/>
          <w:sz w:val="18"/>
          <w:szCs w:val="18"/>
        </w:rPr>
        <w:t xml:space="preserve">Commercial purpose: Name the offer explicitly. No vague positioning.</w:t>
      </w:r>
    </w:p>
    <w:p>
      <w:pPr>
        <w:spacing w:after="160" w:before="80"/>
      </w:pPr>
      <w:r>
        <w:rPr>
          <w:rFonts w:ascii="Arial" w:cs="Arial" w:eastAsia="Arial" w:hAnsi="Arial"/>
          <w:sz w:val="22"/>
          <w:szCs w:val="22"/>
        </w:rPr>
        <w:t xml:space="preserve">Layout: Header with two columns (headline left, intro text right). Three service cards below in a grid. Frameworks callout strip beneath the cards.</w:t>
      </w:r>
    </w:p>
    <w:p>
      <w:pPr>
        <w:spacing w:after="80" w:before="80"/>
      </w:pPr>
      <w:r>
        <w:rPr>
          <w:rFonts w:ascii="Arial" w:cs="Arial" w:eastAsia="Arial" w:hAnsi="Arial"/>
          <w:b/>
          <w:bCs/>
          <w:sz w:val="22"/>
          <w:szCs w:val="22"/>
        </w:rPr>
        <w:t xml:space="preserve">Section headline:</w:t>
      </w:r>
    </w:p>
    <w:p>
      <w:pPr>
        <w:spacing w:after="160" w:before="80"/>
      </w:pPr>
      <w:r>
        <w:rPr>
          <w:rFonts w:ascii="Arial" w:cs="Arial" w:eastAsia="Arial" w:hAnsi="Arial"/>
          <w:sz w:val="22"/>
          <w:szCs w:val="22"/>
        </w:rPr>
        <w:t xml:space="preserve">This is what we do.</w:t>
      </w:r>
    </w:p>
    <w:p>
      <w:pPr>
        <w:spacing w:after="80" w:before="80"/>
      </w:pPr>
      <w:r>
        <w:rPr>
          <w:rFonts w:ascii="Arial" w:cs="Arial" w:eastAsia="Arial" w:hAnsi="Arial"/>
          <w:b/>
          <w:bCs/>
          <w:sz w:val="22"/>
          <w:szCs w:val="22"/>
        </w:rPr>
        <w:t xml:space="preserve">Section intro (right column):</w:t>
      </w:r>
    </w:p>
    <w:p>
      <w:pPr>
        <w:spacing w:after="160" w:before="80"/>
      </w:pPr>
      <w:r>
        <w:rPr>
          <w:rFonts w:ascii="Arial" w:cs="Arial" w:eastAsia="Arial" w:hAnsi="Arial"/>
          <w:sz w:val="22"/>
          <w:szCs w:val="22"/>
        </w:rPr>
        <w:t xml:space="preserve">Most workflow problems in fashion aren’t technology problems. They’re process problems that technology can fix — once you understand them.</w:t>
      </w:r>
    </w:p>
    <w:p>
      <w:pPr>
        <w:spacing w:after="160" w:before="80"/>
      </w:pPr>
      <w:r>
        <w:rPr>
          <w:rFonts w:ascii="Arial" w:cs="Arial" w:eastAsia="Arial" w:hAnsi="Arial"/>
          <w:sz w:val="22"/>
          <w:szCs w:val="22"/>
        </w:rPr>
        <w:t xml:space="preserve">We’ve spent years figuring out how to do that inside real fashion brands. That’s what you get when you work with us.</w:t>
      </w:r>
    </w:p>
    <w:p>
      <w:pPr>
        <w:pStyle w:val="Heading3"/>
        <w:spacing w:after="120" w:before="240"/>
      </w:pPr>
      <w:r>
        <w:rPr>
          <w:rFonts w:ascii="Arial" w:cs="Arial" w:eastAsia="Arial" w:hAnsi="Arial"/>
          <w:b/>
          <w:bCs/>
          <w:sz w:val="22"/>
          <w:szCs w:val="22"/>
        </w:rPr>
        <w:t xml:space="preserve">Card 01 — Workflow Assessment</w:t>
      </w:r>
    </w:p>
    <w:p>
      <w:pPr>
        <w:spacing w:after="80" w:before="80"/>
      </w:pPr>
      <w:r>
        <w:rPr>
          <w:rFonts w:ascii="Arial" w:cs="Arial" w:eastAsia="Arial" w:hAnsi="Arial"/>
          <w:caps/>
          <w:color w:val="888888"/>
          <w:sz w:val="18"/>
          <w:szCs w:val="18"/>
        </w:rPr>
        <w:t xml:space="preserve">Tag: 01 — Assessment</w:t>
      </w:r>
    </w:p>
    <w:p>
      <w:pPr>
        <w:spacing w:after="80" w:before="80"/>
      </w:pPr>
      <w:r>
        <w:rPr>
          <w:rFonts w:ascii="Arial" w:cs="Arial" w:eastAsia="Arial" w:hAnsi="Arial"/>
          <w:i/>
          <w:iCs/>
          <w:sz w:val="22"/>
          <w:szCs w:val="22"/>
        </w:rPr>
        <w:t xml:space="preserve">Italic lead:</w:t>
      </w:r>
    </w:p>
    <w:p>
      <w:pPr>
        <w:spacing w:after="160" w:before="80"/>
      </w:pPr>
      <w:r>
        <w:rPr>
          <w:rFonts w:ascii="Arial" w:cs="Arial" w:eastAsia="Arial" w:hAnsi="Arial"/>
          <w:sz w:val="22"/>
          <w:szCs w:val="22"/>
        </w:rPr>
        <w:t xml:space="preserve">We start by understanding your workflow — not your tools.</w:t>
      </w:r>
    </w:p>
    <w:p>
      <w:pPr>
        <w:spacing w:after="160" w:before="80"/>
      </w:pPr>
      <w:r>
        <w:rPr>
          <w:rFonts w:ascii="Arial" w:cs="Arial" w:eastAsia="Arial" w:hAnsi="Arial"/>
          <w:sz w:val="22"/>
          <w:szCs w:val="22"/>
        </w:rPr>
        <w:t xml:space="preserve">We analyse where time is lost, where errors happen, and what’s fixable right away. The output is a clear picture of what to fix and in what order.</w:t>
      </w:r>
    </w:p>
    <w:p>
      <w:pPr>
        <w:spacing w:after="160" w:before="80"/>
      </w:pPr>
      <w:r>
        <w:rPr>
          <w:rFonts w:ascii="Arial" w:cs="Arial" w:eastAsia="Arial" w:hAnsi="Arial"/>
          <w:sz w:val="22"/>
          <w:szCs w:val="22"/>
        </w:rPr>
        <w:t xml:space="preserve">You get the findings. They’re yours. No dependency created from having us analyse your workflow.</w:t>
      </w:r>
    </w:p>
    <w:p>
      <w:pPr>
        <w:spacing w:after="160" w:before="80"/>
      </w:pPr>
      <w:r>
        <w:rPr>
          <w:rFonts w:ascii="Arial" w:cs="Arial" w:eastAsia="Arial" w:hAnsi="Arial"/>
          <w:sz w:val="22"/>
          <w:szCs w:val="22"/>
        </w:rPr>
        <w:t xml:space="preserve">Footer note: Typically 2–4 weeks · Output: workflow map + priority plan</w:t>
      </w:r>
    </w:p>
    <w:p>
      <w:pPr>
        <w:pStyle w:val="Heading3"/>
        <w:spacing w:after="120" w:before="240"/>
      </w:pPr>
      <w:r>
        <w:rPr>
          <w:rFonts w:ascii="Arial" w:cs="Arial" w:eastAsia="Arial" w:hAnsi="Arial"/>
          <w:b/>
          <w:bCs/>
          <w:sz w:val="22"/>
          <w:szCs w:val="22"/>
        </w:rPr>
        <w:t xml:space="preserve">Card 02 — Automation</w:t>
      </w:r>
    </w:p>
    <w:p>
      <w:pPr>
        <w:spacing w:after="80" w:before="80"/>
      </w:pPr>
      <w:r>
        <w:rPr>
          <w:rFonts w:ascii="Arial" w:cs="Arial" w:eastAsia="Arial" w:hAnsi="Arial"/>
          <w:caps/>
          <w:color w:val="888888"/>
          <w:sz w:val="18"/>
          <w:szCs w:val="18"/>
        </w:rPr>
        <w:t xml:space="preserve">Tag: 02 — Automation</w:t>
      </w:r>
    </w:p>
    <w:p>
      <w:pPr>
        <w:spacing w:after="80" w:before="80"/>
      </w:pPr>
      <w:r>
        <w:rPr>
          <w:rFonts w:ascii="Arial" w:cs="Arial" w:eastAsia="Arial" w:hAnsi="Arial"/>
          <w:i/>
          <w:iCs/>
          <w:sz w:val="22"/>
          <w:szCs w:val="22"/>
        </w:rPr>
        <w:t xml:space="preserve">Italic lead:</w:t>
      </w:r>
    </w:p>
    <w:p>
      <w:pPr>
        <w:spacing w:after="160" w:before="80"/>
      </w:pPr>
      <w:r>
        <w:rPr>
          <w:rFonts w:ascii="Arial" w:cs="Arial" w:eastAsia="Arial" w:hAnsi="Arial"/>
          <w:sz w:val="22"/>
          <w:szCs w:val="22"/>
        </w:rPr>
        <w:t xml:space="preserve">We eliminate the work that shouldn’t require a person.</w:t>
      </w:r>
    </w:p>
    <w:p>
      <w:pPr>
        <w:spacing w:after="160" w:before="80"/>
      </w:pPr>
      <w:r>
        <w:rPr>
          <w:rFonts w:ascii="Arial" w:cs="Arial" w:eastAsia="Arial" w:hAnsi="Arial"/>
          <w:sz w:val="22"/>
          <w:szCs w:val="22"/>
        </w:rPr>
        <w:t xml:space="preserve">Using proven frameworks configured to your tools and process, we automate the repetitive manual tasks that slow your team down. Data moves. Files route. Approvals track. Without anyone pushing them.</w:t>
      </w:r>
    </w:p>
    <w:p>
      <w:pPr>
        <w:spacing w:after="160" w:before="80"/>
      </w:pPr>
      <w:r>
        <w:rPr>
          <w:rFonts w:ascii="Arial" w:cs="Arial" w:eastAsia="Arial" w:hAnsi="Arial"/>
          <w:sz w:val="22"/>
          <w:szCs w:val="22"/>
        </w:rPr>
        <w:t xml:space="preserve">Built on your tools. No proprietary platform to subscribe to. No new tool to buy. We work with what you already have.</w:t>
      </w:r>
    </w:p>
    <w:p>
      <w:pPr>
        <w:spacing w:after="160" w:before="80"/>
      </w:pPr>
      <w:r>
        <w:rPr>
          <w:rFonts w:ascii="Arial" w:cs="Arial" w:eastAsia="Arial" w:hAnsi="Arial"/>
          <w:sz w:val="22"/>
          <w:szCs w:val="22"/>
        </w:rPr>
        <w:t xml:space="preserve">Footer note: Scoped per project · Output: working automations</w:t>
      </w:r>
    </w:p>
    <w:p>
      <w:pPr>
        <w:pStyle w:val="Heading3"/>
        <w:spacing w:after="120" w:before="240"/>
      </w:pPr>
      <w:r>
        <w:rPr>
          <w:rFonts w:ascii="Arial" w:cs="Arial" w:eastAsia="Arial" w:hAnsi="Arial"/>
          <w:b/>
          <w:bCs/>
          <w:sz w:val="22"/>
          <w:szCs w:val="22"/>
        </w:rPr>
        <w:t xml:space="preserve">Card 03 — Support</w:t>
      </w:r>
    </w:p>
    <w:p>
      <w:pPr>
        <w:spacing w:after="80" w:before="80"/>
      </w:pPr>
      <w:r>
        <w:rPr>
          <w:rFonts w:ascii="Arial" w:cs="Arial" w:eastAsia="Arial" w:hAnsi="Arial"/>
          <w:caps/>
          <w:color w:val="888888"/>
          <w:sz w:val="18"/>
          <w:szCs w:val="18"/>
        </w:rPr>
        <w:t xml:space="preserve">Tag: 03 — Support</w:t>
      </w:r>
    </w:p>
    <w:p>
      <w:pPr>
        <w:spacing w:after="80" w:before="80"/>
      </w:pPr>
      <w:r>
        <w:rPr>
          <w:rFonts w:ascii="Arial" w:cs="Arial" w:eastAsia="Arial" w:hAnsi="Arial"/>
          <w:i/>
          <w:iCs/>
          <w:sz w:val="22"/>
          <w:szCs w:val="22"/>
        </w:rPr>
        <w:t xml:space="preserve">Italic lead:</w:t>
      </w:r>
    </w:p>
    <w:p>
      <w:pPr>
        <w:spacing w:after="160" w:before="80"/>
      </w:pPr>
      <w:r>
        <w:rPr>
          <w:rFonts w:ascii="Arial" w:cs="Arial" w:eastAsia="Arial" w:hAnsi="Arial"/>
          <w:sz w:val="22"/>
          <w:szCs w:val="22"/>
        </w:rPr>
        <w:t xml:space="preserve">We stay close after the build.</w:t>
      </w:r>
    </w:p>
    <w:p>
      <w:pPr>
        <w:spacing w:after="160" w:before="80"/>
      </w:pPr>
      <w:r>
        <w:rPr>
          <w:rFonts w:ascii="Arial" w:cs="Arial" w:eastAsia="Arial" w:hAnsi="Arial"/>
          <w:sz w:val="22"/>
          <w:szCs w:val="22"/>
        </w:rPr>
        <w:t xml:space="preserve">Tech changes fast. What we build is flexible by design — no lock-in, no black box, no calling us every time something needs adjusting. Your team can work with it.</w:t>
      </w:r>
    </w:p>
    <w:p>
      <w:pPr>
        <w:spacing w:after="160" w:before="80"/>
      </w:pPr>
      <w:r>
        <w:rPr>
          <w:rFonts w:ascii="Arial" w:cs="Arial" w:eastAsia="Arial" w:hAnsi="Arial"/>
          <w:sz w:val="22"/>
          <w:szCs w:val="22"/>
        </w:rPr>
        <w:t xml:space="preserve">As your process evolves, so does what we’ve built. No handoff into a void.</w:t>
      </w:r>
    </w:p>
    <w:p>
      <w:pPr>
        <w:spacing w:after="160" w:before="80"/>
      </w:pPr>
      <w:r>
        <w:rPr>
          <w:rFonts w:ascii="Arial" w:cs="Arial" w:eastAsia="Arial" w:hAnsi="Arial"/>
          <w:sz w:val="22"/>
          <w:szCs w:val="22"/>
        </w:rPr>
        <w:t xml:space="preserve">Footer note: Ongoing · Output: a process that keeps improving</w:t>
      </w:r>
    </w:p>
    <w:p>
      <w:pPr>
        <w:pStyle w:val="Heading3"/>
        <w:spacing w:after="120" w:before="240"/>
      </w:pPr>
      <w:r>
        <w:rPr>
          <w:rFonts w:ascii="Arial" w:cs="Arial" w:eastAsia="Arial" w:hAnsi="Arial"/>
          <w:b/>
          <w:bCs/>
          <w:sz w:val="22"/>
          <w:szCs w:val="22"/>
        </w:rPr>
        <w:t xml:space="preserve">Frameworks Callout Strip</w:t>
      </w:r>
    </w:p>
    <w:p>
      <w:pPr>
        <w:shd w:fill="F5F3EF" w:val="clear"/>
        <w:spacing w:after="160" w:before="80"/>
      </w:pPr>
      <w:r>
        <w:rPr>
          <w:rFonts w:ascii="Arial" w:cs="Arial" w:eastAsia="Arial" w:hAnsi="Arial"/>
          <w:i/>
          <w:iCs/>
          <w:color w:val="C8602A"/>
          <w:sz w:val="20"/>
          <w:szCs w:val="20"/>
        </w:rPr>
        <w:t xml:space="preserve">NOTE FOR DEVELOPER: This sits directly below the three cards, visually attached (no gap, no border-top). It reinforces the proven frameworks point without repeating the full service copy.</w:t>
      </w:r>
    </w:p>
    <w:p>
      <w:pPr>
        <w:spacing w:after="80" w:before="80"/>
      </w:pPr>
      <w:r>
        <w:rPr>
          <w:rFonts w:ascii="Arial" w:cs="Arial" w:eastAsia="Arial" w:hAnsi="Arial"/>
          <w:b/>
          <w:bCs/>
          <w:sz w:val="22"/>
          <w:szCs w:val="22"/>
        </w:rPr>
        <w:t xml:space="preserve">Label (monospaced, uppercase):</w:t>
      </w:r>
    </w:p>
    <w:p>
      <w:pPr>
        <w:spacing w:after="160" w:before="80"/>
      </w:pPr>
      <w:r>
        <w:rPr>
          <w:rFonts w:ascii="Arial" w:cs="Arial" w:eastAsia="Arial" w:hAnsi="Arial"/>
          <w:sz w:val="22"/>
          <w:szCs w:val="22"/>
        </w:rPr>
        <w:t xml:space="preserve">Proven frameworks, configured for you</w:t>
      </w:r>
    </w:p>
    <w:p>
      <w:pPr>
        <w:spacing w:after="80" w:before="80"/>
      </w:pPr>
      <w:r>
        <w:rPr>
          <w:rFonts w:ascii="Arial" w:cs="Arial" w:eastAsia="Arial" w:hAnsi="Arial"/>
          <w:b/>
          <w:bCs/>
          <w:sz w:val="22"/>
          <w:szCs w:val="22"/>
        </w:rPr>
        <w:t xml:space="preserve">Body:</w:t>
      </w:r>
    </w:p>
    <w:p>
      <w:pPr>
        <w:spacing w:after="160" w:before="80"/>
      </w:pPr>
      <w:r>
        <w:rPr>
          <w:rFonts w:ascii="Arial" w:cs="Arial" w:eastAsia="Arial" w:hAnsi="Arial"/>
          <w:sz w:val="22"/>
          <w:szCs w:val="22"/>
        </w:rPr>
        <w:t xml:space="preserve">Our frameworks are already proven inside real fashion brands — we configure them for your tools and your process. Faster to deliver, lower risk for you.</w:t>
      </w:r>
    </w:p>
    <w:p>
      <w:pPr>
        <w:pBdr>
          <w:bottom w:val="single" w:color="DDDDDD" w:sz="4" w:space="1"/>
        </w:pBdr>
        <w:spacing w:after="240" w:before="240"/>
      </w:pPr>
      <w:r>
        <w:t xml:space="preserve"/>
      </w:r>
    </w:p>
    <w:p>
      <w:pPr>
        <w:pStyle w:val="Heading2"/>
        <w:spacing w:after="160" w:before="300"/>
      </w:pPr>
      <w:r>
        <w:rPr>
          <w:rFonts w:ascii="Arial" w:cs="Arial" w:eastAsia="Arial" w:hAnsi="Arial"/>
          <w:b/>
          <w:bCs/>
          <w:sz w:val="26"/>
          <w:szCs w:val="26"/>
        </w:rPr>
        <w:t xml:space="preserve">Section 4 — In Practice (Examples)</w:t>
      </w:r>
    </w:p>
    <w:p>
      <w:pPr>
        <w:spacing w:after="80" w:before="80"/>
      </w:pPr>
      <w:r>
        <w:rPr>
          <w:rFonts w:ascii="Arial" w:cs="Arial" w:eastAsia="Arial" w:hAnsi="Arial"/>
          <w:caps/>
          <w:color w:val="888888"/>
          <w:sz w:val="18"/>
          <w:szCs w:val="18"/>
        </w:rPr>
        <w:t xml:space="preserve">Commercial purpose: Make the abstract concrete. Show what an assessment and automation actually look like.</w:t>
      </w:r>
    </w:p>
    <w:p>
      <w:pPr>
        <w:spacing w:after="160" w:before="80"/>
      </w:pPr>
      <w:r>
        <w:rPr>
          <w:rFonts w:ascii="Arial" w:cs="Arial" w:eastAsia="Arial" w:hAnsi="Arial"/>
          <w:sz w:val="22"/>
          <w:szCs w:val="22"/>
        </w:rPr>
        <w:t xml:space="preserve">Layout: Section label and headline. Two example blocks stacked vertically. Each block has a header, then a two-column body (visual left, findings right).</w:t>
      </w:r>
    </w:p>
    <w:p>
      <w:pPr>
        <w:spacing w:after="80" w:before="80"/>
      </w:pPr>
      <w:r>
        <w:rPr>
          <w:rFonts w:ascii="Arial" w:cs="Arial" w:eastAsia="Arial" w:hAnsi="Arial"/>
          <w:b/>
          <w:bCs/>
          <w:sz w:val="22"/>
          <w:szCs w:val="22"/>
        </w:rPr>
        <w:t xml:space="preserve">Section label:</w:t>
      </w:r>
    </w:p>
    <w:p>
      <w:pPr>
        <w:spacing w:after="160" w:before="80"/>
      </w:pPr>
      <w:r>
        <w:rPr>
          <w:rFonts w:ascii="Arial" w:cs="Arial" w:eastAsia="Arial" w:hAnsi="Arial"/>
          <w:sz w:val="22"/>
          <w:szCs w:val="22"/>
        </w:rPr>
        <w:t xml:space="preserve">In practice</w:t>
      </w:r>
    </w:p>
    <w:p>
      <w:pPr>
        <w:spacing w:after="80" w:before="80"/>
      </w:pPr>
      <w:r>
        <w:rPr>
          <w:rFonts w:ascii="Arial" w:cs="Arial" w:eastAsia="Arial" w:hAnsi="Arial"/>
          <w:b/>
          <w:bCs/>
          <w:sz w:val="22"/>
          <w:szCs w:val="22"/>
        </w:rPr>
        <w:t xml:space="preserve">Section headline:</w:t>
      </w:r>
    </w:p>
    <w:p>
      <w:pPr>
        <w:spacing w:after="160" w:before="80"/>
      </w:pPr>
      <w:r>
        <w:rPr>
          <w:rFonts w:ascii="Arial" w:cs="Arial" w:eastAsia="Arial" w:hAnsi="Arial"/>
          <w:sz w:val="22"/>
          <w:szCs w:val="22"/>
        </w:rPr>
        <w:t xml:space="preserve">What this actually looks like.</w:t>
      </w:r>
    </w:p>
    <w:p>
      <w:pPr>
        <w:spacing w:after="80" w:before="80"/>
      </w:pPr>
      <w:r>
        <w:rPr>
          <w:rFonts w:ascii="Arial" w:cs="Arial" w:eastAsia="Arial" w:hAnsi="Arial"/>
          <w:b/>
          <w:bCs/>
          <w:sz w:val="22"/>
          <w:szCs w:val="22"/>
        </w:rPr>
        <w:t xml:space="preserve">Section intro:</w:t>
      </w:r>
    </w:p>
    <w:p>
      <w:pPr>
        <w:spacing w:after="160" w:before="80"/>
      </w:pPr>
      <w:r>
        <w:rPr>
          <w:rFonts w:ascii="Arial" w:cs="Arial" w:eastAsia="Arial" w:hAnsi="Arial"/>
          <w:sz w:val="22"/>
          <w:szCs w:val="22"/>
        </w:rPr>
        <w:t xml:space="preserve">Here’s what an assessment finds. And what an automation actually does.</w:t>
      </w:r>
    </w:p>
    <w:p>
      <w:pPr>
        <w:pStyle w:val="Heading3"/>
        <w:spacing w:after="120" w:before="240"/>
      </w:pPr>
      <w:r>
        <w:rPr>
          <w:rFonts w:ascii="Arial" w:cs="Arial" w:eastAsia="Arial" w:hAnsi="Arial"/>
          <w:b/>
          <w:bCs/>
          <w:sz w:val="22"/>
          <w:szCs w:val="22"/>
        </w:rPr>
        <w:t xml:space="preserve">Example 01 — Workflow Assessment</w:t>
      </w:r>
    </w:p>
    <w:p>
      <w:pPr>
        <w:spacing w:after="80" w:before="80"/>
      </w:pPr>
      <w:r>
        <w:rPr>
          <w:rFonts w:ascii="Arial" w:cs="Arial" w:eastAsia="Arial" w:hAnsi="Arial"/>
          <w:b/>
          <w:bCs/>
          <w:sz w:val="22"/>
          <w:szCs w:val="22"/>
        </w:rPr>
        <w:t xml:space="preserve">Header:</w:t>
      </w:r>
    </w:p>
    <w:p>
      <w:pPr>
        <w:spacing w:after="160" w:before="80"/>
      </w:pPr>
      <w:r>
        <w:rPr>
          <w:rFonts w:ascii="Arial" w:cs="Arial" w:eastAsia="Arial" w:hAnsi="Arial"/>
          <w:sz w:val="22"/>
          <w:szCs w:val="22"/>
        </w:rPr>
        <w:t xml:space="preserve">Mapping where a brand’s product creation process was breaking down</w:t>
      </w:r>
    </w:p>
    <w:p>
      <w:pPr>
        <w:spacing w:after="160" w:before="80"/>
      </w:pPr>
      <w:r>
        <w:rPr>
          <w:rFonts w:ascii="Arial" w:cs="Arial" w:eastAsia="Arial" w:hAnsi="Arial"/>
          <w:sz w:val="22"/>
          <w:szCs w:val="22"/>
        </w:rPr>
        <w:t xml:space="preserve">A mid-size brand with a 35-person product team. Four tools in use, none connected. We ran a 3-week assessment and mapped every handoff, delay, and duplication in the process.</w:t>
      </w:r>
    </w:p>
    <w:p>
      <w:pPr>
        <w:spacing w:after="80" w:before="80"/>
      </w:pPr>
      <w:r>
        <w:rPr>
          <w:rFonts w:ascii="Arial" w:cs="Arial" w:eastAsia="Arial" w:hAnsi="Arial"/>
          <w:b/>
          <w:bCs/>
          <w:sz w:val="22"/>
          <w:szCs w:val="22"/>
        </w:rPr>
        <w:t xml:space="preserve">Visual (left column):</w:t>
      </w:r>
    </w:p>
    <w:p>
      <w:pPr>
        <w:spacing w:after="160" w:before="80"/>
      </w:pPr>
      <w:r>
        <w:rPr>
          <w:rFonts w:ascii="Arial" w:cs="Arial" w:eastAsia="Arial" w:hAnsi="Arial"/>
          <w:sz w:val="22"/>
          <w:szCs w:val="22"/>
        </w:rPr>
        <w:t xml:space="preserve">Image placeholder — replace with actual workflow map screenshot when available.</w:t>
      </w:r>
    </w:p>
    <w:p>
      <w:pPr>
        <w:shd w:fill="F5F3EF" w:val="clear"/>
        <w:spacing w:after="160" w:before="80"/>
      </w:pPr>
      <w:r>
        <w:rPr>
          <w:rFonts w:ascii="Arial" w:cs="Arial" w:eastAsia="Arial" w:hAnsi="Arial"/>
          <w:i/>
          <w:iCs/>
          <w:color w:val="C8602A"/>
          <w:sz w:val="20"/>
          <w:szCs w:val="20"/>
        </w:rPr>
        <w:t xml:space="preserve">NOTE FOR DEVELOPER: Client to supply: a screenshot or export of a real assessment output. Anonymous if needed.</w:t>
      </w:r>
    </w:p>
    <w:p>
      <w:pPr>
        <w:spacing w:after="80" w:before="80"/>
      </w:pPr>
      <w:r>
        <w:rPr>
          <w:rFonts w:ascii="Arial" w:cs="Arial" w:eastAsia="Arial" w:hAnsi="Arial"/>
          <w:b/>
          <w:bCs/>
          <w:sz w:val="22"/>
          <w:szCs w:val="22"/>
        </w:rPr>
        <w:t xml:space="preserve">Findings (right column):</w:t>
      </w:r>
    </w:p>
    <w:p>
      <w:pPr>
        <w:pStyle w:val="ListParagraph"/>
        <w:numPr>
          <w:ilvl w:val="0"/>
          <w:numId w:val="2"/>
        </w:numPr>
        <w:spacing w:after="60" w:before="60"/>
      </w:pPr>
      <w:r>
        <w:rPr>
          <w:rFonts w:ascii="Arial" w:cs="Arial" w:eastAsia="Arial" w:hAnsi="Arial"/>
          <w:sz w:val="22"/>
          <w:szCs w:val="22"/>
        </w:rPr>
        <w:t xml:space="preserve">14 manual handoffs identified — Between design, development, and buying — each requiring a person to move or re-enter information.</w:t>
      </w:r>
    </w:p>
    <w:p>
      <w:pPr>
        <w:pStyle w:val="ListParagraph"/>
        <w:numPr>
          <w:ilvl w:val="0"/>
          <w:numId w:val="2"/>
        </w:numPr>
        <w:spacing w:after="60" w:before="60"/>
      </w:pPr>
      <w:r>
        <w:rPr>
          <w:rFonts w:ascii="Arial" w:cs="Arial" w:eastAsia="Arial" w:hAnsi="Arial"/>
          <w:sz w:val="22"/>
          <w:szCs w:val="22"/>
        </w:rPr>
        <w:t xml:space="preserve">3 critical duplication points — The same product data was being entered in three separate systems with no single source of truth.</w:t>
      </w:r>
    </w:p>
    <w:p>
      <w:pPr>
        <w:pStyle w:val="ListParagraph"/>
        <w:numPr>
          <w:ilvl w:val="0"/>
          <w:numId w:val="2"/>
        </w:numPr>
        <w:spacing w:after="60" w:before="60"/>
      </w:pPr>
      <w:r>
        <w:rPr>
          <w:rFonts w:ascii="Arial" w:cs="Arial" w:eastAsia="Arial" w:hAnsi="Arial"/>
          <w:sz w:val="22"/>
          <w:szCs w:val="22"/>
        </w:rPr>
        <w:t xml:space="preserve">Priority fix identified — One integration between their PLM and supplier portal would eliminate 60% of the manual work. We scoped it in week three.</w:t>
      </w:r>
    </w:p>
    <w:p>
      <w:pPr>
        <w:spacing w:after="80" w:before="80"/>
      </w:pPr>
      <w:r>
        <w:rPr>
          <w:rFonts w:ascii="Arial" w:cs="Arial" w:eastAsia="Arial" w:hAnsi="Arial"/>
          <w:b/>
          <w:bCs/>
          <w:sz w:val="22"/>
          <w:szCs w:val="22"/>
        </w:rPr>
        <w:t xml:space="preserve">Deliverable line:</w:t>
      </w:r>
    </w:p>
    <w:p>
      <w:pPr>
        <w:spacing w:after="160" w:before="80"/>
      </w:pPr>
      <w:r>
        <w:rPr>
          <w:rFonts w:ascii="Arial" w:cs="Arial" w:eastAsia="Arial" w:hAnsi="Arial"/>
          <w:sz w:val="22"/>
          <w:szCs w:val="22"/>
        </w:rPr>
        <w:t xml:space="preserve">Full workflow map · friction log · prioritised fix list · integration scoping brief</w:t>
      </w:r>
    </w:p>
    <w:p>
      <w:pPr>
        <w:shd w:fill="F5F3EF" w:val="clear"/>
        <w:spacing w:after="160" w:before="80"/>
      </w:pPr>
      <w:r>
        <w:rPr>
          <w:rFonts w:ascii="Arial" w:cs="Arial" w:eastAsia="Arial" w:hAnsi="Arial"/>
          <w:i/>
          <w:iCs/>
          <w:color w:val="C8602A"/>
          <w:sz w:val="20"/>
          <w:szCs w:val="20"/>
        </w:rPr>
        <w:t xml:space="preserve">NOTE FOR DEVELOPER: The numbers (14 handoffs, 3 duplication points, 60%) are illustrative. Replace with real numbers before going live.</w:t>
      </w:r>
    </w:p>
    <w:p>
      <w:pPr>
        <w:pStyle w:val="Heading3"/>
        <w:spacing w:after="120" w:before="240"/>
      </w:pPr>
      <w:r>
        <w:rPr>
          <w:rFonts w:ascii="Arial" w:cs="Arial" w:eastAsia="Arial" w:hAnsi="Arial"/>
          <w:b/>
          <w:bCs/>
          <w:sz w:val="22"/>
          <w:szCs w:val="22"/>
        </w:rPr>
        <w:t xml:space="preserve">Example 02 — Automation</w:t>
      </w:r>
    </w:p>
    <w:p>
      <w:pPr>
        <w:spacing w:after="80" w:before="80"/>
      </w:pPr>
      <w:r>
        <w:rPr>
          <w:rFonts w:ascii="Arial" w:cs="Arial" w:eastAsia="Arial" w:hAnsi="Arial"/>
          <w:b/>
          <w:bCs/>
          <w:sz w:val="22"/>
          <w:szCs w:val="22"/>
        </w:rPr>
        <w:t xml:space="preserve">Header:</w:t>
      </w:r>
    </w:p>
    <w:p>
      <w:pPr>
        <w:spacing w:after="160" w:before="80"/>
      </w:pPr>
      <w:r>
        <w:rPr>
          <w:rFonts w:ascii="Arial" w:cs="Arial" w:eastAsia="Arial" w:hAnsi="Arial"/>
          <w:sz w:val="22"/>
          <w:szCs w:val="22"/>
        </w:rPr>
        <w:t xml:space="preserve">Automating the handoff from design approval to supplier brief</w:t>
      </w:r>
    </w:p>
    <w:p>
      <w:pPr>
        <w:spacing w:after="160" w:before="80"/>
      </w:pPr>
      <w:r>
        <w:rPr>
          <w:rFonts w:ascii="Arial" w:cs="Arial" w:eastAsia="Arial" w:hAnsi="Arial"/>
          <w:sz w:val="22"/>
          <w:szCs w:val="22"/>
        </w:rPr>
        <w:t xml:space="preserve">When a product is approved in CLO, the brief used to be assembled manually — pulling specs, images, and colourways from three places before emailing a supplier. We automated the entire handoff.</w:t>
      </w:r>
    </w:p>
    <w:p>
      <w:pPr>
        <w:spacing w:after="80" w:before="80"/>
      </w:pPr>
      <w:r>
        <w:rPr>
          <w:rFonts w:ascii="Arial" w:cs="Arial" w:eastAsia="Arial" w:hAnsi="Arial"/>
          <w:b/>
          <w:bCs/>
          <w:sz w:val="22"/>
          <w:szCs w:val="22"/>
        </w:rPr>
        <w:t xml:space="preserve">Visual (left column):</w:t>
      </w:r>
    </w:p>
    <w:p>
      <w:pPr>
        <w:spacing w:after="160" w:before="80"/>
      </w:pPr>
      <w:r>
        <w:rPr>
          <w:rFonts w:ascii="Arial" w:cs="Arial" w:eastAsia="Arial" w:hAnsi="Arial"/>
          <w:sz w:val="22"/>
          <w:szCs w:val="22"/>
        </w:rPr>
        <w:t xml:space="preserve">Video placeholder — replace with screen recording of the automation running.</w:t>
      </w:r>
    </w:p>
    <w:p>
      <w:pPr>
        <w:shd w:fill="F5F3EF" w:val="clear"/>
        <w:spacing w:after="160" w:before="80"/>
      </w:pPr>
      <w:r>
        <w:rPr>
          <w:rFonts w:ascii="Arial" w:cs="Arial" w:eastAsia="Arial" w:hAnsi="Arial"/>
          <w:i/>
          <w:iCs/>
          <w:color w:val="C8602A"/>
          <w:sz w:val="20"/>
          <w:szCs w:val="20"/>
        </w:rPr>
        <w:t xml:space="preserve">NOTE FOR DEVELOPER: Client to supply: a Loom or MP4 screen recording showing the automation in action. Dark background, play button UI.</w:t>
      </w:r>
    </w:p>
    <w:p>
      <w:pPr>
        <w:spacing w:after="80" w:before="80"/>
      </w:pPr>
      <w:r>
        <w:rPr>
          <w:rFonts w:ascii="Arial" w:cs="Arial" w:eastAsia="Arial" w:hAnsi="Arial"/>
          <w:b/>
          <w:bCs/>
          <w:sz w:val="22"/>
          <w:szCs w:val="22"/>
        </w:rPr>
        <w:t xml:space="preserve">Flow steps (right column):</w:t>
      </w:r>
    </w:p>
    <w:p>
      <w:pPr>
        <w:pStyle w:val="ListParagraph"/>
        <w:numPr>
          <w:ilvl w:val="0"/>
          <w:numId w:val="2"/>
        </w:numPr>
        <w:spacing w:after="60" w:before="60"/>
      </w:pPr>
      <w:r>
        <w:rPr>
          <w:rFonts w:ascii="Arial" w:cs="Arial" w:eastAsia="Arial" w:hAnsi="Arial"/>
          <w:sz w:val="22"/>
          <w:szCs w:val="22"/>
        </w:rPr>
        <w:t xml:space="preserve">1. Product approved in CLO — Trigger fires automatically on status change</w:t>
      </w:r>
    </w:p>
    <w:p>
      <w:pPr>
        <w:pStyle w:val="ListParagraph"/>
        <w:numPr>
          <w:ilvl w:val="0"/>
          <w:numId w:val="2"/>
        </w:numPr>
        <w:spacing w:after="60" w:before="60"/>
      </w:pPr>
      <w:r>
        <w:rPr>
          <w:rFonts w:ascii="Arial" w:cs="Arial" w:eastAsia="Arial" w:hAnsi="Arial"/>
          <w:sz w:val="22"/>
          <w:szCs w:val="22"/>
        </w:rPr>
        <w:t xml:space="preserve">2. Specs pulled from PLM — Material, colourway, sizing, MOQ — structured and complete</w:t>
      </w:r>
    </w:p>
    <w:p>
      <w:pPr>
        <w:pStyle w:val="ListParagraph"/>
        <w:numPr>
          <w:ilvl w:val="0"/>
          <w:numId w:val="2"/>
        </w:numPr>
        <w:spacing w:after="60" w:before="60"/>
      </w:pPr>
      <w:r>
        <w:rPr>
          <w:rFonts w:ascii="Arial" w:cs="Arial" w:eastAsia="Arial" w:hAnsi="Arial"/>
          <w:sz w:val="22"/>
          <w:szCs w:val="22"/>
        </w:rPr>
        <w:t xml:space="preserve">3. Tech pack generated — Formatted to supplier requirements, no manual assembly</w:t>
      </w:r>
    </w:p>
    <w:p>
      <w:pPr>
        <w:pStyle w:val="ListParagraph"/>
        <w:numPr>
          <w:ilvl w:val="0"/>
          <w:numId w:val="2"/>
        </w:numPr>
        <w:spacing w:after="60" w:before="60"/>
      </w:pPr>
      <w:r>
        <w:rPr>
          <w:rFonts w:ascii="Arial" w:cs="Arial" w:eastAsia="Arial" w:hAnsi="Arial"/>
          <w:sz w:val="22"/>
          <w:szCs w:val="22"/>
        </w:rPr>
        <w:t xml:space="preserve">4. Supplier notified automatically — Brief delivered. No email written. No file attached manually.</w:t>
      </w:r>
    </w:p>
    <w:p>
      <w:pPr>
        <w:spacing w:after="80" w:before="80"/>
      </w:pPr>
      <w:r>
        <w:rPr>
          <w:rFonts w:ascii="Arial" w:cs="Arial" w:eastAsia="Arial" w:hAnsi="Arial"/>
          <w:b/>
          <w:bCs/>
          <w:sz w:val="22"/>
          <w:szCs w:val="22"/>
        </w:rPr>
        <w:t xml:space="preserve">Result line:</w:t>
      </w:r>
    </w:p>
    <w:p>
      <w:pPr>
        <w:spacing w:after="160" w:before="80"/>
      </w:pPr>
      <w:r>
        <w:rPr>
          <w:rFonts w:ascii="Arial" w:cs="Arial" w:eastAsia="Arial" w:hAnsi="Arial"/>
          <w:sz w:val="22"/>
          <w:szCs w:val="22"/>
        </w:rPr>
        <w:t xml:space="preserve">What previously took 2–3 hours per product, per person — now takes zero.</w:t>
      </w:r>
    </w:p>
    <w:p>
      <w:pPr>
        <w:pBdr>
          <w:bottom w:val="single" w:color="DDDDDD" w:sz="4" w:space="1"/>
        </w:pBdr>
        <w:spacing w:after="240" w:before="240"/>
      </w:pPr>
      <w:r>
        <w:t xml:space="preserve"/>
      </w:r>
    </w:p>
    <w:p>
      <w:pPr>
        <w:pStyle w:val="Heading2"/>
        <w:spacing w:after="160" w:before="300"/>
      </w:pPr>
      <w:r>
        <w:rPr>
          <w:rFonts w:ascii="Arial" w:cs="Arial" w:eastAsia="Arial" w:hAnsi="Arial"/>
          <w:b/>
          <w:bCs/>
          <w:sz w:val="26"/>
          <w:szCs w:val="26"/>
        </w:rPr>
        <w:t xml:space="preserve">Section 5 — How It Works</w:t>
      </w:r>
    </w:p>
    <w:p>
      <w:pPr>
        <w:spacing w:after="80" w:before="80"/>
      </w:pPr>
      <w:r>
        <w:rPr>
          <w:rFonts w:ascii="Arial" w:cs="Arial" w:eastAsia="Arial" w:hAnsi="Arial"/>
          <w:caps/>
          <w:color w:val="888888"/>
          <w:sz w:val="18"/>
          <w:szCs w:val="18"/>
        </w:rPr>
        <w:t xml:space="preserve">Commercial purpose: Show the process. Build confidence before the CTA.</w:t>
      </w:r>
    </w:p>
    <w:p>
      <w:pPr>
        <w:spacing w:after="160" w:before="80"/>
      </w:pPr>
      <w:r>
        <w:rPr>
          <w:rFonts w:ascii="Arial" w:cs="Arial" w:eastAsia="Arial" w:hAnsi="Arial"/>
          <w:sz w:val="22"/>
          <w:szCs w:val="22"/>
        </w:rPr>
        <w:t xml:space="preserve">Layout: Label and headline. Three steps in a horizontal row.</w:t>
      </w:r>
    </w:p>
    <w:p>
      <w:pPr>
        <w:spacing w:after="80" w:before="80"/>
      </w:pPr>
      <w:r>
        <w:rPr>
          <w:rFonts w:ascii="Arial" w:cs="Arial" w:eastAsia="Arial" w:hAnsi="Arial"/>
          <w:b/>
          <w:bCs/>
          <w:sz w:val="22"/>
          <w:szCs w:val="22"/>
        </w:rPr>
        <w:t xml:space="preserve">Section label:</w:t>
      </w:r>
    </w:p>
    <w:p>
      <w:pPr>
        <w:spacing w:after="160" w:before="80"/>
      </w:pPr>
      <w:r>
        <w:rPr>
          <w:rFonts w:ascii="Arial" w:cs="Arial" w:eastAsia="Arial" w:hAnsi="Arial"/>
          <w:sz w:val="22"/>
          <w:szCs w:val="22"/>
        </w:rPr>
        <w:t xml:space="preserve">How it works</w:t>
      </w:r>
    </w:p>
    <w:p>
      <w:pPr>
        <w:spacing w:after="80" w:before="80"/>
      </w:pPr>
      <w:r>
        <w:rPr>
          <w:rFonts w:ascii="Arial" w:cs="Arial" w:eastAsia="Arial" w:hAnsi="Arial"/>
          <w:b/>
          <w:bCs/>
          <w:sz w:val="22"/>
          <w:szCs w:val="22"/>
        </w:rPr>
        <w:t xml:space="preserve">Section headline:</w:t>
      </w:r>
    </w:p>
    <w:p>
      <w:pPr>
        <w:spacing w:after="160" w:before="80"/>
      </w:pPr>
      <w:r>
        <w:rPr>
          <w:rFonts w:ascii="Arial" w:cs="Arial" w:eastAsia="Arial" w:hAnsi="Arial"/>
          <w:sz w:val="22"/>
          <w:szCs w:val="22"/>
        </w:rPr>
        <w:t xml:space="preserve">Simple process. Real results.</w:t>
      </w:r>
    </w:p>
    <w:p>
      <w:pPr>
        <w:pStyle w:val="Heading3"/>
        <w:spacing w:after="120" w:before="240"/>
      </w:pPr>
      <w:r>
        <w:rPr>
          <w:rFonts w:ascii="Arial" w:cs="Arial" w:eastAsia="Arial" w:hAnsi="Arial"/>
          <w:b/>
          <w:bCs/>
          <w:sz w:val="22"/>
          <w:szCs w:val="22"/>
        </w:rPr>
        <w:t xml:space="preserve">Step 01 — Assess your workflow</w:t>
      </w:r>
    </w:p>
    <w:p>
      <w:pPr>
        <w:spacing w:after="160" w:before="80"/>
      </w:pPr>
      <w:r>
        <w:rPr>
          <w:rFonts w:ascii="Arial" w:cs="Arial" w:eastAsia="Arial" w:hAnsi="Arial"/>
          <w:sz w:val="22"/>
          <w:szCs w:val="22"/>
        </w:rPr>
        <w:t xml:space="preserve">Not diagrams of tools — the real pains, in numbers. We map where time is lost, where errors happen, and what’s fixable right away.</w:t>
      </w:r>
    </w:p>
    <w:p>
      <w:pPr>
        <w:pStyle w:val="Heading3"/>
        <w:spacing w:after="120" w:before="240"/>
      </w:pPr>
      <w:r>
        <w:rPr>
          <w:rFonts w:ascii="Arial" w:cs="Arial" w:eastAsia="Arial" w:hAnsi="Arial"/>
          <w:b/>
          <w:bCs/>
          <w:sz w:val="22"/>
          <w:szCs w:val="22"/>
        </w:rPr>
        <w:t xml:space="preserve">Step 02 — Build and configure the solution</w:t>
      </w:r>
    </w:p>
    <w:p>
      <w:pPr>
        <w:spacing w:after="160" w:before="80"/>
      </w:pPr>
      <w:r>
        <w:rPr>
          <w:rFonts w:ascii="Arial" w:cs="Arial" w:eastAsia="Arial" w:hAnsi="Arial"/>
          <w:sz w:val="22"/>
          <w:szCs w:val="22"/>
        </w:rPr>
        <w:t xml:space="preserve">We work with your tools and your data — configuring proven frameworks to fit your process. We lead the build and keep your team close so nothing gets lost in translation.</w:t>
      </w:r>
    </w:p>
    <w:p>
      <w:pPr>
        <w:pStyle w:val="Heading3"/>
        <w:spacing w:after="120" w:before="240"/>
      </w:pPr>
      <w:r>
        <w:rPr>
          <w:rFonts w:ascii="Arial" w:cs="Arial" w:eastAsia="Arial" w:hAnsi="Arial"/>
          <w:b/>
          <w:bCs/>
          <w:sz w:val="22"/>
          <w:szCs w:val="22"/>
        </w:rPr>
        <w:t xml:space="preserve">Step 03 — Keep you supported</w:t>
      </w:r>
    </w:p>
    <w:p>
      <w:pPr>
        <w:spacing w:after="160" w:before="80"/>
      </w:pPr>
      <w:r>
        <w:rPr>
          <w:rFonts w:ascii="Arial" w:cs="Arial" w:eastAsia="Arial" w:hAnsi="Arial"/>
          <w:sz w:val="22"/>
          <w:szCs w:val="22"/>
        </w:rPr>
        <w:t xml:space="preserve">Tech changes fast. Your team will adapt. We stay close to make sure what we’ve built keeps working — and keeps improving as your process evolves.</w:t>
      </w:r>
    </w:p>
    <w:p>
      <w:pPr>
        <w:pBdr>
          <w:bottom w:val="single" w:color="DDDDDD" w:sz="4" w:space="1"/>
        </w:pBdr>
        <w:spacing w:after="240" w:before="240"/>
      </w:pPr>
      <w:r>
        <w:t xml:space="preserve"/>
      </w:r>
    </w:p>
    <w:p>
      <w:pPr>
        <w:pStyle w:val="Heading2"/>
        <w:spacing w:after="160" w:before="300"/>
      </w:pPr>
      <w:r>
        <w:rPr>
          <w:rFonts w:ascii="Arial" w:cs="Arial" w:eastAsia="Arial" w:hAnsi="Arial"/>
          <w:b/>
          <w:bCs/>
          <w:sz w:val="26"/>
          <w:szCs w:val="26"/>
        </w:rPr>
        <w:t xml:space="preserve">Section 6 — Outcomes</w:t>
      </w:r>
    </w:p>
    <w:p>
      <w:pPr>
        <w:spacing w:after="80" w:before="80"/>
      </w:pPr>
      <w:r>
        <w:rPr>
          <w:rFonts w:ascii="Arial" w:cs="Arial" w:eastAsia="Arial" w:hAnsi="Arial"/>
          <w:caps/>
          <w:color w:val="888888"/>
          <w:sz w:val="18"/>
          <w:szCs w:val="18"/>
        </w:rPr>
        <w:t xml:space="preserve">Commercial purpose: Tangible results. What the buyer actually gets.</w:t>
      </w:r>
    </w:p>
    <w:p>
      <w:pPr>
        <w:spacing w:after="160" w:before="80"/>
      </w:pPr>
      <w:r>
        <w:rPr>
          <w:rFonts w:ascii="Arial" w:cs="Arial" w:eastAsia="Arial" w:hAnsi="Arial"/>
          <w:sz w:val="22"/>
          <w:szCs w:val="22"/>
        </w:rPr>
        <w:t xml:space="preserve">Layout: Label, headline, four outcome items in a 2x2 grid. Each item has an icon, a title, and a short description.</w:t>
      </w:r>
    </w:p>
    <w:p>
      <w:pPr>
        <w:spacing w:after="80" w:before="80"/>
      </w:pPr>
      <w:r>
        <w:rPr>
          <w:rFonts w:ascii="Arial" w:cs="Arial" w:eastAsia="Arial" w:hAnsi="Arial"/>
          <w:b/>
          <w:bCs/>
          <w:sz w:val="22"/>
          <w:szCs w:val="22"/>
        </w:rPr>
        <w:t xml:space="preserve">Section label:</w:t>
      </w:r>
    </w:p>
    <w:p>
      <w:pPr>
        <w:spacing w:after="160" w:before="80"/>
      </w:pPr>
      <w:r>
        <w:rPr>
          <w:rFonts w:ascii="Arial" w:cs="Arial" w:eastAsia="Arial" w:hAnsi="Arial"/>
          <w:sz w:val="22"/>
          <w:szCs w:val="22"/>
        </w:rPr>
        <w:t xml:space="preserve">What you get</w:t>
      </w:r>
    </w:p>
    <w:p>
      <w:pPr>
        <w:spacing w:after="80" w:before="80"/>
      </w:pPr>
      <w:r>
        <w:rPr>
          <w:rFonts w:ascii="Arial" w:cs="Arial" w:eastAsia="Arial" w:hAnsi="Arial"/>
          <w:b/>
          <w:bCs/>
          <w:sz w:val="22"/>
          <w:szCs w:val="22"/>
        </w:rPr>
        <w:t xml:space="preserve">Section headline:</w:t>
      </w:r>
    </w:p>
    <w:p>
      <w:pPr>
        <w:spacing w:after="160" w:before="80"/>
      </w:pPr>
      <w:r>
        <w:rPr>
          <w:rFonts w:ascii="Arial" w:cs="Arial" w:eastAsia="Arial" w:hAnsi="Arial"/>
          <w:sz w:val="22"/>
          <w:szCs w:val="22"/>
        </w:rPr>
        <w:t xml:space="preserve">Tangible outcomes. Not a slide deck.</w:t>
      </w:r>
    </w:p>
    <w:p>
      <w:pPr>
        <w:pStyle w:val="ListParagraph"/>
        <w:numPr>
          <w:ilvl w:val="0"/>
          <w:numId w:val="2"/>
        </w:numPr>
        <w:spacing w:after="60" w:before="60"/>
      </w:pPr>
      <w:r>
        <w:rPr>
          <w:rFonts w:ascii="Arial" w:cs="Arial" w:eastAsia="Arial" w:hAnsi="Arial"/>
          <w:sz w:val="22"/>
          <w:szCs w:val="22"/>
        </w:rPr>
        <w:t xml:space="preserve">Less manual work — Hours spent copying data, chasing approvals, and moving files — automated away. Your team does the work only they can do.</w:t>
      </w:r>
    </w:p>
    <w:p>
      <w:pPr>
        <w:pStyle w:val="ListParagraph"/>
        <w:numPr>
          <w:ilvl w:val="0"/>
          <w:numId w:val="2"/>
        </w:numPr>
        <w:spacing w:after="60" w:before="60"/>
      </w:pPr>
      <w:r>
        <w:rPr>
          <w:rFonts w:ascii="Arial" w:cs="Arial" w:eastAsia="Arial" w:hAnsi="Arial"/>
          <w:sz w:val="22"/>
          <w:szCs w:val="22"/>
        </w:rPr>
        <w:t xml:space="preserve">Faster development cycles — When tools connect and information flows, handoffs happen in minutes, not days. Speed to market improves measurably.</w:t>
      </w:r>
    </w:p>
    <w:p>
      <w:pPr>
        <w:pStyle w:val="ListParagraph"/>
        <w:numPr>
          <w:ilvl w:val="0"/>
          <w:numId w:val="2"/>
        </w:numPr>
        <w:spacing w:after="60" w:before="60"/>
      </w:pPr>
      <w:r>
        <w:rPr>
          <w:rFonts w:ascii="Arial" w:cs="Arial" w:eastAsia="Arial" w:hAnsi="Arial"/>
          <w:sz w:val="22"/>
          <w:szCs w:val="22"/>
        </w:rPr>
        <w:t xml:space="preserve">Fewer errors — Manual data entry creates mistakes. Integrated systems don’t. Product data stays consistent from design through production.</w:t>
      </w:r>
    </w:p>
    <w:p>
      <w:pPr>
        <w:pStyle w:val="ListParagraph"/>
        <w:numPr>
          <w:ilvl w:val="0"/>
          <w:numId w:val="2"/>
        </w:numPr>
        <w:spacing w:after="60" w:before="60"/>
      </w:pPr>
      <w:r>
        <w:rPr>
          <w:rFonts w:ascii="Arial" w:cs="Arial" w:eastAsia="Arial" w:hAnsi="Arial"/>
          <w:sz w:val="22"/>
          <w:szCs w:val="22"/>
        </w:rPr>
        <w:t xml:space="preserve">Better decisions, faster — When data is structured and accessible, the right people can see the right information at the right time. No more gut-feel under pressure.</w:t>
      </w:r>
    </w:p>
    <w:p>
      <w:pPr>
        <w:pBdr>
          <w:bottom w:val="single" w:color="DDDDDD" w:sz="4" w:space="1"/>
        </w:pBdr>
        <w:spacing w:after="240" w:before="240"/>
      </w:pPr>
      <w:r>
        <w:t xml:space="preserve"/>
      </w:r>
    </w:p>
    <w:p>
      <w:pPr>
        <w:pStyle w:val="Heading2"/>
        <w:spacing w:after="160" w:before="300"/>
      </w:pPr>
      <w:r>
        <w:rPr>
          <w:rFonts w:ascii="Arial" w:cs="Arial" w:eastAsia="Arial" w:hAnsi="Arial"/>
          <w:b/>
          <w:bCs/>
          <w:sz w:val="26"/>
          <w:szCs w:val="26"/>
        </w:rPr>
        <w:t xml:space="preserve">Section 7 — Bridge to Design → Sell → Make</w:t>
      </w:r>
    </w:p>
    <w:p>
      <w:pPr>
        <w:spacing w:after="80" w:before="80"/>
      </w:pPr>
      <w:r>
        <w:rPr>
          <w:rFonts w:ascii="Arial" w:cs="Arial" w:eastAsia="Arial" w:hAnsi="Arial"/>
          <w:caps/>
          <w:color w:val="888888"/>
          <w:sz w:val="18"/>
          <w:szCs w:val="18"/>
        </w:rPr>
        <w:t xml:space="preserve">Commercial purpose: Introduce the bigger vision. Link to page 2.</w:t>
      </w:r>
    </w:p>
    <w:p>
      <w:pPr>
        <w:spacing w:after="160" w:before="80"/>
      </w:pPr>
      <w:r>
        <w:rPr>
          <w:rFonts w:ascii="Arial" w:cs="Arial" w:eastAsia="Arial" w:hAnsi="Arial"/>
          <w:sz w:val="22"/>
          <w:szCs w:val="22"/>
        </w:rPr>
        <w:t xml:space="preserve">Layout: Dark background section. Large model display (Design → Sell → Make). Short body copy. One CTA.</w:t>
      </w:r>
    </w:p>
    <w:p>
      <w:pPr>
        <w:spacing w:after="80" w:before="80"/>
      </w:pPr>
      <w:r>
        <w:rPr>
          <w:rFonts w:ascii="Arial" w:cs="Arial" w:eastAsia="Arial" w:hAnsi="Arial"/>
          <w:b/>
          <w:bCs/>
          <w:sz w:val="22"/>
          <w:szCs w:val="22"/>
        </w:rPr>
        <w:t xml:space="preserve">Section label:</w:t>
      </w:r>
    </w:p>
    <w:p>
      <w:pPr>
        <w:spacing w:after="160" w:before="80"/>
      </w:pPr>
      <w:r>
        <w:rPr>
          <w:rFonts w:ascii="Arial" w:cs="Arial" w:eastAsia="Arial" w:hAnsi="Arial"/>
          <w:sz w:val="22"/>
          <w:szCs w:val="22"/>
        </w:rPr>
        <w:t xml:space="preserve">The bigger shift</w:t>
      </w:r>
    </w:p>
    <w:p>
      <w:pPr>
        <w:spacing w:after="80" w:before="80"/>
      </w:pPr>
      <w:r>
        <w:rPr>
          <w:rFonts w:ascii="Arial" w:cs="Arial" w:eastAsia="Arial" w:hAnsi="Arial"/>
          <w:b/>
          <w:bCs/>
          <w:sz w:val="22"/>
          <w:szCs w:val="22"/>
        </w:rPr>
        <w:t xml:space="preserve">Model display:</w:t>
      </w:r>
    </w:p>
    <w:p>
      <w:pPr>
        <w:spacing w:after="160" w:before="80"/>
      </w:pPr>
      <w:r>
        <w:rPr>
          <w:rFonts w:ascii="Arial" w:cs="Arial" w:eastAsia="Arial" w:hAnsi="Arial"/>
          <w:sz w:val="22"/>
          <w:szCs w:val="22"/>
        </w:rPr>
        <w:t xml:space="preserve">Design → Sell → Make (large display text, all three words prominent)</w:t>
      </w:r>
    </w:p>
    <w:p>
      <w:pPr>
        <w:spacing w:after="80" w:before="80"/>
      </w:pPr>
      <w:r>
        <w:rPr>
          <w:rFonts w:ascii="Arial" w:cs="Arial" w:eastAsia="Arial" w:hAnsi="Arial"/>
          <w:b/>
          <w:bCs/>
          <w:sz w:val="22"/>
          <w:szCs w:val="22"/>
        </w:rPr>
        <w:t xml:space="preserve">Body:</w:t>
      </w:r>
    </w:p>
    <w:p>
      <w:pPr>
        <w:spacing w:after="160" w:before="80"/>
      </w:pPr>
      <w:r>
        <w:rPr>
          <w:rFonts w:ascii="Arial" w:cs="Arial" w:eastAsia="Arial" w:hAnsi="Arial"/>
          <w:sz w:val="22"/>
          <w:szCs w:val="22"/>
        </w:rPr>
        <w:t xml:space="preserve">The brands winning today aren’t just faster — they’ve changed the order of operations. They sell before they make. That requires a different kind of infrastructure: connected systems, automated workflows, and product data that flows without friction.</w:t>
      </w:r>
    </w:p>
    <w:p>
      <w:pPr>
        <w:spacing w:after="160" w:before="80"/>
      </w:pPr>
      <w:r>
        <w:rPr>
          <w:rFonts w:ascii="Arial" w:cs="Arial" w:eastAsia="Arial" w:hAnsi="Arial"/>
          <w:sz w:val="22"/>
          <w:szCs w:val="22"/>
        </w:rPr>
        <w:t xml:space="preserve">That’s exactly what we build.</w:t>
      </w:r>
    </w:p>
    <w:p>
      <w:pPr>
        <w:spacing w:after="80" w:before="80"/>
      </w:pPr>
      <w:r>
        <w:rPr>
          <w:rFonts w:ascii="Arial" w:cs="Arial" w:eastAsia="Arial" w:hAnsi="Arial"/>
          <w:b/>
          <w:bCs/>
          <w:sz w:val="22"/>
          <w:szCs w:val="22"/>
        </w:rPr>
        <w:t xml:space="preserve">CTA:</w:t>
      </w:r>
    </w:p>
    <w:p>
      <w:pPr>
        <w:spacing w:after="160" w:before="80"/>
      </w:pPr>
      <w:r>
        <w:rPr>
          <w:rFonts w:ascii="Arial" w:cs="Arial" w:eastAsia="Arial" w:hAnsi="Arial"/>
          <w:sz w:val="22"/>
          <w:szCs w:val="22"/>
        </w:rPr>
        <w:t xml:space="preserve">Read the full model → — links to Design → Sell → Make page</w:t>
      </w:r>
    </w:p>
    <w:p>
      <w:pPr>
        <w:pBdr>
          <w:bottom w:val="single" w:color="DDDDDD" w:sz="4" w:space="1"/>
        </w:pBdr>
        <w:spacing w:after="240" w:before="240"/>
      </w:pPr>
      <w:r>
        <w:t xml:space="preserve"/>
      </w:r>
    </w:p>
    <w:p>
      <w:pPr>
        <w:pStyle w:val="Heading2"/>
        <w:spacing w:after="160" w:before="300"/>
      </w:pPr>
      <w:r>
        <w:rPr>
          <w:rFonts w:ascii="Arial" w:cs="Arial" w:eastAsia="Arial" w:hAnsi="Arial"/>
          <w:b/>
          <w:bCs/>
          <w:sz w:val="26"/>
          <w:szCs w:val="26"/>
        </w:rPr>
        <w:t xml:space="preserve">Section 8 — Final CTA</w:t>
      </w:r>
    </w:p>
    <w:p>
      <w:pPr>
        <w:spacing w:after="80" w:before="80"/>
      </w:pPr>
      <w:r>
        <w:rPr>
          <w:rFonts w:ascii="Arial" w:cs="Arial" w:eastAsia="Arial" w:hAnsi="Arial"/>
          <w:caps/>
          <w:color w:val="888888"/>
          <w:sz w:val="18"/>
          <w:szCs w:val="18"/>
        </w:rPr>
        <w:t xml:space="preserve">Commercial purpose: Last chance to convert. Low friction.</w:t>
      </w:r>
    </w:p>
    <w:p>
      <w:pPr>
        <w:spacing w:after="160" w:before="80"/>
      </w:pPr>
      <w:r>
        <w:rPr>
          <w:rFonts w:ascii="Arial" w:cs="Arial" w:eastAsia="Arial" w:hAnsi="Arial"/>
          <w:sz w:val="22"/>
          <w:szCs w:val="22"/>
        </w:rPr>
        <w:t xml:space="preserve">Layout: Centred. Label, headline, body, two buttons.</w:t>
      </w:r>
    </w:p>
    <w:p>
      <w:pPr>
        <w:spacing w:after="80" w:before="80"/>
      </w:pPr>
      <w:r>
        <w:rPr>
          <w:rFonts w:ascii="Arial" w:cs="Arial" w:eastAsia="Arial" w:hAnsi="Arial"/>
          <w:b/>
          <w:bCs/>
          <w:sz w:val="22"/>
          <w:szCs w:val="22"/>
        </w:rPr>
        <w:t xml:space="preserve">Section label:</w:t>
      </w:r>
    </w:p>
    <w:p>
      <w:pPr>
        <w:spacing w:after="160" w:before="80"/>
      </w:pPr>
      <w:r>
        <w:rPr>
          <w:rFonts w:ascii="Arial" w:cs="Arial" w:eastAsia="Arial" w:hAnsi="Arial"/>
          <w:sz w:val="22"/>
          <w:szCs w:val="22"/>
        </w:rPr>
        <w:t xml:space="preserve">Start here</w:t>
      </w:r>
    </w:p>
    <w:p>
      <w:pPr>
        <w:spacing w:after="80" w:before="80"/>
      </w:pPr>
      <w:r>
        <w:rPr>
          <w:rFonts w:ascii="Arial" w:cs="Arial" w:eastAsia="Arial" w:hAnsi="Arial"/>
          <w:b/>
          <w:bCs/>
          <w:sz w:val="22"/>
          <w:szCs w:val="22"/>
        </w:rPr>
        <w:t xml:space="preserve">Headline:</w:t>
      </w:r>
    </w:p>
    <w:p>
      <w:pPr>
        <w:spacing w:after="160" w:before="80"/>
      </w:pPr>
      <w:r>
        <w:rPr>
          <w:rFonts w:ascii="Arial" w:cs="Arial" w:eastAsia="Arial" w:hAnsi="Arial"/>
          <w:sz w:val="22"/>
          <w:szCs w:val="22"/>
        </w:rPr>
        <w:t xml:space="preserve">Not sure where your biggest workflow problems are? That’s exactly what we find out together.</w:t>
      </w:r>
    </w:p>
    <w:p>
      <w:pPr>
        <w:spacing w:after="80" w:before="80"/>
      </w:pPr>
      <w:r>
        <w:rPr>
          <w:rFonts w:ascii="Arial" w:cs="Arial" w:eastAsia="Arial" w:hAnsi="Arial"/>
          <w:b/>
          <w:bCs/>
          <w:sz w:val="22"/>
          <w:szCs w:val="22"/>
        </w:rPr>
        <w:t xml:space="preserve">Body:</w:t>
      </w:r>
    </w:p>
    <w:p>
      <w:pPr>
        <w:spacing w:after="160" w:before="80"/>
      </w:pPr>
      <w:r>
        <w:rPr>
          <w:rFonts w:ascii="Arial" w:cs="Arial" w:eastAsia="Arial" w:hAnsi="Arial"/>
          <w:sz w:val="22"/>
          <w:szCs w:val="22"/>
        </w:rPr>
        <w:t xml:space="preserve">A workflow session is a focused conversation about where your process is breaking down. No commitment. Just clarity.</w:t>
      </w:r>
    </w:p>
    <w:p>
      <w:pPr>
        <w:spacing w:after="80" w:before="80"/>
      </w:pPr>
      <w:r>
        <w:rPr>
          <w:rFonts w:ascii="Arial" w:cs="Arial" w:eastAsia="Arial" w:hAnsi="Arial"/>
          <w:b/>
          <w:bCs/>
          <w:sz w:val="22"/>
          <w:szCs w:val="22"/>
        </w:rPr>
        <w:t xml:space="preserve">CTAs:</w:t>
      </w:r>
    </w:p>
    <w:p>
      <w:pPr>
        <w:pStyle w:val="ListParagraph"/>
        <w:numPr>
          <w:ilvl w:val="0"/>
          <w:numId w:val="2"/>
        </w:numPr>
        <w:spacing w:after="60" w:before="60"/>
      </w:pPr>
      <w:r>
        <w:rPr>
          <w:rFonts w:ascii="Arial" w:cs="Arial" w:eastAsia="Arial" w:hAnsi="Arial"/>
          <w:sz w:val="22"/>
          <w:szCs w:val="22"/>
        </w:rPr>
        <w:t xml:space="preserve">Primary: “Book a workflow session” — links to booking calendar</w:t>
      </w:r>
    </w:p>
    <w:p>
      <w:pPr>
        <w:pStyle w:val="ListParagraph"/>
        <w:numPr>
          <w:ilvl w:val="0"/>
          <w:numId w:val="2"/>
        </w:numPr>
        <w:spacing w:after="60" w:before="60"/>
      </w:pPr>
      <w:r>
        <w:rPr>
          <w:rFonts w:ascii="Arial" w:cs="Arial" w:eastAsia="Arial" w:hAnsi="Arial"/>
          <w:sz w:val="22"/>
          <w:szCs w:val="22"/>
        </w:rPr>
        <w:t xml:space="preserve">Secondary: “Send us a message” — links to mailto:hello@enhancethat.fashion</w:t>
      </w:r>
    </w:p>
    <w:p>
      <w:pPr>
        <w:pBdr>
          <w:bottom w:val="single" w:color="DDDDDD" w:sz="4" w:space="1"/>
        </w:pBdr>
        <w:spacing w:after="240" w:before="240"/>
      </w:pPr>
      <w:r>
        <w:t xml:space="preserve"/>
      </w:r>
    </w:p>
    <w:p>
      <w:pPr>
        <w:pBdr>
          <w:bottom w:val="single" w:color="DDDDDD" w:sz="4" w:space="1"/>
        </w:pBdr>
        <w:spacing w:after="240" w:before="240"/>
      </w:pPr>
      <w:r>
        <w:t xml:space="preserve"/>
      </w:r>
    </w:p>
    <w:p>
      <w:pPr>
        <w:pStyle w:val="Heading1"/>
        <w:spacing w:after="200" w:before="400"/>
      </w:pPr>
      <w:r>
        <w:rPr>
          <w:rFonts w:ascii="Arial" w:cs="Arial" w:eastAsia="Arial" w:hAnsi="Arial"/>
          <w:b/>
          <w:bCs/>
          <w:sz w:val="32"/>
          <w:szCs w:val="32"/>
        </w:rPr>
        <w:t xml:space="preserve">Page 2 — Design → Sell → Make</w:t>
      </w:r>
    </w:p>
    <w:p>
      <w:pPr>
        <w:spacing w:after="160" w:before="80"/>
      </w:pPr>
      <w:r>
        <w:rPr>
          <w:rFonts w:ascii="Arial" w:cs="Arial" w:eastAsia="Arial" w:hAnsi="Arial"/>
          <w:sz w:val="22"/>
          <w:szCs w:val="22"/>
        </w:rPr>
        <w:t xml:space="preserve">Goal: Explain the future model and reinforce why the services matter. This page builds credibility and context. It is not a direct conversion page — though it ends with a CTA.</w:t>
      </w:r>
    </w:p>
    <w:p>
      <w:pPr>
        <w:shd w:fill="F5F3EF" w:val="clear"/>
        <w:spacing w:after="160" w:before="80"/>
      </w:pPr>
      <w:r>
        <w:rPr>
          <w:rFonts w:ascii="Arial" w:cs="Arial" w:eastAsia="Arial" w:hAnsi="Arial"/>
          <w:i/>
          <w:iCs/>
          <w:color w:val="C8602A"/>
          <w:sz w:val="20"/>
          <w:szCs w:val="20"/>
        </w:rPr>
        <w:t xml:space="preserve">NOTE FOR DEVELOPER: Full copy for this page exists in the HTML prototype (enhancethat.html). The structure below outlines the sections and their purpose.</w:t>
      </w:r>
    </w:p>
    <w:p>
      <w:pPr>
        <w:pStyle w:val="Heading2"/>
        <w:spacing w:after="160" w:before="300"/>
      </w:pPr>
      <w:r>
        <w:rPr>
          <w:rFonts w:ascii="Arial" w:cs="Arial" w:eastAsia="Arial" w:hAnsi="Arial"/>
          <w:b/>
          <w:bCs/>
          <w:sz w:val="26"/>
          <w:szCs w:val="26"/>
        </w:rPr>
        <w:t xml:space="preserve">Section 1 — Hero</w:t>
      </w:r>
    </w:p>
    <w:p>
      <w:pPr>
        <w:spacing w:after="160" w:before="80"/>
      </w:pPr>
      <w:r>
        <w:rPr>
          <w:rFonts w:ascii="Arial" w:cs="Arial" w:eastAsia="Arial" w:hAnsi="Arial"/>
          <w:sz w:val="22"/>
          <w:szCs w:val="22"/>
        </w:rPr>
        <w:t xml:space="preserve">Large model display: Design → Sell → Make</w:t>
      </w:r>
    </w:p>
    <w:p>
      <w:pPr>
        <w:spacing w:after="160" w:before="80"/>
      </w:pPr>
      <w:r>
        <w:rPr>
          <w:rFonts w:ascii="Arial" w:cs="Arial" w:eastAsia="Arial" w:hAnsi="Arial"/>
          <w:sz w:val="22"/>
          <w:szCs w:val="22"/>
        </w:rPr>
        <w:t xml:space="preserve">Intro: The fashion industry has run the same model for 50 years. Design. Make. Then hope it sells. The brands gaining ground today have reversed it. They test demand before they commit. They make what they’ve already sold.</w:t>
      </w:r>
    </w:p>
    <w:p>
      <w:pPr>
        <w:spacing w:after="160" w:before="80"/>
      </w:pPr>
      <w:r>
        <w:rPr>
          <w:rFonts w:ascii="Arial" w:cs="Arial" w:eastAsia="Arial" w:hAnsi="Arial"/>
          <w:sz w:val="22"/>
          <w:szCs w:val="22"/>
        </w:rPr>
        <w:t xml:space="preserve">Sub-intro (muted): Getting there isn’t a strategy problem. It’s a workflow and systems problem — and that’s what this page is about.</w:t>
      </w:r>
    </w:p>
    <w:p>
      <w:pPr>
        <w:pStyle w:val="Heading2"/>
        <w:spacing w:after="160" w:before="300"/>
      </w:pPr>
      <w:r>
        <w:rPr>
          <w:rFonts w:ascii="Arial" w:cs="Arial" w:eastAsia="Arial" w:hAnsi="Arial"/>
          <w:b/>
          <w:bCs/>
          <w:sz w:val="26"/>
          <w:szCs w:val="26"/>
        </w:rPr>
        <w:t xml:space="preserve">Section 2 — Why the Current Model is Broken</w:t>
      </w:r>
    </w:p>
    <w:p>
      <w:pPr>
        <w:spacing w:after="160" w:before="80"/>
      </w:pPr>
      <w:r>
        <w:rPr>
          <w:rFonts w:ascii="Arial" w:cs="Arial" w:eastAsia="Arial" w:hAnsi="Arial"/>
          <w:sz w:val="22"/>
          <w:szCs w:val="22"/>
        </w:rPr>
        <w:t xml:space="preserve">Label: 01 — The problem</w:t>
      </w:r>
    </w:p>
    <w:p>
      <w:pPr>
        <w:spacing w:after="160" w:before="80"/>
      </w:pPr>
      <w:r>
        <w:rPr>
          <w:rFonts w:ascii="Arial" w:cs="Arial" w:eastAsia="Arial" w:hAnsi="Arial"/>
          <w:sz w:val="22"/>
          <w:szCs w:val="22"/>
        </w:rPr>
        <w:t xml:space="preserve">Headline: The current model bets everything before the market has spoken.</w:t>
      </w:r>
    </w:p>
    <w:p>
      <w:pPr>
        <w:spacing w:after="160" w:before="80"/>
      </w:pPr>
      <w:r>
        <w:rPr>
          <w:rFonts w:ascii="Arial" w:cs="Arial" w:eastAsia="Arial" w:hAnsi="Arial"/>
          <w:sz w:val="22"/>
          <w:szCs w:val="22"/>
        </w:rPr>
        <w:t xml:space="preserve">Body: explains inventory risk, bulk commitment, margin erosion.</w:t>
      </w:r>
    </w:p>
    <w:p>
      <w:pPr>
        <w:spacing w:after="160" w:before="80"/>
      </w:pPr>
      <w:r>
        <w:rPr>
          <w:rFonts w:ascii="Arial" w:cs="Arial" w:eastAsia="Arial" w:hAnsi="Arial"/>
          <w:sz w:val="22"/>
          <w:szCs w:val="22"/>
        </w:rPr>
        <w:t xml:space="preserve">Visual: Two-column comparison table — Old model vs New model. Each with a flow (Design→Make→Sell vs Design→Sell→Make) and friction/benefit points below.</w:t>
      </w:r>
    </w:p>
    <w:p>
      <w:pPr>
        <w:pStyle w:val="Heading2"/>
        <w:spacing w:after="160" w:before="300"/>
      </w:pPr>
      <w:r>
        <w:rPr>
          <w:rFonts w:ascii="Arial" w:cs="Arial" w:eastAsia="Arial" w:hAnsi="Arial"/>
          <w:b/>
          <w:bCs/>
          <w:sz w:val="26"/>
          <w:szCs w:val="26"/>
        </w:rPr>
        <w:t xml:space="preserve">Section 3 — What It Means in Practice</w:t>
      </w:r>
    </w:p>
    <w:p>
      <w:pPr>
        <w:spacing w:after="160" w:before="80"/>
      </w:pPr>
      <w:r>
        <w:rPr>
          <w:rFonts w:ascii="Arial" w:cs="Arial" w:eastAsia="Arial" w:hAnsi="Arial"/>
          <w:sz w:val="22"/>
          <w:szCs w:val="22"/>
        </w:rPr>
        <w:t xml:space="preserve">Label: 02 — What it means</w:t>
      </w:r>
    </w:p>
    <w:p>
      <w:pPr>
        <w:spacing w:after="160" w:before="80"/>
      </w:pPr>
      <w:r>
        <w:rPr>
          <w:rFonts w:ascii="Arial" w:cs="Arial" w:eastAsia="Arial" w:hAnsi="Arial"/>
          <w:sz w:val="22"/>
          <w:szCs w:val="22"/>
        </w:rPr>
        <w:t xml:space="preserve">Headline: Design → Sell → Make in practice.</w:t>
      </w:r>
    </w:p>
    <w:p>
      <w:pPr>
        <w:spacing w:after="160" w:before="80"/>
      </w:pPr>
      <w:r>
        <w:rPr>
          <w:rFonts w:ascii="Arial" w:cs="Arial" w:eastAsia="Arial" w:hAnsi="Arial"/>
          <w:sz w:val="22"/>
          <w:szCs w:val="22"/>
        </w:rPr>
        <w:t xml:space="preserve">Three rows comparing old way vs new way: Design stage, Sell stage, Make stage.</w:t>
      </w:r>
    </w:p>
    <w:p>
      <w:pPr>
        <w:pStyle w:val="Heading2"/>
        <w:spacing w:after="160" w:before="300"/>
      </w:pPr>
      <w:r>
        <w:rPr>
          <w:rFonts w:ascii="Arial" w:cs="Arial" w:eastAsia="Arial" w:hAnsi="Arial"/>
          <w:b/>
          <w:bCs/>
          <w:sz w:val="26"/>
          <w:szCs w:val="26"/>
        </w:rPr>
        <w:t xml:space="preserve">Section 4 — Why Most Brands Struggle</w:t>
      </w:r>
    </w:p>
    <w:p>
      <w:pPr>
        <w:spacing w:after="160" w:before="80"/>
      </w:pPr>
      <w:r>
        <w:rPr>
          <w:rFonts w:ascii="Arial" w:cs="Arial" w:eastAsia="Arial" w:hAnsi="Arial"/>
          <w:sz w:val="22"/>
          <w:szCs w:val="22"/>
        </w:rPr>
        <w:t xml:space="preserve">Label: 03 — Why it’s hard</w:t>
      </w:r>
    </w:p>
    <w:p>
      <w:pPr>
        <w:spacing w:after="160" w:before="80"/>
      </w:pPr>
      <w:r>
        <w:rPr>
          <w:rFonts w:ascii="Arial" w:cs="Arial" w:eastAsia="Arial" w:hAnsi="Arial"/>
          <w:sz w:val="22"/>
          <w:szCs w:val="22"/>
        </w:rPr>
        <w:t xml:space="preserve">Headline: Most brands understand the model. Very few can execute it.</w:t>
      </w:r>
    </w:p>
    <w:p>
      <w:pPr>
        <w:spacing w:after="160" w:before="80"/>
      </w:pPr>
      <w:r>
        <w:rPr>
          <w:rFonts w:ascii="Arial" w:cs="Arial" w:eastAsia="Arial" w:hAnsi="Arial"/>
          <w:sz w:val="22"/>
          <w:szCs w:val="22"/>
        </w:rPr>
        <w:t xml:space="preserve">Three barriers: Product data isn’t structured / Tools aren’t connected / Workflows were built for the old model.</w:t>
      </w:r>
    </w:p>
    <w:p>
      <w:pPr>
        <w:pStyle w:val="Heading2"/>
        <w:spacing w:after="160" w:before="300"/>
      </w:pPr>
      <w:r>
        <w:rPr>
          <w:rFonts w:ascii="Arial" w:cs="Arial" w:eastAsia="Arial" w:hAnsi="Arial"/>
          <w:b/>
          <w:bCs/>
          <w:sz w:val="26"/>
          <w:szCs w:val="26"/>
        </w:rPr>
        <w:t xml:space="preserve">Section 5 — How Our Work Connects</w:t>
      </w:r>
    </w:p>
    <w:p>
      <w:pPr>
        <w:spacing w:after="160" w:before="80"/>
      </w:pPr>
      <w:r>
        <w:rPr>
          <w:rFonts w:ascii="Arial" w:cs="Arial" w:eastAsia="Arial" w:hAnsi="Arial"/>
          <w:sz w:val="22"/>
          <w:szCs w:val="22"/>
        </w:rPr>
        <w:t xml:space="preserve">Label: 04 — Our work</w:t>
      </w:r>
    </w:p>
    <w:p>
      <w:pPr>
        <w:spacing w:after="160" w:before="80"/>
      </w:pPr>
      <w:r>
        <w:rPr>
          <w:rFonts w:ascii="Arial" w:cs="Arial" w:eastAsia="Arial" w:hAnsi="Arial"/>
          <w:sz w:val="22"/>
          <w:szCs w:val="22"/>
        </w:rPr>
        <w:t xml:space="preserve">Headline: This is where our work connects to the model.</w:t>
      </w:r>
    </w:p>
    <w:p>
      <w:pPr>
        <w:spacing w:after="160" w:before="80"/>
      </w:pPr>
      <w:r>
        <w:rPr>
          <w:rFonts w:ascii="Arial" w:cs="Arial" w:eastAsia="Arial" w:hAnsi="Arial"/>
          <w:sz w:val="22"/>
          <w:szCs w:val="22"/>
        </w:rPr>
        <w:t xml:space="preserve">Three service rows: Workflow Assessment / Automation / System Integration. Each with a description and a contextual insight column.</w:t>
      </w:r>
    </w:p>
    <w:p>
      <w:pPr>
        <w:pStyle w:val="Heading2"/>
        <w:spacing w:after="160" w:before="300"/>
      </w:pPr>
      <w:r>
        <w:rPr>
          <w:rFonts w:ascii="Arial" w:cs="Arial" w:eastAsia="Arial" w:hAnsi="Arial"/>
          <w:b/>
          <w:bCs/>
          <w:sz w:val="26"/>
          <w:szCs w:val="26"/>
        </w:rPr>
        <w:t xml:space="preserve">Section 6 — CTA</w:t>
      </w:r>
    </w:p>
    <w:p>
      <w:pPr>
        <w:spacing w:after="160" w:before="80"/>
      </w:pPr>
      <w:r>
        <w:rPr>
          <w:rFonts w:ascii="Arial" w:cs="Arial" w:eastAsia="Arial" w:hAnsi="Arial"/>
          <w:sz w:val="22"/>
          <w:szCs w:val="22"/>
        </w:rPr>
        <w:t xml:space="preserve">Dark background. Headline: The conversation starts with your workflow.</w:t>
      </w:r>
    </w:p>
    <w:p>
      <w:pPr>
        <w:spacing w:after="160" w:before="80"/>
      </w:pPr>
      <w:r>
        <w:rPr>
          <w:rFonts w:ascii="Arial" w:cs="Arial" w:eastAsia="Arial" w:hAnsi="Arial"/>
          <w:sz w:val="22"/>
          <w:szCs w:val="22"/>
        </w:rPr>
        <w:t xml:space="preserve">Body: Book a session with us. We’ll look at where your process is breaking down and what it would take to fix it. No pitch. Just a real look at your workflow.</w:t>
      </w:r>
    </w:p>
    <w:p>
      <w:pPr>
        <w:pStyle w:val="ListParagraph"/>
        <w:numPr>
          <w:ilvl w:val="0"/>
          <w:numId w:val="2"/>
        </w:numPr>
        <w:spacing w:after="60" w:before="60"/>
      </w:pPr>
      <w:r>
        <w:rPr>
          <w:rFonts w:ascii="Arial" w:cs="Arial" w:eastAsia="Arial" w:hAnsi="Arial"/>
          <w:sz w:val="22"/>
          <w:szCs w:val="22"/>
        </w:rPr>
        <w:t xml:space="preserve">Primary CTA: “Book a workflow session”</w:t>
      </w:r>
    </w:p>
    <w:p>
      <w:pPr>
        <w:pStyle w:val="ListParagraph"/>
        <w:numPr>
          <w:ilvl w:val="0"/>
          <w:numId w:val="2"/>
        </w:numPr>
        <w:spacing w:after="60" w:before="60"/>
      </w:pPr>
      <w:r>
        <w:rPr>
          <w:rFonts w:ascii="Arial" w:cs="Arial" w:eastAsia="Arial" w:hAnsi="Arial"/>
          <w:sz w:val="22"/>
          <w:szCs w:val="22"/>
        </w:rPr>
        <w:t xml:space="preserve">Secondary: “Back to what we sell” — links back to homepage</w:t>
      </w:r>
    </w:p>
    <w:p>
      <w:pPr>
        <w:pBdr>
          <w:bottom w:val="single" w:color="DDDDDD" w:sz="4" w:space="1"/>
        </w:pBdr>
        <w:spacing w:after="240" w:before="240"/>
      </w:pPr>
      <w:r>
        <w:t xml:space="preserve"/>
      </w:r>
    </w:p>
    <w:p>
      <w:pPr>
        <w:pStyle w:val="Heading2"/>
        <w:spacing w:after="160" w:before="300"/>
      </w:pPr>
      <w:r>
        <w:rPr>
          <w:rFonts w:ascii="Arial" w:cs="Arial" w:eastAsia="Arial" w:hAnsi="Arial"/>
          <w:b/>
          <w:bCs/>
          <w:sz w:val="26"/>
          <w:szCs w:val="26"/>
        </w:rPr>
        <w:t xml:space="preserve">Footer</w:t>
      </w:r>
    </w:p>
    <w:p>
      <w:pPr>
        <w:pStyle w:val="ListParagraph"/>
        <w:numPr>
          <w:ilvl w:val="0"/>
          <w:numId w:val="2"/>
        </w:numPr>
        <w:spacing w:after="60" w:before="60"/>
      </w:pPr>
      <w:r>
        <w:rPr>
          <w:rFonts w:ascii="Arial" w:cs="Arial" w:eastAsia="Arial" w:hAnsi="Arial"/>
          <w:sz w:val="22"/>
          <w:szCs w:val="22"/>
        </w:rPr>
        <w:t xml:space="preserve">© 2026 EnhanceThat · enhancethat.fashion</w:t>
      </w:r>
    </w:p>
    <w:p>
      <w:pPr>
        <w:pStyle w:val="ListParagraph"/>
        <w:numPr>
          <w:ilvl w:val="0"/>
          <w:numId w:val="2"/>
        </w:numPr>
        <w:spacing w:after="60" w:before="60"/>
      </w:pPr>
      <w:r>
        <w:rPr>
          <w:rFonts w:ascii="Arial" w:cs="Arial" w:eastAsia="Arial" w:hAnsi="Arial"/>
          <w:sz w:val="22"/>
          <w:szCs w:val="22"/>
        </w:rPr>
        <w:t xml:space="preserve">Fashion workflow automation &amp; system integration</w:t>
      </w:r>
    </w:p>
    <w:p>
      <w:pPr>
        <w:pBdr>
          <w:bottom w:val="single" w:color="DDDDDD" w:sz="4" w:space="1"/>
        </w:pBdr>
        <w:spacing w:after="240" w:before="240"/>
      </w:pPr>
      <w:r>
        <w:t xml:space="preserve"/>
      </w:r>
    </w:p>
    <w:p>
      <w:pPr>
        <w:pStyle w:val="Heading1"/>
        <w:spacing w:after="200" w:before="400"/>
      </w:pPr>
      <w:r>
        <w:rPr>
          <w:rFonts w:ascii="Arial" w:cs="Arial" w:eastAsia="Arial" w:hAnsi="Arial"/>
          <w:b/>
          <w:bCs/>
          <w:sz w:val="32"/>
          <w:szCs w:val="32"/>
        </w:rPr>
        <w:t xml:space="preserve">Tone of Voice — Quick Reference</w:t>
      </w:r>
    </w:p>
    <w:p>
      <w:pPr>
        <w:spacing w:after="160" w:before="80"/>
      </w:pPr>
      <w:r>
        <w:rPr>
          <w:rFonts w:ascii="Arial" w:cs="Arial" w:eastAsia="Arial" w:hAnsi="Arial"/>
          <w:sz w:val="22"/>
          <w:szCs w:val="22"/>
        </w:rPr>
        <w:t xml:space="preserve">Use this when writing new copy or adjusting existing sections.</w:t>
      </w:r>
    </w:p>
    <w:p>
      <w:pPr>
        <w:pStyle w:val="ListParagraph"/>
        <w:numPr>
          <w:ilvl w:val="0"/>
          <w:numId w:val="2"/>
        </w:numPr>
        <w:spacing w:after="60" w:before="60"/>
      </w:pPr>
      <w:r>
        <w:rPr>
          <w:rFonts w:ascii="Arial" w:cs="Arial" w:eastAsia="Arial" w:hAnsi="Arial"/>
          <w:sz w:val="22"/>
          <w:szCs w:val="22"/>
        </w:rPr>
        <w:t xml:space="preserve">Direct and plain. Say what you mean. No corporate language.</w:t>
      </w:r>
    </w:p>
    <w:p>
      <w:pPr>
        <w:pStyle w:val="ListParagraph"/>
        <w:numPr>
          <w:ilvl w:val="0"/>
          <w:numId w:val="2"/>
        </w:numPr>
        <w:spacing w:after="60" w:before="60"/>
      </w:pPr>
      <w:r>
        <w:rPr>
          <w:rFonts w:ascii="Arial" w:cs="Arial" w:eastAsia="Arial" w:hAnsi="Arial"/>
          <w:sz w:val="22"/>
          <w:szCs w:val="22"/>
        </w:rPr>
        <w:t xml:space="preserve">Human and grounded. Written by someone who has done the work inside real brands.</w:t>
      </w:r>
    </w:p>
    <w:p>
      <w:pPr>
        <w:pStyle w:val="ListParagraph"/>
        <w:numPr>
          <w:ilvl w:val="0"/>
          <w:numId w:val="2"/>
        </w:numPr>
        <w:spacing w:after="60" w:before="60"/>
      </w:pPr>
      <w:r>
        <w:rPr>
          <w:rFonts w:ascii="Arial" w:cs="Arial" w:eastAsia="Arial" w:hAnsi="Arial"/>
          <w:sz w:val="22"/>
          <w:szCs w:val="22"/>
        </w:rPr>
        <w:t xml:space="preserve">Confident but not loud. Don’t shout the value. Let it be obvious.</w:t>
      </w:r>
    </w:p>
    <w:p>
      <w:pPr>
        <w:pStyle w:val="ListParagraph"/>
        <w:numPr>
          <w:ilvl w:val="0"/>
          <w:numId w:val="2"/>
        </w:numPr>
        <w:spacing w:after="60" w:before="60"/>
      </w:pPr>
      <w:r>
        <w:rPr>
          <w:rFonts w:ascii="Arial" w:cs="Arial" w:eastAsia="Arial" w:hAnsi="Arial"/>
          <w:sz w:val="22"/>
          <w:szCs w:val="22"/>
        </w:rPr>
        <w:t xml:space="preserve">No transformation language. Avoid: revolutionise, disrupt, unlock, leverage, synergy.</w:t>
      </w:r>
    </w:p>
    <w:p>
      <w:pPr>
        <w:pStyle w:val="ListParagraph"/>
        <w:numPr>
          <w:ilvl w:val="0"/>
          <w:numId w:val="2"/>
        </w:numPr>
        <w:spacing w:after="60" w:before="60"/>
      </w:pPr>
      <w:r>
        <w:rPr>
          <w:rFonts w:ascii="Arial" w:cs="Arial" w:eastAsia="Arial" w:hAnsi="Arial"/>
          <w:sz w:val="22"/>
          <w:szCs w:val="22"/>
        </w:rPr>
        <w:t xml:space="preserve">Short sentences. Especially for emphasis. Like this.</w:t>
      </w:r>
    </w:p>
    <w:p>
      <w:pPr>
        <w:pStyle w:val="ListParagraph"/>
        <w:numPr>
          <w:ilvl w:val="0"/>
          <w:numId w:val="2"/>
        </w:numPr>
        <w:spacing w:after="60" w:before="60"/>
      </w:pPr>
      <w:r>
        <w:rPr>
          <w:rFonts w:ascii="Arial" w:cs="Arial" w:eastAsia="Arial" w:hAnsi="Arial"/>
          <w:sz w:val="22"/>
          <w:szCs w:val="22"/>
        </w:rPr>
        <w:t xml:space="preserve">The website tone is more formal than LinkedIn. Same voice, less personal.</w:t>
      </w:r>
    </w:p>
    <w:p>
      <w:pPr>
        <w:pStyle w:val="ListParagraph"/>
        <w:numPr>
          <w:ilvl w:val="0"/>
          <w:numId w:val="2"/>
        </w:numPr>
        <w:spacing w:after="60" w:before="60"/>
      </w:pPr>
      <w:r>
        <w:rPr>
          <w:rFonts w:ascii="Arial" w:cs="Arial" w:eastAsia="Arial" w:hAnsi="Arial"/>
          <w:sz w:val="22"/>
          <w:szCs w:val="22"/>
        </w:rPr>
        <w:t xml:space="preserve">The goal of every section is to move the reader one step closer to booking a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E0E0D"/>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E0E0D"/>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E0E0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2026-04-18T08:18:24.228Z</dcterms:created>
  <dcterms:modified xsi:type="dcterms:W3CDTF">2026-04-18T08:18:24.229Z</dcterms:modified>
</cp:coreProperties>
</file>

<file path=docProps/custom.xml><?xml version="1.0" encoding="utf-8"?>
<Properties xmlns="http://schemas.openxmlformats.org/officeDocument/2006/custom-properties" xmlns:vt="http://schemas.openxmlformats.org/officeDocument/2006/docPropsVTypes"/>
</file>