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打造宽阔背部——俯身哑铃单臂划船教学</w:t>
      </w:r>
    </w:p>
    <w:p>
      <w:r>
        <w:t>俯身哑铃单臂划船</w:t>
      </w:r>
    </w:p>
    <w:p>
      <w:r>
        <w:t>1头部中立，腰背平直，双腿一前一后，支撑手扶住支撑物以保持平衡。</w:t>
      </w:r>
    </w:p>
    <w:p>
      <w:r>
        <w:t>2 充分拉伸背部后，肘部朝向后侧，将哑铃拉至躯干一侧，躯干随之略微起伏，控制落下速度。</w:t>
      </w:r>
    </w:p>
    <w:p>
      <w:r>
        <w:t>3握不住哑铃可以使用借力带，8-12次/组。</w:t>
      </w:r>
    </w:p>
    <w:p>
      <w:r>
        <w:drawing>
          <wp:inline xmlns:a="http://schemas.openxmlformats.org/drawingml/2006/main" xmlns:pic="http://schemas.openxmlformats.org/drawingml/2006/picture">
            <wp:extent cx="3479800" cy="326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ca11f5144e84ba1ad7a47eeb272eda8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263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