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牧师凳+龙门架—手臂训练完美组合</w:t>
      </w:r>
    </w:p>
    <w:p>
      <w:r>
        <w:t>1牧师凳单臂弯举</w:t>
      </w:r>
    </w:p>
    <w:p>
      <w:r>
        <w:t>将身体固定在牧师凳上，大臂平行于地面，控制动作节奏。</w:t>
      </w:r>
    </w:p>
    <w:p>
      <w:r>
        <w:drawing>
          <wp:inline xmlns:a="http://schemas.openxmlformats.org/drawingml/2006/main" xmlns:pic="http://schemas.openxmlformats.org/drawingml/2006/picture">
            <wp:extent cx="2921000" cy="2209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ead2fea6f26405d98497111dca661f8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20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2牧师凳绳索弯举</w:t>
      </w:r>
    </w:p>
    <w:p>
      <w:r>
        <w:t>将身体固定在牧师凳上，大臂贴紧靠板，注意顶峰收缩1-2秒。</w:t>
      </w:r>
    </w:p>
    <w:p>
      <w:r>
        <w:drawing>
          <wp:inline xmlns:a="http://schemas.openxmlformats.org/drawingml/2006/main" xmlns:pic="http://schemas.openxmlformats.org/drawingml/2006/picture">
            <wp:extent cx="2921000" cy="2209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c7666fd7f14dffad444066aeb1f196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209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