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自重双杠撑-雕刻胸肌粗壮肱三头肌</w:t>
      </w:r>
    </w:p>
    <w:p>
      <w:r>
        <w:t>自重双杠撑同时刺激胸肌和肱三头肌的技巧：</w:t>
      </w:r>
    </w:p>
    <w:p>
      <w:r>
        <w:t>1臀部始终在躯干后方，肩膀朝前</w:t>
      </w:r>
    </w:p>
    <w:p>
      <w:r>
        <w:t>2落到底，然后收缩胸肌推起自己</w:t>
      </w:r>
    </w:p>
    <w:p>
      <w:r>
        <w:t>3顶峰用力收缩肱三头肌和下胸</w:t>
      </w:r>
    </w:p>
    <w:p>
      <w:r>
        <w:t>4头部保持朝向下前方</w:t>
      </w:r>
    </w:p>
    <w:p/>
    <w:p>
      <w:r>
        <w:drawing>
          <wp:inline xmlns:a="http://schemas.openxmlformats.org/drawingml/2006/main" xmlns:pic="http://schemas.openxmlformats.org/drawingml/2006/picture">
            <wp:extent cx="3022600" cy="226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25d4543f43423a96444d240d201508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60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