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TRXT型飞鸟，改善肩痛，加强三角肌后束和斜方肌中束</w:t>
      </w:r>
    </w:p>
    <w:p>
      <w:r>
        <w:t>1 双手握紧TRX的把手，全程保持整个身体在一个平面内</w:t>
      </w:r>
    </w:p>
    <w:p>
      <w:r>
        <w:t>2 收缩三角肌后束，并用力夹紧肩胛骨，双臂与躯干呈九十度向身体后侧展开，直到双臂与躯干在一个平面内</w:t>
      </w:r>
    </w:p>
    <w:p>
      <w:r>
        <w:t>3 控制动作，慢慢地恢复到起始位置</w:t>
      </w:r>
    </w:p>
    <w:p>
      <w:r>
        <w:drawing>
          <wp:inline xmlns:a="http://schemas.openxmlformats.org/drawingml/2006/main" xmlns:pic="http://schemas.openxmlformats.org/drawingml/2006/picture">
            <wp:extent cx="4699000" cy="233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a833a4cec04cf1bd41bf6bf55f949b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