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26AB0" w14:textId="3100654D" w:rsidR="00C1365B" w:rsidRDefault="00DE28E9" w:rsidP="00DE28E9">
      <w:pPr>
        <w:jc w:val="both"/>
      </w:pPr>
      <w:r w:rsidRPr="00DE28E9">
        <w:t>To</w:t>
      </w:r>
      <w:r w:rsidRPr="00DE28E9">
        <w:t xml:space="preserve"> further prevent medical fraud, we employ a decision tree model to detect anomalies in the data. </w:t>
      </w:r>
      <w:r w:rsidR="0000606C" w:rsidRPr="0000606C">
        <w:t>Setting the random seed to 1000 ensures that running the code multiple times will produce the same results.</w:t>
      </w:r>
      <w:r w:rsidR="0000606C">
        <w:t xml:space="preserve"> </w:t>
      </w:r>
      <w:r w:rsidRPr="00DE28E9">
        <w:t>Given the relatively large dataset of 558,211 data points, careful consideration is given to the data partitioning ratios to balance the requirements of model training and performance evaluation. After careful consideration, we have adopted the following partitioning scheme: approximately 80% of the data is allocated to the training set to ensure thorough model training. About 10% is allocated to the validation set for parameter tuning, and the remaining 10% is reserved for the test set for final performance evaluation. This partitioning strategy maximizes the utilization of the extensive dataset, ensuring comprehensive model training and reasonable performance assessment.</w:t>
      </w:r>
    </w:p>
    <w:p w14:paraId="24815C79" w14:textId="11C545EE" w:rsidR="006D7DDD" w:rsidRDefault="009F6D0F" w:rsidP="00DE28E9">
      <w:pPr>
        <w:jc w:val="both"/>
      </w:pPr>
      <w:r w:rsidRPr="009F6D0F">
        <w:t xml:space="preserve">To achieve a better decision tree model. we fine-tune the model by adjusting three key parameters. The cp parameter is a crucial hyperparameter in decision trees. It controls the size of the tree by penalizing its complexity. A higher cp value leads to a smaller tree, while a lower cp value leads to a larger tree. The </w:t>
      </w:r>
      <w:proofErr w:type="spellStart"/>
      <w:r w:rsidRPr="009F6D0F">
        <w:t>minsplit</w:t>
      </w:r>
      <w:proofErr w:type="spellEnd"/>
      <w:r w:rsidRPr="009F6D0F">
        <w:t xml:space="preserve"> and </w:t>
      </w:r>
      <w:proofErr w:type="spellStart"/>
      <w:r w:rsidRPr="009F6D0F">
        <w:t>maxdepth</w:t>
      </w:r>
      <w:proofErr w:type="spellEnd"/>
      <w:r w:rsidRPr="009F6D0F">
        <w:t xml:space="preserve"> parameters also affect the size of the tree. A higher </w:t>
      </w:r>
      <w:proofErr w:type="spellStart"/>
      <w:r w:rsidRPr="009F6D0F">
        <w:t>minsplit</w:t>
      </w:r>
      <w:proofErr w:type="spellEnd"/>
      <w:r w:rsidRPr="009F6D0F">
        <w:t xml:space="preserve"> value leads to a smaller tree, while a higher </w:t>
      </w:r>
      <w:proofErr w:type="spellStart"/>
      <w:r w:rsidRPr="009F6D0F">
        <w:t>maxdepth</w:t>
      </w:r>
      <w:proofErr w:type="spellEnd"/>
      <w:r w:rsidRPr="009F6D0F">
        <w:t xml:space="preserve"> value leads to a larger tree. We employ these parameter adjustments to generate four distinct decision tree models for thorough comparison and to enhance the model's overall performance.</w:t>
      </w:r>
      <w:r>
        <w:t xml:space="preserve">  </w:t>
      </w:r>
    </w:p>
    <w:tbl>
      <w:tblPr>
        <w:tblStyle w:val="TableGrid"/>
        <w:tblW w:w="0" w:type="auto"/>
        <w:tblLook w:val="04A0" w:firstRow="1" w:lastRow="0" w:firstColumn="1" w:lastColumn="0" w:noHBand="0" w:noVBand="1"/>
      </w:tblPr>
      <w:tblGrid>
        <w:gridCol w:w="2254"/>
        <w:gridCol w:w="2254"/>
        <w:gridCol w:w="2254"/>
        <w:gridCol w:w="2254"/>
      </w:tblGrid>
      <w:tr w:rsidR="00E504C7" w14:paraId="44C89435" w14:textId="77777777" w:rsidTr="00E504C7">
        <w:tc>
          <w:tcPr>
            <w:tcW w:w="2254" w:type="dxa"/>
          </w:tcPr>
          <w:p w14:paraId="31F7615C" w14:textId="77777777" w:rsidR="00E504C7" w:rsidRDefault="00E504C7" w:rsidP="00DE28E9">
            <w:pPr>
              <w:jc w:val="both"/>
            </w:pPr>
          </w:p>
        </w:tc>
        <w:tc>
          <w:tcPr>
            <w:tcW w:w="2254" w:type="dxa"/>
          </w:tcPr>
          <w:p w14:paraId="7A5ED445" w14:textId="42A6FD6B" w:rsidR="00E504C7" w:rsidRDefault="00E504C7" w:rsidP="00E504C7">
            <w:pPr>
              <w:jc w:val="center"/>
            </w:pPr>
            <w:r>
              <w:t>CP</w:t>
            </w:r>
          </w:p>
        </w:tc>
        <w:tc>
          <w:tcPr>
            <w:tcW w:w="2254" w:type="dxa"/>
          </w:tcPr>
          <w:p w14:paraId="230250B5" w14:textId="714BA597" w:rsidR="00E504C7" w:rsidRDefault="00E504C7" w:rsidP="00E504C7">
            <w:pPr>
              <w:jc w:val="center"/>
            </w:pPr>
            <w:proofErr w:type="spellStart"/>
            <w:r>
              <w:t>M</w:t>
            </w:r>
            <w:r w:rsidRPr="00F97D63">
              <w:rPr>
                <w:rFonts w:hint="eastAsia"/>
              </w:rPr>
              <w:t>insplit</w:t>
            </w:r>
            <w:proofErr w:type="spellEnd"/>
          </w:p>
        </w:tc>
        <w:tc>
          <w:tcPr>
            <w:tcW w:w="2254" w:type="dxa"/>
          </w:tcPr>
          <w:p w14:paraId="2ADEEA20" w14:textId="5DF7C2FC" w:rsidR="00E504C7" w:rsidRDefault="00E504C7" w:rsidP="00E504C7">
            <w:pPr>
              <w:jc w:val="center"/>
            </w:pPr>
            <w:proofErr w:type="spellStart"/>
            <w:r>
              <w:t>M</w:t>
            </w:r>
            <w:r w:rsidRPr="00F97D63">
              <w:rPr>
                <w:rFonts w:hint="eastAsia"/>
              </w:rPr>
              <w:t>axdepth</w:t>
            </w:r>
            <w:proofErr w:type="spellEnd"/>
          </w:p>
        </w:tc>
      </w:tr>
      <w:tr w:rsidR="00E504C7" w14:paraId="41533738" w14:textId="77777777" w:rsidTr="00E504C7">
        <w:tc>
          <w:tcPr>
            <w:tcW w:w="2254" w:type="dxa"/>
          </w:tcPr>
          <w:p w14:paraId="5DEA9323" w14:textId="5CE04686" w:rsidR="00E504C7" w:rsidRDefault="00E504C7" w:rsidP="00DE28E9">
            <w:pPr>
              <w:jc w:val="both"/>
            </w:pPr>
            <w:proofErr w:type="spellStart"/>
            <w:r>
              <w:t>F</w:t>
            </w:r>
            <w:r>
              <w:rPr>
                <w:rFonts w:hint="eastAsia"/>
              </w:rPr>
              <w:t>it</w:t>
            </w:r>
            <w:r>
              <w:t>.full</w:t>
            </w:r>
            <w:proofErr w:type="spellEnd"/>
          </w:p>
        </w:tc>
        <w:tc>
          <w:tcPr>
            <w:tcW w:w="2254" w:type="dxa"/>
          </w:tcPr>
          <w:p w14:paraId="0B1B9669" w14:textId="111C9313" w:rsidR="00E504C7" w:rsidRDefault="00E504C7" w:rsidP="00E504C7">
            <w:pPr>
              <w:jc w:val="center"/>
            </w:pPr>
            <w:r>
              <w:t>/</w:t>
            </w:r>
          </w:p>
        </w:tc>
        <w:tc>
          <w:tcPr>
            <w:tcW w:w="2254" w:type="dxa"/>
          </w:tcPr>
          <w:p w14:paraId="3C65F4D0" w14:textId="1042F09C" w:rsidR="00E504C7" w:rsidRDefault="00E504C7" w:rsidP="00E504C7">
            <w:pPr>
              <w:jc w:val="center"/>
            </w:pPr>
            <w:r>
              <w:t>/</w:t>
            </w:r>
          </w:p>
        </w:tc>
        <w:tc>
          <w:tcPr>
            <w:tcW w:w="2254" w:type="dxa"/>
          </w:tcPr>
          <w:p w14:paraId="2E6DB205" w14:textId="731546B1" w:rsidR="00E504C7" w:rsidRDefault="00E504C7" w:rsidP="00E504C7">
            <w:pPr>
              <w:jc w:val="center"/>
            </w:pPr>
            <w:r>
              <w:t>/</w:t>
            </w:r>
          </w:p>
        </w:tc>
      </w:tr>
      <w:tr w:rsidR="00E504C7" w14:paraId="2F019511" w14:textId="77777777" w:rsidTr="00E504C7">
        <w:tc>
          <w:tcPr>
            <w:tcW w:w="2254" w:type="dxa"/>
          </w:tcPr>
          <w:p w14:paraId="307A2B2C" w14:textId="63B4EBC8" w:rsidR="00E504C7" w:rsidRDefault="00E504C7" w:rsidP="00DE28E9">
            <w:pPr>
              <w:jc w:val="both"/>
            </w:pPr>
            <w:r>
              <w:t>Fit1</w:t>
            </w:r>
          </w:p>
        </w:tc>
        <w:tc>
          <w:tcPr>
            <w:tcW w:w="2254" w:type="dxa"/>
          </w:tcPr>
          <w:p w14:paraId="59D709EE" w14:textId="2C38D645" w:rsidR="00E504C7" w:rsidRDefault="00E504C7" w:rsidP="00E504C7">
            <w:pPr>
              <w:jc w:val="center"/>
            </w:pPr>
            <w:r>
              <w:t>0.01</w:t>
            </w:r>
          </w:p>
        </w:tc>
        <w:tc>
          <w:tcPr>
            <w:tcW w:w="2254" w:type="dxa"/>
          </w:tcPr>
          <w:p w14:paraId="29A4CC39" w14:textId="38C51535" w:rsidR="00E504C7" w:rsidRDefault="00E504C7" w:rsidP="00E504C7">
            <w:pPr>
              <w:jc w:val="center"/>
            </w:pPr>
            <w:r>
              <w:t>20</w:t>
            </w:r>
          </w:p>
        </w:tc>
        <w:tc>
          <w:tcPr>
            <w:tcW w:w="2254" w:type="dxa"/>
          </w:tcPr>
          <w:p w14:paraId="323B7B9A" w14:textId="47773573" w:rsidR="00E504C7" w:rsidRDefault="00E504C7" w:rsidP="00E504C7">
            <w:pPr>
              <w:jc w:val="center"/>
            </w:pPr>
            <w:r>
              <w:t>30</w:t>
            </w:r>
          </w:p>
        </w:tc>
      </w:tr>
      <w:tr w:rsidR="00E504C7" w14:paraId="0979AB99" w14:textId="77777777" w:rsidTr="00E504C7">
        <w:tc>
          <w:tcPr>
            <w:tcW w:w="2254" w:type="dxa"/>
          </w:tcPr>
          <w:p w14:paraId="6AC08A02" w14:textId="0D8E50A3" w:rsidR="00E504C7" w:rsidRDefault="00E504C7" w:rsidP="00DE28E9">
            <w:pPr>
              <w:jc w:val="both"/>
            </w:pPr>
            <w:r>
              <w:t>Fit</w:t>
            </w:r>
            <w:r>
              <w:t>2</w:t>
            </w:r>
          </w:p>
        </w:tc>
        <w:tc>
          <w:tcPr>
            <w:tcW w:w="2254" w:type="dxa"/>
          </w:tcPr>
          <w:p w14:paraId="777B70F3" w14:textId="553B4231" w:rsidR="00E504C7" w:rsidRDefault="00E504C7" w:rsidP="00E504C7">
            <w:pPr>
              <w:jc w:val="center"/>
            </w:pPr>
            <w:r>
              <w:t>0.001</w:t>
            </w:r>
          </w:p>
        </w:tc>
        <w:tc>
          <w:tcPr>
            <w:tcW w:w="2254" w:type="dxa"/>
          </w:tcPr>
          <w:p w14:paraId="55A90EA4" w14:textId="04D41B05" w:rsidR="00E504C7" w:rsidRDefault="00E504C7" w:rsidP="00E504C7">
            <w:pPr>
              <w:jc w:val="center"/>
            </w:pPr>
            <w:r>
              <w:t>20</w:t>
            </w:r>
          </w:p>
        </w:tc>
        <w:tc>
          <w:tcPr>
            <w:tcW w:w="2254" w:type="dxa"/>
          </w:tcPr>
          <w:p w14:paraId="51A386DD" w14:textId="5EC11FF3" w:rsidR="00E504C7" w:rsidRDefault="00017FC5" w:rsidP="00E504C7">
            <w:pPr>
              <w:jc w:val="center"/>
            </w:pPr>
            <w:r>
              <w:t>8</w:t>
            </w:r>
          </w:p>
        </w:tc>
      </w:tr>
      <w:tr w:rsidR="00E504C7" w14:paraId="27E354CD" w14:textId="77777777" w:rsidTr="00E504C7">
        <w:tc>
          <w:tcPr>
            <w:tcW w:w="2254" w:type="dxa"/>
          </w:tcPr>
          <w:p w14:paraId="1BB8C1DC" w14:textId="619AF7AD" w:rsidR="00E504C7" w:rsidRDefault="00E504C7" w:rsidP="00DE28E9">
            <w:pPr>
              <w:jc w:val="both"/>
            </w:pPr>
            <w:r>
              <w:t>Fit</w:t>
            </w:r>
            <w:r>
              <w:t>3</w:t>
            </w:r>
          </w:p>
        </w:tc>
        <w:tc>
          <w:tcPr>
            <w:tcW w:w="2254" w:type="dxa"/>
          </w:tcPr>
          <w:p w14:paraId="19F1CE05" w14:textId="2EB3BB3A" w:rsidR="00E504C7" w:rsidRDefault="00E504C7" w:rsidP="00E504C7">
            <w:pPr>
              <w:jc w:val="center"/>
            </w:pPr>
            <w:r>
              <w:t>0.001</w:t>
            </w:r>
          </w:p>
        </w:tc>
        <w:tc>
          <w:tcPr>
            <w:tcW w:w="2254" w:type="dxa"/>
          </w:tcPr>
          <w:p w14:paraId="6C795906" w14:textId="1DD18E90" w:rsidR="00E504C7" w:rsidRDefault="00446F7C" w:rsidP="00E504C7">
            <w:pPr>
              <w:jc w:val="center"/>
            </w:pPr>
            <w:r>
              <w:t>5</w:t>
            </w:r>
          </w:p>
        </w:tc>
        <w:tc>
          <w:tcPr>
            <w:tcW w:w="2254" w:type="dxa"/>
          </w:tcPr>
          <w:p w14:paraId="065938C3" w14:textId="67065665" w:rsidR="00E504C7" w:rsidRDefault="00017FC5" w:rsidP="00E504C7">
            <w:pPr>
              <w:jc w:val="center"/>
            </w:pPr>
            <w:r>
              <w:t>8</w:t>
            </w:r>
          </w:p>
        </w:tc>
      </w:tr>
    </w:tbl>
    <w:p w14:paraId="2BA439E5" w14:textId="71779C1F" w:rsidR="0000606C" w:rsidRDefault="0000606C" w:rsidP="0037310F">
      <w:pPr>
        <w:jc w:val="center"/>
      </w:pPr>
      <w:r>
        <w:t>Table 4.1: Decision Tree Model Parameters Setting</w:t>
      </w:r>
    </w:p>
    <w:p w14:paraId="4BC4BAE1" w14:textId="14AD379E" w:rsidR="0037310F" w:rsidRDefault="0037310F" w:rsidP="0037310F">
      <w:pPr>
        <w:jc w:val="center"/>
      </w:pPr>
      <w:r>
        <w:rPr>
          <w:noProof/>
        </w:rPr>
        <w:drawing>
          <wp:anchor distT="0" distB="0" distL="114300" distR="114300" simplePos="0" relativeHeight="251658240" behindDoc="0" locked="0" layoutInCell="1" allowOverlap="1" wp14:anchorId="1308D3DB" wp14:editId="543B60AB">
            <wp:simplePos x="0" y="0"/>
            <wp:positionH relativeFrom="margin">
              <wp:align>center</wp:align>
            </wp:positionH>
            <wp:positionV relativeFrom="paragraph">
              <wp:posOffset>266700</wp:posOffset>
            </wp:positionV>
            <wp:extent cx="3860800" cy="2117090"/>
            <wp:effectExtent l="0" t="0" r="6350" b="0"/>
            <wp:wrapTopAndBottom/>
            <wp:docPr id="72236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0800" cy="2117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E4A92C" w14:textId="303AABF7" w:rsidR="006D7DDD" w:rsidRDefault="0000606C" w:rsidP="006D7DDD">
      <w:pPr>
        <w:jc w:val="center"/>
      </w:pPr>
      <w:r>
        <w:t xml:space="preserve">Table 4.2: </w:t>
      </w:r>
      <w:r w:rsidRPr="0000606C">
        <w:t>K-Fold Cross-Validation</w:t>
      </w:r>
      <w:r>
        <w:t xml:space="preserve"> for Best CP</w:t>
      </w:r>
    </w:p>
    <w:p w14:paraId="381A0D25" w14:textId="77777777" w:rsidR="006D7DDD" w:rsidRDefault="006D7DDD" w:rsidP="006D7DDD">
      <w:pPr>
        <w:jc w:val="center"/>
        <w:rPr>
          <w:rFonts w:hint="eastAsia"/>
        </w:rPr>
      </w:pPr>
    </w:p>
    <w:p w14:paraId="57EC3A1F" w14:textId="53460E0F" w:rsidR="006D7DDD" w:rsidRDefault="006D7DDD" w:rsidP="006D7DDD">
      <w:pPr>
        <w:jc w:val="both"/>
      </w:pPr>
      <w:r w:rsidRPr="006D7DDD">
        <w:t xml:space="preserve">First, we set up a model with no parameter constraints, allowing it to grow to its maximum extent </w:t>
      </w:r>
      <w:r w:rsidRPr="006D7DDD">
        <w:t>to</w:t>
      </w:r>
      <w:r w:rsidRPr="006D7DDD">
        <w:t xml:space="preserve"> achieve optimal performance. Next, we utilized K-Fold Cross-Validation to compare results on the validation set and determined that the best value for the 'cp' parameter is 0.001, while we kept the default values for '</w:t>
      </w:r>
      <w:proofErr w:type="spellStart"/>
      <w:r w:rsidRPr="006D7DDD">
        <w:t>minsplit</w:t>
      </w:r>
      <w:proofErr w:type="spellEnd"/>
      <w:r w:rsidRPr="006D7DDD">
        <w:t>' (20) and '</w:t>
      </w:r>
      <w:proofErr w:type="spellStart"/>
      <w:r w:rsidRPr="006D7DDD">
        <w:t>maxdepth</w:t>
      </w:r>
      <w:proofErr w:type="spellEnd"/>
      <w:r w:rsidRPr="006D7DDD">
        <w:t>' (30) to assess the decision tree's performance under the optimal 'cp' value. Subsequently, we employed '</w:t>
      </w:r>
      <w:proofErr w:type="spellStart"/>
      <w:r w:rsidRPr="006D7DDD">
        <w:t>rpart</w:t>
      </w:r>
      <w:proofErr w:type="spellEnd"/>
      <w:r w:rsidRPr="006D7DDD">
        <w:t>' with a lower '</w:t>
      </w:r>
      <w:proofErr w:type="spellStart"/>
      <w:r w:rsidRPr="006D7DDD">
        <w:t>maxdepth</w:t>
      </w:r>
      <w:proofErr w:type="spellEnd"/>
      <w:r w:rsidRPr="006D7DDD">
        <w:t>' setting of 8, resulting in the creation of the third decision tree model, allowing us to observe the impact of '</w:t>
      </w:r>
      <w:proofErr w:type="spellStart"/>
      <w:r w:rsidRPr="006D7DDD">
        <w:t>maxdepth</w:t>
      </w:r>
      <w:proofErr w:type="spellEnd"/>
      <w:r w:rsidRPr="006D7DDD">
        <w:t>.' Finally, based on the third model, we reduced '</w:t>
      </w:r>
      <w:proofErr w:type="spellStart"/>
      <w:r w:rsidRPr="006D7DDD">
        <w:t>minsplit</w:t>
      </w:r>
      <w:proofErr w:type="spellEnd"/>
      <w:r w:rsidRPr="006D7DDD">
        <w:t>' to 5 to obtain the fourth model and assess the effects of '</w:t>
      </w:r>
      <w:proofErr w:type="spellStart"/>
      <w:r w:rsidRPr="006D7DDD">
        <w:t>minsplit</w:t>
      </w:r>
      <w:proofErr w:type="spellEnd"/>
      <w:r w:rsidRPr="006D7DDD">
        <w:t>."</w:t>
      </w:r>
    </w:p>
    <w:p w14:paraId="7D3CE501" w14:textId="1FFD6A85" w:rsidR="00446F7C" w:rsidRDefault="0037310F" w:rsidP="0037310F">
      <w:pPr>
        <w:jc w:val="center"/>
      </w:pPr>
      <w:r>
        <w:rPr>
          <w:noProof/>
        </w:rPr>
        <w:lastRenderedPageBreak/>
        <w:drawing>
          <wp:anchor distT="0" distB="0" distL="114300" distR="114300" simplePos="0" relativeHeight="251659264" behindDoc="0" locked="0" layoutInCell="1" allowOverlap="1" wp14:anchorId="7BBD6960" wp14:editId="735C9CA4">
            <wp:simplePos x="0" y="0"/>
            <wp:positionH relativeFrom="margin">
              <wp:align>center</wp:align>
            </wp:positionH>
            <wp:positionV relativeFrom="paragraph">
              <wp:posOffset>0</wp:posOffset>
            </wp:positionV>
            <wp:extent cx="4686935" cy="3632200"/>
            <wp:effectExtent l="0" t="0" r="0" b="6350"/>
            <wp:wrapTopAndBottom/>
            <wp:docPr id="1237191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935"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FA5">
        <w:t>Figure</w:t>
      </w:r>
      <w:r>
        <w:t xml:space="preserve"> 4.1: </w:t>
      </w:r>
      <w:proofErr w:type="spellStart"/>
      <w:r>
        <w:t>Fit.full</w:t>
      </w:r>
      <w:proofErr w:type="spellEnd"/>
      <w:r>
        <w:t xml:space="preserve"> grow decision tree model</w:t>
      </w:r>
    </w:p>
    <w:p w14:paraId="62E68329" w14:textId="7E23C9AC" w:rsidR="00A26FA5" w:rsidRDefault="007746AF" w:rsidP="00A26FA5">
      <w:pPr>
        <w:jc w:val="both"/>
      </w:pPr>
      <w:r>
        <w:rPr>
          <w:noProof/>
        </w:rPr>
        <w:drawing>
          <wp:anchor distT="0" distB="0" distL="114300" distR="114300" simplePos="0" relativeHeight="251660288" behindDoc="0" locked="0" layoutInCell="1" allowOverlap="1" wp14:anchorId="1E795AF6" wp14:editId="5F0C83A6">
            <wp:simplePos x="0" y="0"/>
            <wp:positionH relativeFrom="margin">
              <wp:align>center</wp:align>
            </wp:positionH>
            <wp:positionV relativeFrom="paragraph">
              <wp:posOffset>1289050</wp:posOffset>
            </wp:positionV>
            <wp:extent cx="2708910" cy="3314700"/>
            <wp:effectExtent l="0" t="0" r="0" b="0"/>
            <wp:wrapTopAndBottom/>
            <wp:docPr id="1905401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891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FA5">
        <w:t>A</w:t>
      </w:r>
      <w:r w:rsidR="00A26FA5" w:rsidRPr="00A26FA5">
        <w:t>s shown in Figure 4.1.</w:t>
      </w:r>
      <w:r w:rsidR="00A26FA5">
        <w:t xml:space="preserve"> </w:t>
      </w:r>
      <w:r w:rsidR="00A26FA5" w:rsidRPr="00A26FA5">
        <w:t xml:space="preserve">Due to the lack of constraints on any parameters, the chart of the </w:t>
      </w:r>
      <w:proofErr w:type="spellStart"/>
      <w:r w:rsidR="00A26FA5">
        <w:t>F</w:t>
      </w:r>
      <w:r w:rsidR="00A26FA5" w:rsidRPr="00A26FA5">
        <w:t>it.full</w:t>
      </w:r>
      <w:proofErr w:type="spellEnd"/>
      <w:r w:rsidR="00A26FA5" w:rsidRPr="00A26FA5">
        <w:t xml:space="preserve"> model exhibits an exceptionally high level of complexity, making it challenging to read and interpret. This complexity is evident in the depth and structure of the tree, resulting in a decision tree with an extensive number of nodes and branches that almost cover all possible data splitting points. </w:t>
      </w:r>
      <w:r w:rsidR="00A26FA5" w:rsidRPr="00A26FA5">
        <w:t>Consequently</w:t>
      </w:r>
      <w:r w:rsidR="00A26FA5" w:rsidRPr="00A26FA5">
        <w:t>, the chart is densely packed, and the relationships between nodes become unclear and difficult to comprehend.</w:t>
      </w:r>
    </w:p>
    <w:p w14:paraId="1E07C28B" w14:textId="675C5712" w:rsidR="007746AF" w:rsidRDefault="007746AF" w:rsidP="007746AF">
      <w:pPr>
        <w:jc w:val="center"/>
      </w:pPr>
      <w:r>
        <w:t xml:space="preserve">Table 4.3: </w:t>
      </w:r>
      <w:proofErr w:type="spellStart"/>
      <w:r>
        <w:t>Fit.Full</w:t>
      </w:r>
      <w:proofErr w:type="spellEnd"/>
      <w:r w:rsidR="00E20A54">
        <w:t xml:space="preserve"> model</w:t>
      </w:r>
      <w:r>
        <w:t xml:space="preserve"> </w:t>
      </w:r>
      <w:r w:rsidRPr="007746AF">
        <w:t>Confusion Matrix and Statistics</w:t>
      </w:r>
    </w:p>
    <w:p w14:paraId="46DD1E58" w14:textId="549FE9BC" w:rsidR="00592993" w:rsidRDefault="00592993" w:rsidP="00DE28E9">
      <w:pPr>
        <w:jc w:val="both"/>
      </w:pPr>
      <w:r>
        <w:rPr>
          <w:noProof/>
          <w:highlight w:val="yellow"/>
        </w:rPr>
        <w:lastRenderedPageBreak/>
        <w:drawing>
          <wp:anchor distT="0" distB="0" distL="114300" distR="114300" simplePos="0" relativeHeight="251661312" behindDoc="0" locked="0" layoutInCell="1" allowOverlap="1" wp14:anchorId="2AF2C257" wp14:editId="15D6BCD2">
            <wp:simplePos x="0" y="0"/>
            <wp:positionH relativeFrom="margin">
              <wp:align>center</wp:align>
            </wp:positionH>
            <wp:positionV relativeFrom="paragraph">
              <wp:posOffset>1301750</wp:posOffset>
            </wp:positionV>
            <wp:extent cx="2686050" cy="344805"/>
            <wp:effectExtent l="0" t="0" r="0" b="0"/>
            <wp:wrapTopAndBottom/>
            <wp:docPr id="942059202" name="Picture 4"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59202" name="Picture 4" descr="A math equation with numbers and symbol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6050" cy="344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6AF">
        <w:t xml:space="preserve">Base on the table4.3. </w:t>
      </w:r>
      <w:r w:rsidR="007746AF" w:rsidRPr="007746AF">
        <w:t>The model exhibits an accuracy of approximately 78.15%, indicating that it correctly classifies nearly 78.15% of instances. The Kappa statistic, with a value of about 0.5261, suggests moderate agreement between the model's predictions and actual classifications. Sensitivity, or recall, stands at around 86.17%, highlighting the model's strong ability to correctly identify instances of the positive class. Precision, which is approximately 80.00%, reveals the proportion of true positive predictions among all positive predictions. Furthermore, the F1-Score, a combination of precision and recall</w:t>
      </w:r>
      <w:r w:rsidR="007746AF">
        <w:t>.</w:t>
      </w:r>
    </w:p>
    <w:p w14:paraId="7C29C6AC" w14:textId="2303043A" w:rsidR="00845CA7" w:rsidRDefault="007746AF" w:rsidP="00DE28E9">
      <w:pPr>
        <w:jc w:val="both"/>
      </w:pPr>
      <w:r w:rsidRPr="007746AF">
        <w:t>In this report, we assume all β =1 then F1-Score = 2 * (0.80 * 0.8617) / (0.80 + 0.8617). So, the F1-Score is approximately 0.8278.</w:t>
      </w:r>
      <w:r>
        <w:t xml:space="preserve"> </w:t>
      </w:r>
    </w:p>
    <w:p w14:paraId="5182240A" w14:textId="45C5F4A5" w:rsidR="00845CA7" w:rsidRDefault="0025424E" w:rsidP="00845CA7">
      <w:pPr>
        <w:jc w:val="both"/>
      </w:pPr>
      <w:r>
        <w:rPr>
          <w:noProof/>
        </w:rPr>
        <w:drawing>
          <wp:anchor distT="0" distB="0" distL="114300" distR="114300" simplePos="0" relativeHeight="251662336" behindDoc="0" locked="0" layoutInCell="1" allowOverlap="1" wp14:anchorId="5BEE2CF6" wp14:editId="7574A115">
            <wp:simplePos x="0" y="0"/>
            <wp:positionH relativeFrom="margin">
              <wp:align>center</wp:align>
            </wp:positionH>
            <wp:positionV relativeFrom="paragraph">
              <wp:posOffset>233045</wp:posOffset>
            </wp:positionV>
            <wp:extent cx="3568700" cy="3504565"/>
            <wp:effectExtent l="0" t="0" r="0" b="635"/>
            <wp:wrapTopAndBottom/>
            <wp:docPr id="120955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8700" cy="3504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55260" w14:textId="43C3C3BA" w:rsidR="0025424E" w:rsidRDefault="0025424E" w:rsidP="0025424E">
      <w:pPr>
        <w:jc w:val="center"/>
      </w:pPr>
      <w:r w:rsidRPr="0025424E">
        <w:t>Figure 4.</w:t>
      </w:r>
      <w:r>
        <w:t>2</w:t>
      </w:r>
      <w:r w:rsidRPr="0025424E">
        <w:t xml:space="preserve">: </w:t>
      </w:r>
      <w:proofErr w:type="spellStart"/>
      <w:r w:rsidRPr="0025424E">
        <w:t>Fit.full</w:t>
      </w:r>
      <w:proofErr w:type="spellEnd"/>
      <w:r w:rsidRPr="0025424E">
        <w:t xml:space="preserve"> </w:t>
      </w:r>
      <w:r>
        <w:rPr>
          <w:rFonts w:hint="eastAsia"/>
        </w:rPr>
        <w:t>model</w:t>
      </w:r>
      <w:r>
        <w:t xml:space="preserve"> AUC</w:t>
      </w:r>
    </w:p>
    <w:p w14:paraId="024775DF" w14:textId="6A676480" w:rsidR="00845CA7" w:rsidRDefault="0025424E" w:rsidP="00845CA7">
      <w:pPr>
        <w:jc w:val="both"/>
      </w:pPr>
      <w:r w:rsidRPr="0025424E">
        <w:t>As shown in Figure 4.2, a full-grow model with an AUC of 0.829 suggests that the model performs well in distinguishing between classes. At the threshold of 0.352, the model achieves a good balance with 82.5% specificity (correctly identifying negatives) and 69.9% sensitivity (correctly detecting positives).</w:t>
      </w:r>
    </w:p>
    <w:p w14:paraId="0A81A2A3" w14:textId="77777777" w:rsidR="00845CA7" w:rsidRDefault="00845CA7" w:rsidP="00845CA7">
      <w:pPr>
        <w:jc w:val="both"/>
      </w:pPr>
    </w:p>
    <w:p w14:paraId="65BC57CC" w14:textId="2A490AA8" w:rsidR="00845CA7" w:rsidRDefault="00845CA7" w:rsidP="00DE28E9">
      <w:pPr>
        <w:jc w:val="both"/>
      </w:pPr>
    </w:p>
    <w:p w14:paraId="343038CB" w14:textId="77777777" w:rsidR="0025424E" w:rsidRDefault="0025424E" w:rsidP="00DE28E9">
      <w:pPr>
        <w:jc w:val="both"/>
      </w:pPr>
    </w:p>
    <w:p w14:paraId="410E1802" w14:textId="77777777" w:rsidR="0025424E" w:rsidRDefault="0025424E" w:rsidP="00DE28E9">
      <w:pPr>
        <w:jc w:val="both"/>
      </w:pPr>
    </w:p>
    <w:p w14:paraId="485B9B12" w14:textId="77777777" w:rsidR="0025424E" w:rsidRDefault="0025424E" w:rsidP="00DE28E9">
      <w:pPr>
        <w:jc w:val="both"/>
      </w:pPr>
    </w:p>
    <w:p w14:paraId="52E540EE" w14:textId="77777777" w:rsidR="0025424E" w:rsidRDefault="0025424E" w:rsidP="00DE28E9">
      <w:pPr>
        <w:jc w:val="both"/>
      </w:pPr>
    </w:p>
    <w:p w14:paraId="46308867" w14:textId="77777777" w:rsidR="0025424E" w:rsidRDefault="0025424E" w:rsidP="00DE28E9">
      <w:pPr>
        <w:jc w:val="both"/>
      </w:pPr>
    </w:p>
    <w:p w14:paraId="0F8DC476" w14:textId="4DE4E8E8" w:rsidR="0025424E" w:rsidRDefault="00855AC4" w:rsidP="0025424E">
      <w:pPr>
        <w:jc w:val="center"/>
      </w:pPr>
      <w:r>
        <w:rPr>
          <w:noProof/>
        </w:rPr>
        <w:lastRenderedPageBreak/>
        <w:drawing>
          <wp:anchor distT="0" distB="0" distL="114300" distR="114300" simplePos="0" relativeHeight="251664384" behindDoc="0" locked="0" layoutInCell="1" allowOverlap="1" wp14:anchorId="70AB6F1A" wp14:editId="1A83A31A">
            <wp:simplePos x="0" y="0"/>
            <wp:positionH relativeFrom="margin">
              <wp:align>center</wp:align>
            </wp:positionH>
            <wp:positionV relativeFrom="paragraph">
              <wp:posOffset>0</wp:posOffset>
            </wp:positionV>
            <wp:extent cx="4559300" cy="3608705"/>
            <wp:effectExtent l="0" t="0" r="0" b="0"/>
            <wp:wrapTopAndBottom/>
            <wp:docPr id="1295439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3608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24E" w:rsidRPr="0025424E">
        <w:t xml:space="preserve"> </w:t>
      </w:r>
      <w:r w:rsidR="0025424E" w:rsidRPr="0025424E">
        <w:t>Figure 4.</w:t>
      </w:r>
      <w:r w:rsidR="0025424E">
        <w:t>3</w:t>
      </w:r>
      <w:r w:rsidR="0025424E" w:rsidRPr="0025424E">
        <w:t>:</w:t>
      </w:r>
      <w:r w:rsidR="0025424E" w:rsidRPr="0025424E">
        <w:t xml:space="preserve"> </w:t>
      </w:r>
      <w:r w:rsidR="0025424E">
        <w:t>Fit</w:t>
      </w:r>
      <w:r w:rsidR="0025424E">
        <w:t>1</w:t>
      </w:r>
      <w:r w:rsidR="0025424E">
        <w:t xml:space="preserve"> decision tree model</w:t>
      </w:r>
    </w:p>
    <w:p w14:paraId="283FBE23" w14:textId="6480C00E" w:rsidR="004F5C36" w:rsidRDefault="00E20A54" w:rsidP="00E20A54">
      <w:pPr>
        <w:rPr>
          <w:noProof/>
        </w:rPr>
      </w:pPr>
      <w:r w:rsidRPr="00E20A54">
        <w:t xml:space="preserve">As shown in Figure 4.3, even though the Fit1 model still exhibits considerable depth in the tree when viewed on the graph, the model remains relatively complex, making it evident that it has performed multiple intricate data partitions to arrive at the final classification decisions. However, in comparison to the </w:t>
      </w:r>
      <w:proofErr w:type="spellStart"/>
      <w:proofErr w:type="gramStart"/>
      <w:r w:rsidRPr="00E20A54">
        <w:t>fit.full</w:t>
      </w:r>
      <w:proofErr w:type="spellEnd"/>
      <w:proofErr w:type="gramEnd"/>
      <w:r w:rsidRPr="00E20A54">
        <w:t xml:space="preserve"> model, the tree's overall structure and individual nodes can now be roughly discerned.</w:t>
      </w:r>
      <w:r w:rsidRPr="00E20A54">
        <w:rPr>
          <w:noProof/>
        </w:rPr>
        <w:t xml:space="preserve"> </w:t>
      </w:r>
    </w:p>
    <w:p w14:paraId="5AE52926" w14:textId="3A54BB2B" w:rsidR="00CD60CE" w:rsidRDefault="00CD60CE" w:rsidP="00E20A54">
      <w:pPr>
        <w:rPr>
          <w:noProof/>
        </w:rPr>
      </w:pPr>
      <w:r>
        <w:rPr>
          <w:noProof/>
        </w:rPr>
        <w:drawing>
          <wp:anchor distT="0" distB="0" distL="114300" distR="114300" simplePos="0" relativeHeight="251665408" behindDoc="0" locked="0" layoutInCell="1" allowOverlap="1" wp14:anchorId="5495F092" wp14:editId="5F9D318B">
            <wp:simplePos x="0" y="0"/>
            <wp:positionH relativeFrom="margin">
              <wp:align>center</wp:align>
            </wp:positionH>
            <wp:positionV relativeFrom="paragraph">
              <wp:posOffset>341630</wp:posOffset>
            </wp:positionV>
            <wp:extent cx="2459355" cy="3048000"/>
            <wp:effectExtent l="0" t="0" r="0" b="0"/>
            <wp:wrapTopAndBottom/>
            <wp:docPr id="1066692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935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586EED" w14:textId="3AC7A096" w:rsidR="00E20A54" w:rsidRDefault="00E20A54" w:rsidP="00E20A54">
      <w:pPr>
        <w:jc w:val="center"/>
      </w:pPr>
      <w:r>
        <w:t>Table 4.</w:t>
      </w:r>
      <w:r>
        <w:t>4</w:t>
      </w:r>
      <w:r>
        <w:t>: Fit</w:t>
      </w:r>
      <w:r>
        <w:t>1 model</w:t>
      </w:r>
      <w:r>
        <w:t xml:space="preserve"> </w:t>
      </w:r>
      <w:r w:rsidRPr="007746AF">
        <w:t>Confusion Matrix and Statistics</w:t>
      </w:r>
    </w:p>
    <w:p w14:paraId="25BF5889" w14:textId="77777777" w:rsidR="00CD60CE" w:rsidRDefault="00CD60CE" w:rsidP="00E20A54">
      <w:pPr>
        <w:jc w:val="center"/>
      </w:pPr>
    </w:p>
    <w:p w14:paraId="7CA33621" w14:textId="4040BCFC" w:rsidR="00E20A54" w:rsidRDefault="00E20A54" w:rsidP="00CD60CE">
      <w:pPr>
        <w:jc w:val="both"/>
      </w:pPr>
      <w:r>
        <w:lastRenderedPageBreak/>
        <w:t xml:space="preserve">The table 4.4 clearly </w:t>
      </w:r>
      <w:r w:rsidR="00CD60CE" w:rsidRPr="00CD60CE">
        <w:t>reflect</w:t>
      </w:r>
      <w:r w:rsidR="00CD60CE">
        <w:t>s</w:t>
      </w:r>
      <w:r>
        <w:t xml:space="preserve"> the Fit1 model’s performance</w:t>
      </w:r>
      <w:r w:rsidR="00CD60CE">
        <w:t>, shows an accuracy of 70.66%, which indicates the proportion of correctly classified instances. The precision is approximately 71.71%, demonstrating the proportion of true positive predictions among all positive predictions. The recall</w:t>
      </w:r>
      <w:r w:rsidR="00CD60CE">
        <w:t xml:space="preserve"> </w:t>
      </w:r>
      <w:r w:rsidR="00CD60CE">
        <w:t>is about 86.73%, representing the model's ability to correctly identify the positive class.</w:t>
      </w:r>
      <w:r w:rsidR="00CD60CE">
        <w:t xml:space="preserve"> T</w:t>
      </w:r>
      <w:r w:rsidR="00CD60CE">
        <w:t>he Kappa statistic is 0.3359, suggesting a fair level of agreement between predicted and actual classifications.</w:t>
      </w:r>
      <w:r w:rsidR="00CD60CE">
        <w:t xml:space="preserve"> </w:t>
      </w:r>
      <w:r w:rsidR="00CD60CE" w:rsidRPr="00CD60CE">
        <w:t>The F1-Score is approximately 0.7854</w:t>
      </w:r>
      <w:r w:rsidR="00CD60CE">
        <w:t xml:space="preserve"> </w:t>
      </w:r>
      <w:r w:rsidR="00CD60CE" w:rsidRPr="00CD60CE">
        <w:t>suggests a reasonably good balance between precision and recall in the classification model.</w:t>
      </w:r>
    </w:p>
    <w:p w14:paraId="463F9864" w14:textId="0E9EECD6" w:rsidR="00FC3E69" w:rsidRDefault="00FC3E69" w:rsidP="00CD60CE">
      <w:pPr>
        <w:jc w:val="both"/>
      </w:pPr>
      <w:r>
        <w:rPr>
          <w:noProof/>
        </w:rPr>
        <w:drawing>
          <wp:anchor distT="0" distB="0" distL="114300" distR="114300" simplePos="0" relativeHeight="251666432" behindDoc="0" locked="0" layoutInCell="1" allowOverlap="1" wp14:anchorId="0D265A13" wp14:editId="01F086B1">
            <wp:simplePos x="0" y="0"/>
            <wp:positionH relativeFrom="margin">
              <wp:align>center</wp:align>
            </wp:positionH>
            <wp:positionV relativeFrom="paragraph">
              <wp:posOffset>305435</wp:posOffset>
            </wp:positionV>
            <wp:extent cx="4045585" cy="3987800"/>
            <wp:effectExtent l="0" t="0" r="0" b="0"/>
            <wp:wrapTopAndBottom/>
            <wp:docPr id="19273942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5585" cy="398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F7164" w14:textId="3B9DB5EE" w:rsidR="00CD60CE" w:rsidRDefault="00CD60CE" w:rsidP="00CD60CE">
      <w:pPr>
        <w:jc w:val="center"/>
      </w:pPr>
      <w:r w:rsidRPr="0025424E">
        <w:t>Figure 4.</w:t>
      </w:r>
      <w:r>
        <w:t>4</w:t>
      </w:r>
      <w:r w:rsidRPr="0025424E">
        <w:t>: Fit</w:t>
      </w:r>
      <w:r>
        <w:t>1</w:t>
      </w:r>
      <w:r w:rsidRPr="0025424E">
        <w:t xml:space="preserve"> </w:t>
      </w:r>
      <w:r>
        <w:rPr>
          <w:rFonts w:hint="eastAsia"/>
        </w:rPr>
        <w:t>model</w:t>
      </w:r>
      <w:r>
        <w:t xml:space="preserve"> AUC</w:t>
      </w:r>
    </w:p>
    <w:p w14:paraId="5DEC8BDD" w14:textId="77777777" w:rsidR="00FC3E69" w:rsidRDefault="00FC3E69" w:rsidP="00CD60CE">
      <w:pPr>
        <w:jc w:val="center"/>
      </w:pPr>
    </w:p>
    <w:p w14:paraId="31E0BD7F" w14:textId="4CE292B9" w:rsidR="00CD60CE" w:rsidRDefault="00CD60CE" w:rsidP="00CD60CE">
      <w:pPr>
        <w:jc w:val="both"/>
      </w:pPr>
      <w:r w:rsidRPr="00CD60CE">
        <w:t>Figure 4.4 displays the AUC of the Fit1 model's performance. The AUC of 0.694 indicates moderate model performance in distinguishing between classes. The optimal threshold of 0.376 balances sensitivity (47.8%) and specificity (83.8%), suggesting that the model can detect positives reasonably well while minimizing false positives.</w:t>
      </w:r>
    </w:p>
    <w:p w14:paraId="101EA91B" w14:textId="77777777" w:rsidR="00CD60CE" w:rsidRDefault="00CD60CE" w:rsidP="00CD60CE">
      <w:pPr>
        <w:jc w:val="both"/>
      </w:pPr>
    </w:p>
    <w:p w14:paraId="4CAFA997" w14:textId="77777777" w:rsidR="00CD60CE" w:rsidRDefault="00CD60CE" w:rsidP="00CD60CE">
      <w:pPr>
        <w:jc w:val="both"/>
      </w:pPr>
    </w:p>
    <w:p w14:paraId="386D119D" w14:textId="77777777" w:rsidR="00CD60CE" w:rsidRDefault="00CD60CE" w:rsidP="00CD60CE">
      <w:pPr>
        <w:jc w:val="both"/>
      </w:pPr>
    </w:p>
    <w:p w14:paraId="60C8F10D" w14:textId="77777777" w:rsidR="00CD60CE" w:rsidRDefault="00CD60CE" w:rsidP="00CD60CE">
      <w:pPr>
        <w:jc w:val="both"/>
      </w:pPr>
    </w:p>
    <w:p w14:paraId="4D6AA236" w14:textId="77777777" w:rsidR="00CD60CE" w:rsidRDefault="00CD60CE" w:rsidP="00CD60CE">
      <w:pPr>
        <w:jc w:val="both"/>
      </w:pPr>
    </w:p>
    <w:p w14:paraId="426D5364" w14:textId="77777777" w:rsidR="00CD60CE" w:rsidRDefault="00CD60CE" w:rsidP="00CD60CE">
      <w:pPr>
        <w:jc w:val="both"/>
      </w:pPr>
    </w:p>
    <w:p w14:paraId="62E5B736" w14:textId="04873E10" w:rsidR="00CD60CE" w:rsidRDefault="00CD60CE" w:rsidP="00CD60CE">
      <w:pPr>
        <w:jc w:val="center"/>
      </w:pPr>
      <w:r w:rsidRPr="0025424E">
        <w:lastRenderedPageBreak/>
        <w:t>Figure 4.</w:t>
      </w:r>
      <w:r>
        <w:rPr>
          <w:noProof/>
        </w:rPr>
        <w:drawing>
          <wp:anchor distT="0" distB="0" distL="114300" distR="114300" simplePos="0" relativeHeight="251667456" behindDoc="0" locked="0" layoutInCell="1" allowOverlap="1" wp14:anchorId="6F28D3C3" wp14:editId="1161558E">
            <wp:simplePos x="0" y="0"/>
            <wp:positionH relativeFrom="margin">
              <wp:align>center</wp:align>
            </wp:positionH>
            <wp:positionV relativeFrom="paragraph">
              <wp:posOffset>0</wp:posOffset>
            </wp:positionV>
            <wp:extent cx="4794250" cy="3656812"/>
            <wp:effectExtent l="0" t="0" r="6350" b="1270"/>
            <wp:wrapTopAndBottom/>
            <wp:docPr id="6703836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250" cy="3656812"/>
                    </a:xfrm>
                    <a:prstGeom prst="rect">
                      <a:avLst/>
                    </a:prstGeom>
                    <a:noFill/>
                    <a:ln>
                      <a:noFill/>
                    </a:ln>
                  </pic:spPr>
                </pic:pic>
              </a:graphicData>
            </a:graphic>
          </wp:anchor>
        </w:drawing>
      </w:r>
      <w:r>
        <w:t xml:space="preserve">5: </w:t>
      </w:r>
      <w:r>
        <w:t>Fit</w:t>
      </w:r>
      <w:r>
        <w:t>2</w:t>
      </w:r>
      <w:r>
        <w:t xml:space="preserve"> decision tree model</w:t>
      </w:r>
    </w:p>
    <w:p w14:paraId="29C09366" w14:textId="42F42F88" w:rsidR="00232354" w:rsidRDefault="00232354" w:rsidP="00232354">
      <w:pPr>
        <w:jc w:val="both"/>
      </w:pPr>
      <w:r w:rsidRPr="00232354">
        <w:t>In Figure 4.5, you can clearly see the overall structure of the Fit2 model. By reducing the model's parameter '</w:t>
      </w:r>
      <w:proofErr w:type="spellStart"/>
      <w:r w:rsidRPr="00232354">
        <w:t>maxdepth</w:t>
      </w:r>
      <w:proofErr w:type="spellEnd"/>
      <w:r w:rsidRPr="00232354">
        <w:t>,' significant simplification of the model was achieved, making all the structures and nodes clearly visible. The model depth has been well constrained to 8. This demonstrates the substantial impact of '</w:t>
      </w:r>
      <w:proofErr w:type="spellStart"/>
      <w:r w:rsidRPr="00232354">
        <w:t>maxdepth</w:t>
      </w:r>
      <w:proofErr w:type="spellEnd"/>
      <w:r w:rsidRPr="00232354">
        <w:t>' when dealing with complex decision tree models.</w:t>
      </w:r>
    </w:p>
    <w:p w14:paraId="25E9DAEA" w14:textId="30DA12A3" w:rsidR="00232354" w:rsidRDefault="00232354" w:rsidP="00232354">
      <w:pPr>
        <w:jc w:val="both"/>
      </w:pPr>
      <w:r>
        <w:rPr>
          <w:rFonts w:hint="eastAsia"/>
          <w:noProof/>
        </w:rPr>
        <w:drawing>
          <wp:anchor distT="0" distB="0" distL="114300" distR="114300" simplePos="0" relativeHeight="251668480" behindDoc="0" locked="0" layoutInCell="1" allowOverlap="1" wp14:anchorId="60F3159C" wp14:editId="3909CD88">
            <wp:simplePos x="0" y="0"/>
            <wp:positionH relativeFrom="margin">
              <wp:align>center</wp:align>
            </wp:positionH>
            <wp:positionV relativeFrom="paragraph">
              <wp:posOffset>260985</wp:posOffset>
            </wp:positionV>
            <wp:extent cx="2667000" cy="3255010"/>
            <wp:effectExtent l="0" t="0" r="0" b="2540"/>
            <wp:wrapTopAndBottom/>
            <wp:docPr id="13645495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3255010"/>
                    </a:xfrm>
                    <a:prstGeom prst="rect">
                      <a:avLst/>
                    </a:prstGeom>
                    <a:noFill/>
                    <a:ln>
                      <a:noFill/>
                    </a:ln>
                  </pic:spPr>
                </pic:pic>
              </a:graphicData>
            </a:graphic>
          </wp:anchor>
        </w:drawing>
      </w:r>
    </w:p>
    <w:p w14:paraId="5E659601" w14:textId="631A8B5A" w:rsidR="00232354" w:rsidRDefault="00232354" w:rsidP="00232354">
      <w:pPr>
        <w:jc w:val="center"/>
      </w:pPr>
      <w:r>
        <w:t>Table 4.</w:t>
      </w:r>
      <w:r>
        <w:t>5</w:t>
      </w:r>
      <w:r>
        <w:t>: Fit</w:t>
      </w:r>
      <w:r>
        <w:t>2</w:t>
      </w:r>
      <w:r>
        <w:t xml:space="preserve"> model </w:t>
      </w:r>
      <w:r w:rsidRPr="007746AF">
        <w:t>Confusion Matrix and Statistics</w:t>
      </w:r>
    </w:p>
    <w:p w14:paraId="75ED265F" w14:textId="1724368A" w:rsidR="00232354" w:rsidRDefault="00232354" w:rsidP="00232354">
      <w:pPr>
        <w:jc w:val="both"/>
      </w:pPr>
    </w:p>
    <w:p w14:paraId="5BE38433" w14:textId="1B349253" w:rsidR="00232354" w:rsidRDefault="00FC3E69" w:rsidP="00FC3E69">
      <w:pPr>
        <w:jc w:val="both"/>
      </w:pPr>
      <w:r>
        <w:rPr>
          <w:noProof/>
        </w:rPr>
        <w:lastRenderedPageBreak/>
        <w:drawing>
          <wp:anchor distT="0" distB="0" distL="114300" distR="114300" simplePos="0" relativeHeight="251669504" behindDoc="0" locked="0" layoutInCell="1" allowOverlap="1" wp14:anchorId="4A5696B1" wp14:editId="5FB577FC">
            <wp:simplePos x="0" y="0"/>
            <wp:positionH relativeFrom="margin">
              <wp:align>center</wp:align>
            </wp:positionH>
            <wp:positionV relativeFrom="paragraph">
              <wp:posOffset>1504950</wp:posOffset>
            </wp:positionV>
            <wp:extent cx="4260850" cy="4227784"/>
            <wp:effectExtent l="0" t="0" r="6350" b="1905"/>
            <wp:wrapTopAndBottom/>
            <wp:docPr id="17552124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0850" cy="4227784"/>
                    </a:xfrm>
                    <a:prstGeom prst="rect">
                      <a:avLst/>
                    </a:prstGeom>
                    <a:noFill/>
                    <a:ln>
                      <a:noFill/>
                    </a:ln>
                  </pic:spPr>
                </pic:pic>
              </a:graphicData>
            </a:graphic>
          </wp:anchor>
        </w:drawing>
      </w:r>
      <w:r w:rsidRPr="00FC3E69">
        <w:t xml:space="preserve">In Table 4.5 Fit2 model's performance, as indicated by the accuracy of 67.33%, demonstrates its ability to correctly classify instances. However, it's important to note that the model's kappa value of 0.2289 suggests only a fair level of agreement beyond what would be expected by chance. The recall is relatively high at 90.25%, highlighting the model's proficiency in correctly identifying the positive class. On the other hand, precision value of </w:t>
      </w:r>
      <w:r w:rsidRPr="00FC3E69">
        <w:t>0.6766, indicates</w:t>
      </w:r>
      <w:r w:rsidRPr="00FC3E69">
        <w:t xml:space="preserve"> a relatively good rate of accuracy for positive predictions. </w:t>
      </w:r>
      <w:r w:rsidRPr="00FC3E69">
        <w:t>The F</w:t>
      </w:r>
      <w:r w:rsidRPr="00FC3E69">
        <w:t>-Score is approximately 0.7746</w:t>
      </w:r>
      <w:r>
        <w:t xml:space="preserve"> </w:t>
      </w:r>
      <w:r w:rsidRPr="00FC3E69">
        <w:t xml:space="preserve">indicates a good balance between precision and recall in </w:t>
      </w:r>
      <w:r>
        <w:t>F</w:t>
      </w:r>
      <w:r>
        <w:rPr>
          <w:rFonts w:hint="eastAsia"/>
        </w:rPr>
        <w:t>it</w:t>
      </w:r>
      <w:r>
        <w:t xml:space="preserve">2 </w:t>
      </w:r>
      <w:r w:rsidRPr="00FC3E69">
        <w:t>model's performance.</w:t>
      </w:r>
    </w:p>
    <w:p w14:paraId="1EF868C6" w14:textId="609C1A9A" w:rsidR="00FC3E69" w:rsidRDefault="00FC3E69" w:rsidP="00FC3E69">
      <w:pPr>
        <w:jc w:val="center"/>
      </w:pPr>
      <w:r w:rsidRPr="0025424E">
        <w:t>Figure 4.</w:t>
      </w:r>
      <w:r>
        <w:t>6</w:t>
      </w:r>
      <w:r w:rsidRPr="0025424E">
        <w:t>: Fit</w:t>
      </w:r>
      <w:r>
        <w:t>2</w:t>
      </w:r>
      <w:r w:rsidRPr="0025424E">
        <w:t xml:space="preserve"> </w:t>
      </w:r>
      <w:r>
        <w:rPr>
          <w:rFonts w:hint="eastAsia"/>
        </w:rPr>
        <w:t>model</w:t>
      </w:r>
      <w:r>
        <w:t xml:space="preserve"> AUC</w:t>
      </w:r>
    </w:p>
    <w:p w14:paraId="624B0FDC" w14:textId="383C1E26" w:rsidR="00FC3E69" w:rsidRDefault="00802741" w:rsidP="00FC3E69">
      <w:pPr>
        <w:jc w:val="both"/>
      </w:pPr>
      <w:r>
        <w:t>In Fit2 model’s AUC plot (</w:t>
      </w:r>
      <w:r w:rsidRPr="0025424E">
        <w:t>Figure 4.</w:t>
      </w:r>
      <w:r>
        <w:t>6</w:t>
      </w:r>
      <w:r>
        <w:t xml:space="preserve">), </w:t>
      </w:r>
      <w:r w:rsidRPr="00802741">
        <w:t xml:space="preserve">the AUC value of 0.642 suggests that the model has moderate discriminatory power, but it may not be well-balanced in terms of sensitivity and specificity. The optimal threshold of 0.469 prioritizes specificity (minimizing false </w:t>
      </w:r>
      <w:r w:rsidRPr="00802741">
        <w:t>negatives</w:t>
      </w:r>
      <w:r>
        <w:t xml:space="preserve"> (90%)</w:t>
      </w:r>
      <w:r w:rsidRPr="00802741">
        <w:t xml:space="preserve">) over sensitivity (correctly identifying </w:t>
      </w:r>
      <w:r w:rsidRPr="00802741">
        <w:t>positives</w:t>
      </w:r>
      <w:r>
        <w:t xml:space="preserve"> (30%)</w:t>
      </w:r>
      <w:r w:rsidRPr="00802741">
        <w:t>).</w:t>
      </w:r>
    </w:p>
    <w:p w14:paraId="11EA4CB6" w14:textId="77777777" w:rsidR="00802741" w:rsidRDefault="00802741" w:rsidP="00FC3E69">
      <w:pPr>
        <w:jc w:val="both"/>
      </w:pPr>
    </w:p>
    <w:p w14:paraId="28740597" w14:textId="77777777" w:rsidR="00802741" w:rsidRDefault="00802741" w:rsidP="00FC3E69">
      <w:pPr>
        <w:jc w:val="both"/>
      </w:pPr>
    </w:p>
    <w:p w14:paraId="5BE51767" w14:textId="77777777" w:rsidR="00802741" w:rsidRDefault="00802741" w:rsidP="00FC3E69">
      <w:pPr>
        <w:jc w:val="both"/>
      </w:pPr>
    </w:p>
    <w:p w14:paraId="1A521B0A" w14:textId="77777777" w:rsidR="00802741" w:rsidRDefault="00802741" w:rsidP="00FC3E69">
      <w:pPr>
        <w:jc w:val="both"/>
      </w:pPr>
    </w:p>
    <w:p w14:paraId="775747AB" w14:textId="77777777" w:rsidR="00802741" w:rsidRPr="00DE28E9" w:rsidRDefault="00802741" w:rsidP="00FC3E69">
      <w:pPr>
        <w:jc w:val="both"/>
        <w:rPr>
          <w:rFonts w:hint="eastAsia"/>
        </w:rPr>
      </w:pPr>
    </w:p>
    <w:p w14:paraId="75F0818A" w14:textId="23921257" w:rsidR="00CD60CE" w:rsidRDefault="00CD60CE" w:rsidP="00CD60CE">
      <w:pPr>
        <w:jc w:val="both"/>
      </w:pPr>
    </w:p>
    <w:p w14:paraId="75B9B93D" w14:textId="77777777" w:rsidR="00E20A54" w:rsidRDefault="00E20A54" w:rsidP="00E20A54">
      <w:pPr>
        <w:jc w:val="center"/>
      </w:pPr>
    </w:p>
    <w:p w14:paraId="7FC333D6" w14:textId="75D43C7C" w:rsidR="00802741" w:rsidRDefault="00802741" w:rsidP="00802741">
      <w:pPr>
        <w:jc w:val="center"/>
      </w:pPr>
      <w:r>
        <w:rPr>
          <w:noProof/>
        </w:rPr>
        <w:lastRenderedPageBreak/>
        <w:drawing>
          <wp:anchor distT="0" distB="0" distL="114300" distR="114300" simplePos="0" relativeHeight="251670528" behindDoc="0" locked="0" layoutInCell="1" allowOverlap="1" wp14:anchorId="431F6B7C" wp14:editId="1CBC7016">
            <wp:simplePos x="0" y="0"/>
            <wp:positionH relativeFrom="margin">
              <wp:align>center</wp:align>
            </wp:positionH>
            <wp:positionV relativeFrom="paragraph">
              <wp:posOffset>0</wp:posOffset>
            </wp:positionV>
            <wp:extent cx="4699000" cy="3583305"/>
            <wp:effectExtent l="0" t="0" r="6350" b="0"/>
            <wp:wrapTopAndBottom/>
            <wp:docPr id="12645177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358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2741">
        <w:t xml:space="preserve"> </w:t>
      </w:r>
      <w:r w:rsidRPr="0025424E">
        <w:t>Figure 4.</w:t>
      </w:r>
      <w:r>
        <w:t>7</w:t>
      </w:r>
      <w:r w:rsidRPr="0025424E">
        <w:t xml:space="preserve">: </w:t>
      </w:r>
      <w:r>
        <w:t>Fit</w:t>
      </w:r>
      <w:r>
        <w:t>3</w:t>
      </w:r>
      <w:r>
        <w:t xml:space="preserve"> decision tree model</w:t>
      </w:r>
    </w:p>
    <w:p w14:paraId="0493C807" w14:textId="02A3630E" w:rsidR="00FC3E69" w:rsidRDefault="0048420D" w:rsidP="00802741">
      <w:pPr>
        <w:jc w:val="both"/>
      </w:pPr>
      <w:r>
        <w:rPr>
          <w:rFonts w:hint="eastAsia"/>
          <w:noProof/>
        </w:rPr>
        <w:drawing>
          <wp:anchor distT="0" distB="0" distL="114300" distR="114300" simplePos="0" relativeHeight="251671552" behindDoc="0" locked="0" layoutInCell="1" allowOverlap="1" wp14:anchorId="754DE82F" wp14:editId="511BB34D">
            <wp:simplePos x="0" y="0"/>
            <wp:positionH relativeFrom="margin">
              <wp:align>center</wp:align>
            </wp:positionH>
            <wp:positionV relativeFrom="paragraph">
              <wp:posOffset>1064895</wp:posOffset>
            </wp:positionV>
            <wp:extent cx="2692400" cy="3286125"/>
            <wp:effectExtent l="0" t="0" r="0" b="9525"/>
            <wp:wrapTopAndBottom/>
            <wp:docPr id="5627257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400" cy="3286125"/>
                    </a:xfrm>
                    <a:prstGeom prst="rect">
                      <a:avLst/>
                    </a:prstGeom>
                    <a:noFill/>
                    <a:ln>
                      <a:noFill/>
                    </a:ln>
                  </pic:spPr>
                </pic:pic>
              </a:graphicData>
            </a:graphic>
          </wp:anchor>
        </w:drawing>
      </w:r>
      <w:r w:rsidR="00802741" w:rsidRPr="00802741">
        <w:t xml:space="preserve">In the Fit3 model, the model's complexity was further reduced by lowering the </w:t>
      </w:r>
      <w:proofErr w:type="spellStart"/>
      <w:r w:rsidR="00802741" w:rsidRPr="00802741">
        <w:t>minsplit</w:t>
      </w:r>
      <w:proofErr w:type="spellEnd"/>
      <w:r w:rsidR="00802741" w:rsidRPr="00802741">
        <w:t xml:space="preserve"> parameter to 5, in addition to the previously reduced </w:t>
      </w:r>
      <w:proofErr w:type="spellStart"/>
      <w:r w:rsidR="00802741" w:rsidRPr="00802741">
        <w:t>maxdepth</w:t>
      </w:r>
      <w:proofErr w:type="spellEnd"/>
      <w:r w:rsidR="00802741" w:rsidRPr="00802741">
        <w:t xml:space="preserve">. This was done </w:t>
      </w:r>
      <w:r w:rsidR="00802741" w:rsidRPr="00802741">
        <w:t>to</w:t>
      </w:r>
      <w:r w:rsidR="00802741" w:rsidRPr="00802741">
        <w:t xml:space="preserve"> simplify the model further and observe the impact of </w:t>
      </w:r>
      <w:proofErr w:type="spellStart"/>
      <w:r w:rsidR="00802741" w:rsidRPr="00802741">
        <w:t>minsplit</w:t>
      </w:r>
      <w:proofErr w:type="spellEnd"/>
      <w:r w:rsidR="00802741" w:rsidRPr="00802741">
        <w:t xml:space="preserve">. However, as shown in Figure 4.7, the decision tree model remained unchanged compared to the Fit2 model. This could indicate that the </w:t>
      </w:r>
      <w:proofErr w:type="spellStart"/>
      <w:r w:rsidR="00802741" w:rsidRPr="00802741">
        <w:t>minsplit</w:t>
      </w:r>
      <w:proofErr w:type="spellEnd"/>
      <w:r w:rsidR="00802741" w:rsidRPr="00802741">
        <w:t xml:space="preserve"> parameter has a limited influence on this dataset.</w:t>
      </w:r>
    </w:p>
    <w:p w14:paraId="2E79F05C" w14:textId="2730C1F1" w:rsidR="00802741" w:rsidRDefault="00802741" w:rsidP="00802741">
      <w:pPr>
        <w:jc w:val="center"/>
      </w:pPr>
      <w:r>
        <w:t>Table 4.</w:t>
      </w:r>
      <w:r>
        <w:t>6</w:t>
      </w:r>
      <w:r>
        <w:t>: Fit</w:t>
      </w:r>
      <w:r>
        <w:t>3</w:t>
      </w:r>
      <w:r>
        <w:t xml:space="preserve"> model </w:t>
      </w:r>
      <w:r w:rsidRPr="007746AF">
        <w:t>Confusion Matrix and Statistics</w:t>
      </w:r>
    </w:p>
    <w:p w14:paraId="412002BB" w14:textId="77777777" w:rsidR="0048420D" w:rsidRDefault="0048420D" w:rsidP="00802741">
      <w:pPr>
        <w:jc w:val="center"/>
      </w:pPr>
    </w:p>
    <w:p w14:paraId="6F26CECE" w14:textId="058E5CA0" w:rsidR="0048420D" w:rsidRDefault="0048420D" w:rsidP="0048420D">
      <w:pPr>
        <w:jc w:val="both"/>
      </w:pPr>
      <w:r w:rsidRPr="0048420D">
        <w:lastRenderedPageBreak/>
        <w:t xml:space="preserve">From Table 4.6, it can be observed that the confusion matrix and statistical results of the Fit3 model are quite </w:t>
      </w:r>
      <w:proofErr w:type="gramStart"/>
      <w:r w:rsidRPr="0048420D">
        <w:t>similar to</w:t>
      </w:r>
      <w:proofErr w:type="gramEnd"/>
      <w:r w:rsidRPr="0048420D">
        <w:t xml:space="preserve"> the performance of the Fit2 model. Both models exhibit an accuracy 67.33%, a kappa value 0.2289, a recall of 90.25%, a precision value of 0.6766, and an F-score approximately 0.7746. </w:t>
      </w:r>
      <w:r w:rsidR="008A6AE7">
        <w:t>T</w:t>
      </w:r>
      <w:r w:rsidR="008A6AE7">
        <w:rPr>
          <w:rFonts w:hint="eastAsia"/>
        </w:rPr>
        <w:t>his</w:t>
      </w:r>
      <w:r w:rsidRPr="0048420D">
        <w:t xml:space="preserve"> further confirms the correctness of Figure 4.7</w:t>
      </w:r>
      <w:r w:rsidR="008A6AE7">
        <w:t>.</w:t>
      </w:r>
    </w:p>
    <w:p w14:paraId="544D8C3E" w14:textId="00270931" w:rsidR="001A0D26" w:rsidRDefault="001A0D26" w:rsidP="0048420D">
      <w:pPr>
        <w:jc w:val="both"/>
      </w:pPr>
      <w:r>
        <w:rPr>
          <w:noProof/>
        </w:rPr>
        <w:drawing>
          <wp:anchor distT="0" distB="0" distL="114300" distR="114300" simplePos="0" relativeHeight="251672576" behindDoc="0" locked="0" layoutInCell="1" allowOverlap="1" wp14:anchorId="0708A559" wp14:editId="378CB20F">
            <wp:simplePos x="0" y="0"/>
            <wp:positionH relativeFrom="margin">
              <wp:align>center</wp:align>
            </wp:positionH>
            <wp:positionV relativeFrom="paragraph">
              <wp:posOffset>343535</wp:posOffset>
            </wp:positionV>
            <wp:extent cx="4197350" cy="4122420"/>
            <wp:effectExtent l="0" t="0" r="0" b="0"/>
            <wp:wrapTopAndBottom/>
            <wp:docPr id="20058250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7350" cy="412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6E2C5" w14:textId="2913F595" w:rsidR="001A0D26" w:rsidRDefault="001A0D26" w:rsidP="001A0D26">
      <w:pPr>
        <w:jc w:val="center"/>
      </w:pPr>
      <w:r w:rsidRPr="0025424E">
        <w:t>Figure 4.</w:t>
      </w:r>
      <w:r>
        <w:t>8</w:t>
      </w:r>
      <w:r w:rsidRPr="0025424E">
        <w:t>: Fit</w:t>
      </w:r>
      <w:r>
        <w:t>3</w:t>
      </w:r>
      <w:r w:rsidRPr="0025424E">
        <w:t xml:space="preserve"> </w:t>
      </w:r>
      <w:r>
        <w:rPr>
          <w:rFonts w:hint="eastAsia"/>
        </w:rPr>
        <w:t>model</w:t>
      </w:r>
      <w:r>
        <w:t xml:space="preserve"> AUC</w:t>
      </w:r>
    </w:p>
    <w:p w14:paraId="6BE8A3E2" w14:textId="77777777" w:rsidR="001A0D26" w:rsidRDefault="001A0D26" w:rsidP="001A0D26">
      <w:pPr>
        <w:jc w:val="both"/>
      </w:pPr>
    </w:p>
    <w:p w14:paraId="743CD3E8" w14:textId="1A25DF29" w:rsidR="001A0D26" w:rsidRDefault="00342500" w:rsidP="001A0D26">
      <w:pPr>
        <w:jc w:val="both"/>
      </w:pPr>
      <w:r>
        <w:rPr>
          <w:noProof/>
        </w:rPr>
        <w:drawing>
          <wp:anchor distT="0" distB="0" distL="114300" distR="114300" simplePos="0" relativeHeight="251673600" behindDoc="0" locked="0" layoutInCell="1" allowOverlap="1" wp14:anchorId="59503DC7" wp14:editId="39EEE4BD">
            <wp:simplePos x="0" y="0"/>
            <wp:positionH relativeFrom="margin">
              <wp:align>center</wp:align>
            </wp:positionH>
            <wp:positionV relativeFrom="paragraph">
              <wp:posOffset>494030</wp:posOffset>
            </wp:positionV>
            <wp:extent cx="1682750" cy="768350"/>
            <wp:effectExtent l="0" t="0" r="0" b="0"/>
            <wp:wrapTopAndBottom/>
            <wp:docPr id="4388951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2750" cy="768350"/>
                    </a:xfrm>
                    <a:prstGeom prst="rect">
                      <a:avLst/>
                    </a:prstGeom>
                    <a:noFill/>
                    <a:ln>
                      <a:noFill/>
                    </a:ln>
                  </pic:spPr>
                </pic:pic>
              </a:graphicData>
            </a:graphic>
          </wp:anchor>
        </w:drawing>
      </w:r>
      <w:r w:rsidR="001A0D26">
        <w:t>The AUC chart (Figure 4.8) for the Fit3 model clearly shows the same coordinates and performance as the Fit2 model.</w:t>
      </w:r>
    </w:p>
    <w:p w14:paraId="1B1AA421" w14:textId="44348545" w:rsidR="001A0D26" w:rsidRDefault="00342500" w:rsidP="00342500">
      <w:pPr>
        <w:jc w:val="center"/>
      </w:pPr>
      <w:r>
        <w:t>Table 4.</w:t>
      </w:r>
      <w:r>
        <w:t>7</w:t>
      </w:r>
      <w:r>
        <w:rPr>
          <w:rFonts w:hint="eastAsia"/>
        </w:rPr>
        <w:t>：</w:t>
      </w:r>
      <w:r w:rsidRPr="00342500">
        <w:t>Cross-Validation Error</w:t>
      </w:r>
    </w:p>
    <w:tbl>
      <w:tblPr>
        <w:tblStyle w:val="TableGrid"/>
        <w:tblW w:w="0" w:type="auto"/>
        <w:tblLook w:val="04A0" w:firstRow="1" w:lastRow="0" w:firstColumn="1" w:lastColumn="0" w:noHBand="0" w:noVBand="1"/>
      </w:tblPr>
      <w:tblGrid>
        <w:gridCol w:w="1120"/>
        <w:gridCol w:w="1125"/>
        <w:gridCol w:w="1121"/>
        <w:gridCol w:w="1121"/>
        <w:gridCol w:w="1125"/>
        <w:gridCol w:w="1121"/>
        <w:gridCol w:w="1119"/>
        <w:gridCol w:w="1164"/>
      </w:tblGrid>
      <w:tr w:rsidR="001A0D26" w14:paraId="5A0C47D1" w14:textId="77777777" w:rsidTr="00342500">
        <w:tc>
          <w:tcPr>
            <w:tcW w:w="1120" w:type="dxa"/>
          </w:tcPr>
          <w:p w14:paraId="412C548D" w14:textId="77777777" w:rsidR="001A0D26" w:rsidRDefault="001A0D26" w:rsidP="001A0D26">
            <w:pPr>
              <w:jc w:val="both"/>
            </w:pPr>
          </w:p>
        </w:tc>
        <w:tc>
          <w:tcPr>
            <w:tcW w:w="1125" w:type="dxa"/>
          </w:tcPr>
          <w:p w14:paraId="5CB47DF0" w14:textId="54A2C01B" w:rsidR="001A0D26" w:rsidRDefault="001A0D26" w:rsidP="001A0D26">
            <w:pPr>
              <w:jc w:val="both"/>
            </w:pPr>
            <w:r>
              <w:t>A</w:t>
            </w:r>
            <w:r w:rsidRPr="001A0D26">
              <w:t>ccuracy</w:t>
            </w:r>
          </w:p>
        </w:tc>
        <w:tc>
          <w:tcPr>
            <w:tcW w:w="1121" w:type="dxa"/>
          </w:tcPr>
          <w:p w14:paraId="13503C6D" w14:textId="0DE6974B" w:rsidR="001A0D26" w:rsidRDefault="001A0D26" w:rsidP="001A0D26">
            <w:pPr>
              <w:jc w:val="both"/>
            </w:pPr>
            <w:r>
              <w:t>K</w:t>
            </w:r>
            <w:r w:rsidRPr="001A0D26">
              <w:t>appa</w:t>
            </w:r>
          </w:p>
        </w:tc>
        <w:tc>
          <w:tcPr>
            <w:tcW w:w="1121" w:type="dxa"/>
          </w:tcPr>
          <w:p w14:paraId="082AEC15" w14:textId="7D9CD5EF" w:rsidR="001A0D26" w:rsidRDefault="001A0D26" w:rsidP="001A0D26">
            <w:pPr>
              <w:jc w:val="both"/>
            </w:pPr>
            <w:r>
              <w:t>R</w:t>
            </w:r>
            <w:r w:rsidRPr="001A0D26">
              <w:t>ecall</w:t>
            </w:r>
          </w:p>
        </w:tc>
        <w:tc>
          <w:tcPr>
            <w:tcW w:w="1125" w:type="dxa"/>
          </w:tcPr>
          <w:p w14:paraId="71AF83DE" w14:textId="03CFD594" w:rsidR="001A0D26" w:rsidRDefault="001A0D26" w:rsidP="001A0D26">
            <w:pPr>
              <w:jc w:val="both"/>
            </w:pPr>
            <w:r>
              <w:t>P</w:t>
            </w:r>
            <w:r w:rsidRPr="001A0D26">
              <w:t>recision</w:t>
            </w:r>
          </w:p>
        </w:tc>
        <w:tc>
          <w:tcPr>
            <w:tcW w:w="1121" w:type="dxa"/>
          </w:tcPr>
          <w:p w14:paraId="7562DC39" w14:textId="22A4E7CC" w:rsidR="001A0D26" w:rsidRDefault="001A0D26" w:rsidP="001A0D26">
            <w:pPr>
              <w:jc w:val="both"/>
            </w:pPr>
            <w:r w:rsidRPr="001A0D26">
              <w:t>F-score</w:t>
            </w:r>
          </w:p>
        </w:tc>
        <w:tc>
          <w:tcPr>
            <w:tcW w:w="1119" w:type="dxa"/>
          </w:tcPr>
          <w:p w14:paraId="6CA76B38" w14:textId="5AF5234A" w:rsidR="001A0D26" w:rsidRDefault="001A0D26" w:rsidP="001A0D26">
            <w:pPr>
              <w:jc w:val="both"/>
            </w:pPr>
            <w:r>
              <w:t>AUC</w:t>
            </w:r>
          </w:p>
        </w:tc>
        <w:tc>
          <w:tcPr>
            <w:tcW w:w="1164" w:type="dxa"/>
          </w:tcPr>
          <w:p w14:paraId="6DC92E90" w14:textId="2A2C38FD" w:rsidR="001A0D26" w:rsidRPr="001A0D26" w:rsidRDefault="001A0D26" w:rsidP="001A0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14:ligatures w14:val="none"/>
              </w:rPr>
            </w:pPr>
            <w:proofErr w:type="spellStart"/>
            <w:r w:rsidRPr="001A0D26">
              <w:rPr>
                <w:rFonts w:ascii="Lucida Console" w:eastAsia="Times New Roman" w:hAnsi="Lucida Console" w:cs="Courier New"/>
                <w:color w:val="000000"/>
                <w:kern w:val="0"/>
                <w:sz w:val="20"/>
                <w:szCs w:val="20"/>
                <w:bdr w:val="none" w:sz="0" w:space="0" w:color="auto" w:frame="1"/>
                <w14:ligatures w14:val="none"/>
              </w:rPr>
              <w:t>Xerror</w:t>
            </w:r>
            <w:proofErr w:type="spellEnd"/>
          </w:p>
        </w:tc>
      </w:tr>
      <w:tr w:rsidR="001A0D26" w14:paraId="7A7D3BCF" w14:textId="77777777" w:rsidTr="00342500">
        <w:tc>
          <w:tcPr>
            <w:tcW w:w="1120" w:type="dxa"/>
          </w:tcPr>
          <w:p w14:paraId="242C005C" w14:textId="6358795E" w:rsidR="001A0D26" w:rsidRDefault="001A0D26" w:rsidP="001A0D26">
            <w:pPr>
              <w:jc w:val="both"/>
            </w:pPr>
            <w:proofErr w:type="spellStart"/>
            <w:r>
              <w:t>F</w:t>
            </w:r>
            <w:r>
              <w:rPr>
                <w:rFonts w:hint="eastAsia"/>
              </w:rPr>
              <w:t>it</w:t>
            </w:r>
            <w:r>
              <w:t>.full</w:t>
            </w:r>
            <w:proofErr w:type="spellEnd"/>
          </w:p>
        </w:tc>
        <w:tc>
          <w:tcPr>
            <w:tcW w:w="1125" w:type="dxa"/>
          </w:tcPr>
          <w:p w14:paraId="47167E52" w14:textId="018704E3" w:rsidR="001A0D26" w:rsidRDefault="001A0D26" w:rsidP="001A0D26">
            <w:pPr>
              <w:jc w:val="both"/>
            </w:pPr>
            <w:r>
              <w:t>0.7815</w:t>
            </w:r>
          </w:p>
        </w:tc>
        <w:tc>
          <w:tcPr>
            <w:tcW w:w="1121" w:type="dxa"/>
          </w:tcPr>
          <w:p w14:paraId="44F8F2C5" w14:textId="79D82AC7" w:rsidR="001A0D26" w:rsidRDefault="001A0D26" w:rsidP="001A0D26">
            <w:pPr>
              <w:jc w:val="both"/>
            </w:pPr>
            <w:r>
              <w:t>0.5261</w:t>
            </w:r>
          </w:p>
        </w:tc>
        <w:tc>
          <w:tcPr>
            <w:tcW w:w="1121" w:type="dxa"/>
          </w:tcPr>
          <w:p w14:paraId="1D864763" w14:textId="4BC5AAF5" w:rsidR="001A0D26" w:rsidRDefault="001A0D26" w:rsidP="001A0D26">
            <w:pPr>
              <w:jc w:val="both"/>
            </w:pPr>
            <w:r>
              <w:t>0.8617</w:t>
            </w:r>
          </w:p>
        </w:tc>
        <w:tc>
          <w:tcPr>
            <w:tcW w:w="1125" w:type="dxa"/>
          </w:tcPr>
          <w:p w14:paraId="436D4FF2" w14:textId="599BA0ED" w:rsidR="001A0D26" w:rsidRDefault="001A0D26" w:rsidP="001A0D26">
            <w:pPr>
              <w:jc w:val="both"/>
            </w:pPr>
            <w:r>
              <w:t>0.8</w:t>
            </w:r>
          </w:p>
        </w:tc>
        <w:tc>
          <w:tcPr>
            <w:tcW w:w="1121" w:type="dxa"/>
          </w:tcPr>
          <w:p w14:paraId="53A0CC7B" w14:textId="5D41ACDB" w:rsidR="001A0D26" w:rsidRDefault="001A0D26" w:rsidP="001A0D26">
            <w:pPr>
              <w:jc w:val="both"/>
            </w:pPr>
            <w:r>
              <w:t>0.8278</w:t>
            </w:r>
          </w:p>
        </w:tc>
        <w:tc>
          <w:tcPr>
            <w:tcW w:w="1119" w:type="dxa"/>
          </w:tcPr>
          <w:p w14:paraId="5AD17528" w14:textId="2D7DB80A" w:rsidR="001A0D26" w:rsidRDefault="001A0D26" w:rsidP="001A0D26">
            <w:pPr>
              <w:jc w:val="both"/>
            </w:pPr>
            <w:r>
              <w:t>0.829</w:t>
            </w:r>
          </w:p>
        </w:tc>
        <w:tc>
          <w:tcPr>
            <w:tcW w:w="1164" w:type="dxa"/>
          </w:tcPr>
          <w:p w14:paraId="30885DA4" w14:textId="59E9A646" w:rsidR="001A0D26" w:rsidRDefault="001A0D26" w:rsidP="001A0D26">
            <w:pPr>
              <w:jc w:val="both"/>
            </w:pPr>
            <w:r w:rsidRPr="001A0D26">
              <w:t>0.5741198</w:t>
            </w:r>
          </w:p>
        </w:tc>
      </w:tr>
      <w:tr w:rsidR="001A0D26" w14:paraId="7B5B4AFF" w14:textId="77777777" w:rsidTr="00342500">
        <w:tc>
          <w:tcPr>
            <w:tcW w:w="1120" w:type="dxa"/>
          </w:tcPr>
          <w:p w14:paraId="316C6F3C" w14:textId="5434EA02" w:rsidR="001A0D26" w:rsidRDefault="001A0D26" w:rsidP="001A0D26">
            <w:pPr>
              <w:jc w:val="both"/>
            </w:pPr>
            <w:r>
              <w:t>Fit1</w:t>
            </w:r>
          </w:p>
        </w:tc>
        <w:tc>
          <w:tcPr>
            <w:tcW w:w="1125" w:type="dxa"/>
          </w:tcPr>
          <w:p w14:paraId="27F40E2A" w14:textId="13EABB8D" w:rsidR="001A0D26" w:rsidRDefault="001A0D26" w:rsidP="001A0D26">
            <w:pPr>
              <w:jc w:val="both"/>
            </w:pPr>
            <w:r>
              <w:t>0.7066</w:t>
            </w:r>
          </w:p>
        </w:tc>
        <w:tc>
          <w:tcPr>
            <w:tcW w:w="1121" w:type="dxa"/>
          </w:tcPr>
          <w:p w14:paraId="58D03208" w14:textId="329FEA2F" w:rsidR="001A0D26" w:rsidRDefault="001A0D26" w:rsidP="001A0D26">
            <w:pPr>
              <w:jc w:val="both"/>
            </w:pPr>
            <w:r>
              <w:t>0.3359</w:t>
            </w:r>
          </w:p>
        </w:tc>
        <w:tc>
          <w:tcPr>
            <w:tcW w:w="1121" w:type="dxa"/>
          </w:tcPr>
          <w:p w14:paraId="461C2F67" w14:textId="463F347C" w:rsidR="001A0D26" w:rsidRDefault="001A0D26" w:rsidP="001A0D26">
            <w:pPr>
              <w:jc w:val="both"/>
            </w:pPr>
            <w:r>
              <w:t>0.8673</w:t>
            </w:r>
          </w:p>
        </w:tc>
        <w:tc>
          <w:tcPr>
            <w:tcW w:w="1125" w:type="dxa"/>
          </w:tcPr>
          <w:p w14:paraId="42535BBC" w14:textId="30C0D966" w:rsidR="001A0D26" w:rsidRDefault="001A0D26" w:rsidP="001A0D26">
            <w:pPr>
              <w:jc w:val="both"/>
            </w:pPr>
            <w:r>
              <w:t>0.7171</w:t>
            </w:r>
          </w:p>
        </w:tc>
        <w:tc>
          <w:tcPr>
            <w:tcW w:w="1121" w:type="dxa"/>
          </w:tcPr>
          <w:p w14:paraId="12F3028F" w14:textId="11FF92BB" w:rsidR="001A0D26" w:rsidRDefault="001A0D26" w:rsidP="001A0D26">
            <w:pPr>
              <w:jc w:val="both"/>
            </w:pPr>
            <w:r>
              <w:t>0.7854</w:t>
            </w:r>
          </w:p>
        </w:tc>
        <w:tc>
          <w:tcPr>
            <w:tcW w:w="1119" w:type="dxa"/>
          </w:tcPr>
          <w:p w14:paraId="0FB5D176" w14:textId="7D998FB4" w:rsidR="001A0D26" w:rsidRDefault="001A0D26" w:rsidP="001A0D26">
            <w:pPr>
              <w:jc w:val="both"/>
            </w:pPr>
            <w:r>
              <w:t>0.694</w:t>
            </w:r>
          </w:p>
        </w:tc>
        <w:tc>
          <w:tcPr>
            <w:tcW w:w="1164" w:type="dxa"/>
          </w:tcPr>
          <w:p w14:paraId="4D316778" w14:textId="1043A6BB" w:rsidR="001A0D26" w:rsidRDefault="001A0D26" w:rsidP="001A0D26">
            <w:pPr>
              <w:jc w:val="both"/>
            </w:pPr>
            <w:r w:rsidRPr="001A0D26">
              <w:t>0.7686583</w:t>
            </w:r>
          </w:p>
        </w:tc>
      </w:tr>
      <w:tr w:rsidR="001A0D26" w14:paraId="6D27BEFC" w14:textId="77777777" w:rsidTr="00342500">
        <w:tc>
          <w:tcPr>
            <w:tcW w:w="1120" w:type="dxa"/>
          </w:tcPr>
          <w:p w14:paraId="785901C2" w14:textId="0D0226EC" w:rsidR="001A0D26" w:rsidRDefault="001A0D26" w:rsidP="001A0D26">
            <w:pPr>
              <w:jc w:val="both"/>
            </w:pPr>
            <w:r>
              <w:t>Fit2</w:t>
            </w:r>
          </w:p>
        </w:tc>
        <w:tc>
          <w:tcPr>
            <w:tcW w:w="1125" w:type="dxa"/>
          </w:tcPr>
          <w:p w14:paraId="09A569B0" w14:textId="5F1B5F95" w:rsidR="001A0D26" w:rsidRDefault="001A0D26" w:rsidP="001A0D26">
            <w:pPr>
              <w:jc w:val="both"/>
            </w:pPr>
            <w:r>
              <w:t>0.6733</w:t>
            </w:r>
          </w:p>
        </w:tc>
        <w:tc>
          <w:tcPr>
            <w:tcW w:w="1121" w:type="dxa"/>
          </w:tcPr>
          <w:p w14:paraId="29D4424E" w14:textId="12C092B0" w:rsidR="001A0D26" w:rsidRDefault="001A0D26" w:rsidP="001A0D26">
            <w:pPr>
              <w:jc w:val="both"/>
            </w:pPr>
            <w:r w:rsidRPr="0048420D">
              <w:t>0.2289</w:t>
            </w:r>
          </w:p>
        </w:tc>
        <w:tc>
          <w:tcPr>
            <w:tcW w:w="1121" w:type="dxa"/>
          </w:tcPr>
          <w:p w14:paraId="4F007B1C" w14:textId="01113C84" w:rsidR="001A0D26" w:rsidRDefault="001A0D26" w:rsidP="001A0D26">
            <w:pPr>
              <w:jc w:val="both"/>
            </w:pPr>
            <w:r>
              <w:t>0.9025</w:t>
            </w:r>
          </w:p>
        </w:tc>
        <w:tc>
          <w:tcPr>
            <w:tcW w:w="1125" w:type="dxa"/>
          </w:tcPr>
          <w:p w14:paraId="607FB3AB" w14:textId="40118D7A" w:rsidR="001A0D26" w:rsidRDefault="001A0D26" w:rsidP="001A0D26">
            <w:pPr>
              <w:jc w:val="both"/>
            </w:pPr>
            <w:r>
              <w:t>0.6766</w:t>
            </w:r>
          </w:p>
        </w:tc>
        <w:tc>
          <w:tcPr>
            <w:tcW w:w="1121" w:type="dxa"/>
          </w:tcPr>
          <w:p w14:paraId="1E1C8070" w14:textId="7A242504" w:rsidR="001A0D26" w:rsidRDefault="005B0B62" w:rsidP="001A0D26">
            <w:pPr>
              <w:jc w:val="both"/>
            </w:pPr>
            <w:r>
              <w:t>0.7746</w:t>
            </w:r>
          </w:p>
        </w:tc>
        <w:tc>
          <w:tcPr>
            <w:tcW w:w="1119" w:type="dxa"/>
          </w:tcPr>
          <w:p w14:paraId="46780FF2" w14:textId="5F6C7C5E" w:rsidR="001A0D26" w:rsidRDefault="001A0D26" w:rsidP="001A0D26">
            <w:pPr>
              <w:jc w:val="both"/>
            </w:pPr>
            <w:r>
              <w:t>0.642</w:t>
            </w:r>
          </w:p>
        </w:tc>
        <w:tc>
          <w:tcPr>
            <w:tcW w:w="1164" w:type="dxa"/>
          </w:tcPr>
          <w:p w14:paraId="070886CB" w14:textId="6AA9D025" w:rsidR="001A0D26" w:rsidRDefault="001A0D26" w:rsidP="001A0D26">
            <w:pPr>
              <w:jc w:val="both"/>
            </w:pPr>
            <w:r w:rsidRPr="001A0D26">
              <w:t>0.8574061</w:t>
            </w:r>
          </w:p>
        </w:tc>
      </w:tr>
      <w:tr w:rsidR="001A0D26" w14:paraId="7665C6C0" w14:textId="77777777" w:rsidTr="00342500">
        <w:tc>
          <w:tcPr>
            <w:tcW w:w="1120" w:type="dxa"/>
          </w:tcPr>
          <w:p w14:paraId="28D6ADF4" w14:textId="269BD732" w:rsidR="001A0D26" w:rsidRDefault="001A0D26" w:rsidP="001A0D26">
            <w:pPr>
              <w:jc w:val="both"/>
            </w:pPr>
            <w:r>
              <w:t>Fit3</w:t>
            </w:r>
          </w:p>
        </w:tc>
        <w:tc>
          <w:tcPr>
            <w:tcW w:w="1125" w:type="dxa"/>
          </w:tcPr>
          <w:p w14:paraId="4EDC2C67" w14:textId="555E2BAE" w:rsidR="001A0D26" w:rsidRDefault="001A0D26" w:rsidP="001A0D26">
            <w:pPr>
              <w:jc w:val="both"/>
            </w:pPr>
            <w:r>
              <w:t>0.6733</w:t>
            </w:r>
          </w:p>
        </w:tc>
        <w:tc>
          <w:tcPr>
            <w:tcW w:w="1121" w:type="dxa"/>
          </w:tcPr>
          <w:p w14:paraId="6FA03F2F" w14:textId="00C81879" w:rsidR="001A0D26" w:rsidRDefault="001A0D26" w:rsidP="001A0D26">
            <w:pPr>
              <w:jc w:val="both"/>
            </w:pPr>
            <w:r w:rsidRPr="0048420D">
              <w:t>0.2289</w:t>
            </w:r>
          </w:p>
        </w:tc>
        <w:tc>
          <w:tcPr>
            <w:tcW w:w="1121" w:type="dxa"/>
          </w:tcPr>
          <w:p w14:paraId="71A4F11F" w14:textId="0821C7DD" w:rsidR="001A0D26" w:rsidRDefault="001A0D26" w:rsidP="001A0D26">
            <w:pPr>
              <w:jc w:val="both"/>
            </w:pPr>
            <w:r>
              <w:t>0.9025</w:t>
            </w:r>
          </w:p>
        </w:tc>
        <w:tc>
          <w:tcPr>
            <w:tcW w:w="1125" w:type="dxa"/>
          </w:tcPr>
          <w:p w14:paraId="5FC326A0" w14:textId="5B1B0B48" w:rsidR="001A0D26" w:rsidRDefault="001A0D26" w:rsidP="001A0D26">
            <w:pPr>
              <w:jc w:val="both"/>
            </w:pPr>
            <w:r>
              <w:t>0.6766</w:t>
            </w:r>
          </w:p>
        </w:tc>
        <w:tc>
          <w:tcPr>
            <w:tcW w:w="1121" w:type="dxa"/>
          </w:tcPr>
          <w:p w14:paraId="5CADA569" w14:textId="3C83BBBD" w:rsidR="001A0D26" w:rsidRDefault="005B0B62" w:rsidP="001A0D26">
            <w:pPr>
              <w:jc w:val="both"/>
            </w:pPr>
            <w:r>
              <w:t>0.7746</w:t>
            </w:r>
          </w:p>
        </w:tc>
        <w:tc>
          <w:tcPr>
            <w:tcW w:w="1119" w:type="dxa"/>
          </w:tcPr>
          <w:p w14:paraId="0CAF8C75" w14:textId="7C797BB5" w:rsidR="001A0D26" w:rsidRDefault="001A0D26" w:rsidP="001A0D26">
            <w:pPr>
              <w:jc w:val="both"/>
            </w:pPr>
            <w:r>
              <w:t>0.642</w:t>
            </w:r>
          </w:p>
        </w:tc>
        <w:tc>
          <w:tcPr>
            <w:tcW w:w="1164" w:type="dxa"/>
          </w:tcPr>
          <w:p w14:paraId="45AC19C7" w14:textId="6A650E93" w:rsidR="001A0D26" w:rsidRDefault="001A0D26" w:rsidP="001A0D26">
            <w:pPr>
              <w:jc w:val="both"/>
            </w:pPr>
            <w:r w:rsidRPr="001A0D26">
              <w:t>0.8580986</w:t>
            </w:r>
          </w:p>
        </w:tc>
      </w:tr>
    </w:tbl>
    <w:p w14:paraId="6117F877" w14:textId="6EB44BE0" w:rsidR="001A0D26" w:rsidRDefault="00342500" w:rsidP="00342500">
      <w:pPr>
        <w:jc w:val="center"/>
      </w:pPr>
      <w:r>
        <w:t>Table 4.</w:t>
      </w:r>
      <w:r>
        <w:t>8</w:t>
      </w:r>
      <w:r>
        <w:rPr>
          <w:rFonts w:hint="eastAsia"/>
        </w:rPr>
        <w:t>：</w:t>
      </w:r>
      <w:r>
        <w:t>M</w:t>
      </w:r>
      <w:r>
        <w:rPr>
          <w:rFonts w:hint="eastAsia"/>
        </w:rPr>
        <w:t>odel</w:t>
      </w:r>
      <w:r>
        <w:t xml:space="preserve"> Performance Compare</w:t>
      </w:r>
    </w:p>
    <w:p w14:paraId="01309924" w14:textId="77777777" w:rsidR="008A6AE7" w:rsidRDefault="008A6AE7" w:rsidP="00342500">
      <w:pPr>
        <w:jc w:val="center"/>
      </w:pPr>
    </w:p>
    <w:p w14:paraId="4EE727B8" w14:textId="0A9219D5" w:rsidR="00342500" w:rsidRDefault="008A6AE7" w:rsidP="00342500">
      <w:r>
        <w:lastRenderedPageBreak/>
        <w:t>#####################</w:t>
      </w:r>
      <w:r>
        <w:rPr>
          <w:rFonts w:hint="eastAsia"/>
        </w:rPr>
        <w:t>如果太长了可以用简化版</w:t>
      </w:r>
      <w:r>
        <w:rPr>
          <w:rFonts w:hint="eastAsia"/>
        </w:rPr>
        <w:t xml:space="preserve"> </w:t>
      </w:r>
      <w:r>
        <w:t>345</w:t>
      </w:r>
      <w:r>
        <w:rPr>
          <w:rFonts w:hint="eastAsia"/>
        </w:rPr>
        <w:t>word</w:t>
      </w:r>
      <w:r>
        <w:t>s</w:t>
      </w:r>
    </w:p>
    <w:p w14:paraId="3EC29D74" w14:textId="68A8FAC7" w:rsidR="00342500" w:rsidRDefault="00342500" w:rsidP="00342500">
      <w:pPr>
        <w:jc w:val="both"/>
      </w:pPr>
      <w:r>
        <w:t xml:space="preserve">In the comparison of these models, </w:t>
      </w:r>
      <w:proofErr w:type="spellStart"/>
      <w:r>
        <w:t>Fit.full</w:t>
      </w:r>
      <w:proofErr w:type="spellEnd"/>
      <w:r>
        <w:t xml:space="preserve"> and Fit1 perform relatively well, while Fit2 and Fit3 show slightly weaker performance.</w:t>
      </w:r>
    </w:p>
    <w:p w14:paraId="06368A6F" w14:textId="0BAE3732" w:rsidR="00342500" w:rsidRDefault="00342500" w:rsidP="00342500">
      <w:pPr>
        <w:jc w:val="both"/>
      </w:pPr>
      <w:r>
        <w:t xml:space="preserve">The </w:t>
      </w:r>
      <w:proofErr w:type="spellStart"/>
      <w:r>
        <w:t>Fit.full</w:t>
      </w:r>
      <w:proofErr w:type="spellEnd"/>
      <w:r>
        <w:t xml:space="preserve"> model excels in various aspects. It achieves relatively high scores in terms of accuracy, Kappa statistics, F-score, and AUC. This indicates that the </w:t>
      </w:r>
      <w:proofErr w:type="spellStart"/>
      <w:r>
        <w:t>Fit.full</w:t>
      </w:r>
      <w:proofErr w:type="spellEnd"/>
      <w:r>
        <w:t xml:space="preserve"> model successfully classifies most of the samples, outperforming random classification. Moreover, it boasts a high recall rate, signifying its ability to effectively identify positive-class samples, while maintaining a high level of precision, striking a crucial balance. In cross-validation, its </w:t>
      </w:r>
      <w:proofErr w:type="spellStart"/>
      <w:r>
        <w:t>Xerror</w:t>
      </w:r>
      <w:proofErr w:type="spellEnd"/>
      <w:r>
        <w:t xml:space="preserve"> is relatively low, indicating that the model's performance remains relatively consistent across different data subsets.</w:t>
      </w:r>
    </w:p>
    <w:p w14:paraId="6956CE74" w14:textId="28263902" w:rsidR="00342500" w:rsidRDefault="00342500" w:rsidP="00342500">
      <w:pPr>
        <w:jc w:val="both"/>
      </w:pPr>
      <w:r>
        <w:t xml:space="preserve">The Fit1 model demonstrates exceptional recall performance, nearly on par with </w:t>
      </w:r>
      <w:proofErr w:type="spellStart"/>
      <w:r>
        <w:t>Fit.full</w:t>
      </w:r>
      <w:proofErr w:type="spellEnd"/>
      <w:r>
        <w:t xml:space="preserve">, albeit with slightly lower accuracy and precision. Despite the lower accuracy, the F-score remains relatively high, signifying Fit1's strong overall performance. However, Fit1 exhibits a relatively higher </w:t>
      </w:r>
      <w:proofErr w:type="spellStart"/>
      <w:r>
        <w:t>Xerror</w:t>
      </w:r>
      <w:proofErr w:type="spellEnd"/>
      <w:r>
        <w:t xml:space="preserve"> in cross-validation, suggesting that its performance may vary significantly across different data subsets.</w:t>
      </w:r>
    </w:p>
    <w:p w14:paraId="2B46DBD8" w14:textId="423B2DDA" w:rsidR="00342500" w:rsidRDefault="00342500" w:rsidP="00342500">
      <w:pPr>
        <w:jc w:val="both"/>
      </w:pPr>
      <w:r>
        <w:t xml:space="preserve">The only distinction between the Fit2 and Fit3 models lies in the </w:t>
      </w:r>
      <w:proofErr w:type="spellStart"/>
      <w:r>
        <w:t>Xerror</w:t>
      </w:r>
      <w:proofErr w:type="spellEnd"/>
      <w:r>
        <w:t xml:space="preserve"> metric. </w:t>
      </w:r>
      <w:proofErr w:type="spellStart"/>
      <w:r>
        <w:t>Xerror</w:t>
      </w:r>
      <w:proofErr w:type="spellEnd"/>
      <w:r>
        <w:t xml:space="preserve"> measures cross-validation error, assessing the performance variation of the model across different data subsets. In this case, Fit2 has a relatively high </w:t>
      </w:r>
      <w:proofErr w:type="spellStart"/>
      <w:r>
        <w:t>Xerror</w:t>
      </w:r>
      <w:proofErr w:type="spellEnd"/>
      <w:r>
        <w:t xml:space="preserve"> (85.74%), and Fit3's </w:t>
      </w:r>
      <w:proofErr w:type="spellStart"/>
      <w:r>
        <w:t>Xerror</w:t>
      </w:r>
      <w:proofErr w:type="spellEnd"/>
      <w:r>
        <w:t xml:space="preserve"> is slightly higher at 85.81%. This suggests that the performance of Fit2 and Fit3 exhibits significant instability across different data subsets, possibly due to inconsistent model </w:t>
      </w:r>
      <w:proofErr w:type="spellStart"/>
      <w:r>
        <w:t>behavior</w:t>
      </w:r>
      <w:proofErr w:type="spellEnd"/>
      <w:r>
        <w:t xml:space="preserve"> on various data subsets. Consequently, these two models demonstrate relatively unstable performance and are slightly inferior in overall performance compared to </w:t>
      </w:r>
      <w:proofErr w:type="spellStart"/>
      <w:r>
        <w:t>Fit.full</w:t>
      </w:r>
      <w:proofErr w:type="spellEnd"/>
      <w:r>
        <w:t xml:space="preserve"> and Fit1.</w:t>
      </w:r>
    </w:p>
    <w:p w14:paraId="2785B9FB" w14:textId="3A54770F" w:rsidR="006A2662" w:rsidRDefault="00342500" w:rsidP="00342500">
      <w:pPr>
        <w:jc w:val="both"/>
      </w:pPr>
      <w:r w:rsidRPr="00342500">
        <w:t xml:space="preserve">In conclusion, </w:t>
      </w:r>
      <w:proofErr w:type="spellStart"/>
      <w:r w:rsidRPr="00342500">
        <w:t>Fit.full</w:t>
      </w:r>
      <w:proofErr w:type="spellEnd"/>
      <w:r w:rsidRPr="00342500">
        <w:t xml:space="preserve"> and Fit1 demonstrate relatively stable and balanced performance. However, it's essential to consider some key factors since </w:t>
      </w:r>
      <w:proofErr w:type="spellStart"/>
      <w:r w:rsidRPr="00342500">
        <w:t>Fit.full</w:t>
      </w:r>
      <w:proofErr w:type="spellEnd"/>
      <w:r w:rsidRPr="00342500">
        <w:t xml:space="preserve"> is a fully grown decision tree model. Firstly, fully grown models are prone to overfitting, excelling in fitting the training data but lacking in generalization to new data. Secondly, such models are often very complex, challenging to interpret, and demand significant computational resources. Lastly, to address overfitting and complexity issues, pruning is typically required for fully grown trees. Therefore, after weighing performance, model complexity, and computational resources, we conclude that the Fit1 model is the preferred choice.</w:t>
      </w:r>
    </w:p>
    <w:p w14:paraId="305050FA" w14:textId="0D1A9D85" w:rsidR="008A6AE7" w:rsidRDefault="008A6AE7" w:rsidP="00342500">
      <w:pPr>
        <w:jc w:val="both"/>
      </w:pPr>
      <w:r>
        <w:t>###########################</w:t>
      </w:r>
    </w:p>
    <w:p w14:paraId="419D7F7E" w14:textId="60C5FCC0" w:rsidR="006A2662" w:rsidRDefault="008A6AE7" w:rsidP="00342500">
      <w:pPr>
        <w:jc w:val="both"/>
      </w:pPr>
      <w:r>
        <w:t>###########################</w:t>
      </w:r>
      <w:r>
        <w:rPr>
          <w:rFonts w:hint="eastAsia"/>
        </w:rPr>
        <w:t>简化版</w:t>
      </w:r>
      <w:r>
        <w:rPr>
          <w:rFonts w:hint="eastAsia"/>
        </w:rPr>
        <w:t xml:space="preserve"> </w:t>
      </w:r>
      <w:r>
        <w:t>208 words</w:t>
      </w:r>
    </w:p>
    <w:p w14:paraId="46185368" w14:textId="77777777" w:rsidR="008A6AE7" w:rsidRDefault="008A6AE7" w:rsidP="008A6AE7">
      <w:pPr>
        <w:jc w:val="both"/>
      </w:pPr>
      <w:r>
        <w:t xml:space="preserve">When comparing these models, </w:t>
      </w:r>
      <w:proofErr w:type="spellStart"/>
      <w:r>
        <w:t>Fit.full</w:t>
      </w:r>
      <w:proofErr w:type="spellEnd"/>
      <w:r>
        <w:t xml:space="preserve"> and Fit1 stand out as strong performers, while Fit2 and Fit3 exhibit slightly weaker performance.</w:t>
      </w:r>
    </w:p>
    <w:p w14:paraId="2E449D11" w14:textId="77777777" w:rsidR="008A6AE7" w:rsidRDefault="008A6AE7" w:rsidP="008A6AE7">
      <w:pPr>
        <w:jc w:val="both"/>
      </w:pPr>
    </w:p>
    <w:p w14:paraId="194A5850" w14:textId="77777777" w:rsidR="008A6AE7" w:rsidRDefault="008A6AE7" w:rsidP="008A6AE7">
      <w:pPr>
        <w:jc w:val="both"/>
      </w:pPr>
      <w:proofErr w:type="spellStart"/>
      <w:r>
        <w:t>Fit.full</w:t>
      </w:r>
      <w:proofErr w:type="spellEnd"/>
      <w:r>
        <w:t xml:space="preserve"> excels in various aspects, demonstrating high accuracy, Kappa statistics, F-score, and AUC, indicating effective sample classification. It also maintains a high recall rate for positive-class samples while preserving precision. Cross-validation reveals relatively low </w:t>
      </w:r>
      <w:proofErr w:type="spellStart"/>
      <w:r>
        <w:t>Xerror</w:t>
      </w:r>
      <w:proofErr w:type="spellEnd"/>
      <w:r>
        <w:t>, indicating consistent performance across data subsets.</w:t>
      </w:r>
    </w:p>
    <w:p w14:paraId="542AC54F" w14:textId="77777777" w:rsidR="008A6AE7" w:rsidRDefault="008A6AE7" w:rsidP="008A6AE7">
      <w:pPr>
        <w:jc w:val="both"/>
      </w:pPr>
    </w:p>
    <w:p w14:paraId="07E05626" w14:textId="77777777" w:rsidR="008A6AE7" w:rsidRDefault="008A6AE7" w:rsidP="008A6AE7">
      <w:pPr>
        <w:jc w:val="both"/>
      </w:pPr>
      <w:r>
        <w:t xml:space="preserve">Fit1, on the other hand, boasts exceptional recall performance, closely </w:t>
      </w:r>
      <w:proofErr w:type="spellStart"/>
      <w:r>
        <w:t>rivaling</w:t>
      </w:r>
      <w:proofErr w:type="spellEnd"/>
      <w:r>
        <w:t xml:space="preserve"> </w:t>
      </w:r>
      <w:proofErr w:type="spellStart"/>
      <w:r>
        <w:t>Fit.full</w:t>
      </w:r>
      <w:proofErr w:type="spellEnd"/>
      <w:r>
        <w:t xml:space="preserve">, though it exhibits slightly lower accuracy and precision. The F-score remains high, highlighting its overall strength. However, Fit1 shows a higher </w:t>
      </w:r>
      <w:proofErr w:type="spellStart"/>
      <w:r>
        <w:t>Xerror</w:t>
      </w:r>
      <w:proofErr w:type="spellEnd"/>
      <w:r>
        <w:t xml:space="preserve"> in cross-validation, suggesting potential performance variation across different data subsets.</w:t>
      </w:r>
    </w:p>
    <w:p w14:paraId="4455993D" w14:textId="77777777" w:rsidR="008A6AE7" w:rsidRDefault="008A6AE7" w:rsidP="008A6AE7">
      <w:pPr>
        <w:jc w:val="both"/>
      </w:pPr>
    </w:p>
    <w:p w14:paraId="387A7B0F" w14:textId="13A0048C" w:rsidR="008A6AE7" w:rsidRDefault="008A6AE7" w:rsidP="008A6AE7">
      <w:pPr>
        <w:jc w:val="both"/>
      </w:pPr>
      <w:r>
        <w:t xml:space="preserve">Fit2 and Fit3 are nearly identical, differing primarily in the </w:t>
      </w:r>
      <w:proofErr w:type="spellStart"/>
      <w:r>
        <w:t>Xerror</w:t>
      </w:r>
      <w:proofErr w:type="spellEnd"/>
      <w:r>
        <w:t xml:space="preserve"> metric. Both models display high </w:t>
      </w:r>
      <w:proofErr w:type="spellStart"/>
      <w:r>
        <w:t>Xerror</w:t>
      </w:r>
      <w:proofErr w:type="spellEnd"/>
      <w:r>
        <w:t xml:space="preserve"> values, indicating significant performance instability across various data subsets. This instability could be due to inconsistent model </w:t>
      </w:r>
      <w:proofErr w:type="spellStart"/>
      <w:r>
        <w:t>behavior</w:t>
      </w:r>
      <w:proofErr w:type="spellEnd"/>
      <w:r>
        <w:t xml:space="preserve"> on different data subsets, resulting in slightly inferior overall performance compared to </w:t>
      </w:r>
      <w:proofErr w:type="spellStart"/>
      <w:r>
        <w:t>Fit.full</w:t>
      </w:r>
      <w:proofErr w:type="spellEnd"/>
      <w:r>
        <w:t xml:space="preserve"> and Fit1.</w:t>
      </w:r>
    </w:p>
    <w:p w14:paraId="00701002" w14:textId="77777777" w:rsidR="008A6AE7" w:rsidRDefault="008A6AE7" w:rsidP="008A6AE7">
      <w:pPr>
        <w:jc w:val="both"/>
      </w:pPr>
    </w:p>
    <w:p w14:paraId="6B0FDE12" w14:textId="4DCFB0D6" w:rsidR="008A6AE7" w:rsidRDefault="008A6AE7" w:rsidP="008A6AE7">
      <w:pPr>
        <w:jc w:val="both"/>
      </w:pPr>
      <w:r>
        <w:t xml:space="preserve">In summary, </w:t>
      </w:r>
      <w:proofErr w:type="spellStart"/>
      <w:r>
        <w:t>Fit.full</w:t>
      </w:r>
      <w:proofErr w:type="spellEnd"/>
      <w:r>
        <w:t xml:space="preserve"> and Fit1 offer relatively stable and balanced performance. However, it's essential to consider that </w:t>
      </w:r>
      <w:proofErr w:type="spellStart"/>
      <w:r>
        <w:t>Fit.full</w:t>
      </w:r>
      <w:proofErr w:type="spellEnd"/>
      <w:r>
        <w:t xml:space="preserve"> is a fully grown decision tree model, which can lead to overfitting and complexity. Pruning may be necessary to address these issues. Considering performance, model complexity, and computational resources, Fit1 emerges as the preferred choice.</w:t>
      </w:r>
    </w:p>
    <w:p w14:paraId="4425469E" w14:textId="1ACF2DD0" w:rsidR="008A6AE7" w:rsidRDefault="008A6AE7" w:rsidP="008A6AE7">
      <w:pPr>
        <w:jc w:val="both"/>
      </w:pPr>
      <w:r>
        <w:t>#######################################</w:t>
      </w:r>
    </w:p>
    <w:p w14:paraId="21ECC721" w14:textId="77777777" w:rsidR="008A6AE7" w:rsidRDefault="008A6AE7" w:rsidP="008A6AE7">
      <w:pPr>
        <w:jc w:val="both"/>
        <w:rPr>
          <w:rFonts w:hint="eastAsia"/>
        </w:rPr>
      </w:pPr>
    </w:p>
    <w:p w14:paraId="1E5C8BF6" w14:textId="77777777" w:rsidR="008A6AE7" w:rsidRDefault="008A6AE7" w:rsidP="008A6AE7">
      <w:pPr>
        <w:jc w:val="both"/>
      </w:pPr>
      <w:r>
        <w:t>By examining Figure 4.3 and the Fit1 model summary in the appendix, it becomes clear that the Fit1 model relies on several crucial attributes for making predictions. '</w:t>
      </w:r>
      <w:proofErr w:type="spellStart"/>
      <w:r>
        <w:t>TotalClaimAmount</w:t>
      </w:r>
      <w:proofErr w:type="spellEnd"/>
      <w:r>
        <w:t>' emerges as a central factor, acting as the initial decision point and underscoring its importance in detecting potential fraud. 'State' is consistently influential, indicating regional variations in potential fraud cases.</w:t>
      </w:r>
    </w:p>
    <w:p w14:paraId="5F722C2A" w14:textId="77777777" w:rsidR="008A6AE7" w:rsidRDefault="008A6AE7" w:rsidP="008A6AE7">
      <w:pPr>
        <w:jc w:val="both"/>
      </w:pPr>
    </w:p>
    <w:p w14:paraId="3A153242" w14:textId="77777777" w:rsidR="008A6AE7" w:rsidRDefault="008A6AE7" w:rsidP="008A6AE7">
      <w:pPr>
        <w:jc w:val="both"/>
      </w:pPr>
      <w:r>
        <w:t>Additionally, 'PHY330576' and 'PHY412132' play pivotal roles, especially when combined with 'IsSamePhysMultiRole1,' emphasizing their predictive significance. '</w:t>
      </w:r>
      <w:proofErr w:type="spellStart"/>
      <w:r>
        <w:t>UniquePhysCount</w:t>
      </w:r>
      <w:proofErr w:type="spellEnd"/>
      <w:r>
        <w:t>' and 'County' are also notable, leading to distinct branches in the tree when specific thresholds are met. 'County' is used in multiple splits, highlighting its critical role in the model's decision-making process.</w:t>
      </w:r>
    </w:p>
    <w:p w14:paraId="5A35D023" w14:textId="77777777" w:rsidR="008A6AE7" w:rsidRDefault="008A6AE7" w:rsidP="008A6AE7">
      <w:pPr>
        <w:jc w:val="both"/>
      </w:pPr>
    </w:p>
    <w:p w14:paraId="619C8806" w14:textId="77777777" w:rsidR="008A6AE7" w:rsidRDefault="008A6AE7" w:rsidP="008A6AE7">
      <w:pPr>
        <w:jc w:val="both"/>
      </w:pPr>
      <w:r>
        <w:t>In summary, '</w:t>
      </w:r>
      <w:proofErr w:type="spellStart"/>
      <w:r>
        <w:t>TotalClaimAmount</w:t>
      </w:r>
      <w:proofErr w:type="spellEnd"/>
      <w:r>
        <w:t>' and 'State' are primary drivers of predictions in the Fit1 model. However, 'PHY330576,' 'PHY412132,' 'IsSamePhysMultiRole1,' '</w:t>
      </w:r>
      <w:proofErr w:type="spellStart"/>
      <w:r>
        <w:t>UniquePhysCount</w:t>
      </w:r>
      <w:proofErr w:type="spellEnd"/>
      <w:r>
        <w:t xml:space="preserve">,' and 'County' are also essential variables for making accurate predictions regarding potential fraud, </w:t>
      </w:r>
      <w:proofErr w:type="gramStart"/>
      <w:r>
        <w:t>taking into account</w:t>
      </w:r>
      <w:proofErr w:type="gramEnd"/>
      <w:r>
        <w:t xml:space="preserve"> geographic and physician-related factors.</w:t>
      </w:r>
    </w:p>
    <w:p w14:paraId="547D0D72" w14:textId="77777777" w:rsidR="008A6AE7" w:rsidRDefault="008A6AE7" w:rsidP="008A6AE7">
      <w:pPr>
        <w:jc w:val="both"/>
      </w:pPr>
    </w:p>
    <w:p w14:paraId="4252761F" w14:textId="77777777" w:rsidR="008A6AE7" w:rsidRDefault="008A6AE7" w:rsidP="008A6AE7">
      <w:pPr>
        <w:jc w:val="both"/>
      </w:pPr>
    </w:p>
    <w:p w14:paraId="07421EB3" w14:textId="77777777" w:rsidR="008A6AE7" w:rsidRDefault="008A6AE7" w:rsidP="008A6AE7">
      <w:pPr>
        <w:jc w:val="both"/>
      </w:pPr>
    </w:p>
    <w:p w14:paraId="3A55AF36" w14:textId="77777777" w:rsidR="008A6AE7" w:rsidRDefault="008A6AE7" w:rsidP="008A6AE7">
      <w:pPr>
        <w:jc w:val="both"/>
      </w:pPr>
    </w:p>
    <w:p w14:paraId="2B306E40" w14:textId="77777777" w:rsidR="008A6AE7" w:rsidRDefault="008A6AE7" w:rsidP="008A6AE7">
      <w:pPr>
        <w:jc w:val="both"/>
      </w:pPr>
    </w:p>
    <w:p w14:paraId="0117879A" w14:textId="77777777" w:rsidR="008A6AE7" w:rsidRDefault="008A6AE7" w:rsidP="008A6AE7">
      <w:pPr>
        <w:jc w:val="both"/>
      </w:pPr>
    </w:p>
    <w:p w14:paraId="3C14B087" w14:textId="77777777" w:rsidR="008A6AE7" w:rsidRDefault="008A6AE7" w:rsidP="008A6AE7">
      <w:pPr>
        <w:jc w:val="both"/>
      </w:pPr>
    </w:p>
    <w:p w14:paraId="1DC14D29" w14:textId="77777777" w:rsidR="008A6AE7" w:rsidRDefault="008A6AE7" w:rsidP="008A6AE7">
      <w:pPr>
        <w:jc w:val="both"/>
      </w:pPr>
    </w:p>
    <w:p w14:paraId="44B8AEA1" w14:textId="77777777" w:rsidR="008A6AE7" w:rsidRDefault="008A6AE7" w:rsidP="008A6AE7">
      <w:pPr>
        <w:jc w:val="both"/>
      </w:pPr>
    </w:p>
    <w:p w14:paraId="369782A4" w14:textId="77777777" w:rsidR="008A6AE7" w:rsidRDefault="008A6AE7" w:rsidP="008A6AE7">
      <w:pPr>
        <w:jc w:val="both"/>
      </w:pPr>
    </w:p>
    <w:p w14:paraId="58AB71BC" w14:textId="77777777" w:rsidR="008A6AE7" w:rsidRPr="008A6AE7" w:rsidRDefault="008A6AE7" w:rsidP="008A6AE7">
      <w:pPr>
        <w:jc w:val="both"/>
        <w:rPr>
          <w:rStyle w:val="gnvwddmdl3b"/>
        </w:rPr>
      </w:pPr>
      <w:r w:rsidRPr="006A2662">
        <w:rPr>
          <w:rStyle w:val="gnvwddmdl3b"/>
          <w:rFonts w:cstheme="minorHAnsi"/>
          <w:color w:val="000000"/>
          <w:sz w:val="48"/>
          <w:szCs w:val="48"/>
          <w:bdr w:val="none" w:sz="0" w:space="0" w:color="auto" w:frame="1"/>
        </w:rPr>
        <w:lastRenderedPageBreak/>
        <w:t>Appendix</w:t>
      </w:r>
      <w:r>
        <w:rPr>
          <w:rStyle w:val="gnvwddmdl3b"/>
          <w:rFonts w:cstheme="minorHAnsi"/>
          <w:color w:val="000000"/>
          <w:sz w:val="48"/>
          <w:szCs w:val="48"/>
          <w:bdr w:val="none" w:sz="0" w:space="0" w:color="auto" w:frame="1"/>
        </w:rPr>
        <w:t>:</w:t>
      </w:r>
    </w:p>
    <w:p w14:paraId="44370EDD"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n= 446568 </w:t>
      </w:r>
    </w:p>
    <w:p w14:paraId="0F421EC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p>
    <w:p w14:paraId="76A2D695"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node), split, n, loss, </w:t>
      </w:r>
      <w:proofErr w:type="spellStart"/>
      <w:r w:rsidRPr="006A2662">
        <w:rPr>
          <w:rStyle w:val="gnvwddmdl3b"/>
          <w:rFonts w:asciiTheme="minorHAnsi" w:hAnsiTheme="minorHAnsi" w:cstheme="minorHAnsi"/>
          <w:color w:val="000000"/>
          <w:bdr w:val="none" w:sz="0" w:space="0" w:color="auto" w:frame="1"/>
        </w:rPr>
        <w:t>yval</w:t>
      </w:r>
      <w:proofErr w:type="spellEnd"/>
      <w:r w:rsidRPr="006A2662">
        <w:rPr>
          <w:rStyle w:val="gnvwddmdl3b"/>
          <w:rFonts w:asciiTheme="minorHAnsi" w:hAnsiTheme="minorHAnsi" w:cstheme="minorHAnsi"/>
          <w:color w:val="000000"/>
          <w:bdr w:val="none" w:sz="0" w:space="0" w:color="auto" w:frame="1"/>
        </w:rPr>
        <w:t>, (</w:t>
      </w:r>
      <w:proofErr w:type="spellStart"/>
      <w:r w:rsidRPr="006A2662">
        <w:rPr>
          <w:rStyle w:val="gnvwddmdl3b"/>
          <w:rFonts w:asciiTheme="minorHAnsi" w:hAnsiTheme="minorHAnsi" w:cstheme="minorHAnsi"/>
          <w:color w:val="000000"/>
          <w:bdr w:val="none" w:sz="0" w:space="0" w:color="auto" w:frame="1"/>
        </w:rPr>
        <w:t>yprob</w:t>
      </w:r>
      <w:proofErr w:type="spellEnd"/>
      <w:r w:rsidRPr="006A2662">
        <w:rPr>
          <w:rStyle w:val="gnvwddmdl3b"/>
          <w:rFonts w:asciiTheme="minorHAnsi" w:hAnsiTheme="minorHAnsi" w:cstheme="minorHAnsi"/>
          <w:color w:val="000000"/>
          <w:bdr w:val="none" w:sz="0" w:space="0" w:color="auto" w:frame="1"/>
        </w:rPr>
        <w:t>)</w:t>
      </w:r>
    </w:p>
    <w:p w14:paraId="600F17B9"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 </w:t>
      </w:r>
      <w:proofErr w:type="gramStart"/>
      <w:r w:rsidRPr="006A2662">
        <w:rPr>
          <w:rStyle w:val="gnvwddmdl3b"/>
          <w:rFonts w:asciiTheme="minorHAnsi" w:hAnsiTheme="minorHAnsi" w:cstheme="minorHAnsi"/>
          <w:color w:val="000000"/>
          <w:bdr w:val="none" w:sz="0" w:space="0" w:color="auto" w:frame="1"/>
        </w:rPr>
        <w:t>denotes</w:t>
      </w:r>
      <w:proofErr w:type="gramEnd"/>
      <w:r w:rsidRPr="006A2662">
        <w:rPr>
          <w:rStyle w:val="gnvwddmdl3b"/>
          <w:rFonts w:asciiTheme="minorHAnsi" w:hAnsiTheme="minorHAnsi" w:cstheme="minorHAnsi"/>
          <w:color w:val="000000"/>
          <w:bdr w:val="none" w:sz="0" w:space="0" w:color="auto" w:frame="1"/>
        </w:rPr>
        <w:t xml:space="preserve"> terminal node</w:t>
      </w:r>
    </w:p>
    <w:p w14:paraId="3E0E0F51"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p>
    <w:p w14:paraId="3C6E5A9C"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 root 446568 170393 0 (0.61843885 0.38156115)  </w:t>
      </w:r>
    </w:p>
    <w:p w14:paraId="7096F7BF"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 </w:t>
      </w:r>
      <w:proofErr w:type="spellStart"/>
      <w:r w:rsidRPr="006A2662">
        <w:rPr>
          <w:rStyle w:val="gnvwddmdl3b"/>
          <w:rFonts w:asciiTheme="minorHAnsi" w:hAnsiTheme="minorHAnsi" w:cstheme="minorHAnsi"/>
          <w:color w:val="000000"/>
          <w:bdr w:val="none" w:sz="0" w:space="0" w:color="auto" w:frame="1"/>
        </w:rPr>
        <w:t>TotalClaimAmount</w:t>
      </w:r>
      <w:proofErr w:type="spellEnd"/>
      <w:r w:rsidRPr="006A2662">
        <w:rPr>
          <w:rStyle w:val="gnvwddmdl3b"/>
          <w:rFonts w:asciiTheme="minorHAnsi" w:hAnsiTheme="minorHAnsi" w:cstheme="minorHAnsi"/>
          <w:color w:val="000000"/>
          <w:bdr w:val="none" w:sz="0" w:space="0" w:color="auto" w:frame="1"/>
        </w:rPr>
        <w:t xml:space="preserve">&lt; 0.03223657 416216 152855 0 (0.63275078 0.36724922)  </w:t>
      </w:r>
    </w:p>
    <w:p w14:paraId="6AAB5BDC"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 State&gt;=0.1037736 351577 122129 0 (0.65262517 0.34737483)  </w:t>
      </w:r>
    </w:p>
    <w:p w14:paraId="4AF00254"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 PHY330576&lt; 0.5 349526 120078 0 (0.65645474 0.34354526)  </w:t>
      </w:r>
    </w:p>
    <w:p w14:paraId="7496309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16) PHY412132&lt; 0.5 347805 118357 0 (0.65970299 0.34029701)  </w:t>
      </w:r>
    </w:p>
    <w:p w14:paraId="40D24BFF"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32) IsSamePhysMultiRole1&gt;=0.5 </w:t>
      </w:r>
      <w:proofErr w:type="gramStart"/>
      <w:r w:rsidRPr="006A2662">
        <w:rPr>
          <w:rStyle w:val="gnvwddmdl3b"/>
          <w:rFonts w:asciiTheme="minorHAnsi" w:hAnsiTheme="minorHAnsi" w:cstheme="minorHAnsi"/>
          <w:color w:val="000000"/>
          <w:bdr w:val="none" w:sz="0" w:space="0" w:color="auto" w:frame="1"/>
        </w:rPr>
        <w:t>74705  18879</w:t>
      </w:r>
      <w:proofErr w:type="gramEnd"/>
      <w:r w:rsidRPr="006A2662">
        <w:rPr>
          <w:rStyle w:val="gnvwddmdl3b"/>
          <w:rFonts w:asciiTheme="minorHAnsi" w:hAnsiTheme="minorHAnsi" w:cstheme="minorHAnsi"/>
          <w:color w:val="000000"/>
          <w:bdr w:val="none" w:sz="0" w:space="0" w:color="auto" w:frame="1"/>
        </w:rPr>
        <w:t xml:space="preserve"> 0 (0.74728599 0.25271401) *</w:t>
      </w:r>
    </w:p>
    <w:p w14:paraId="5EBA525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33) IsSamePhysMultiRole1&lt; 0.5 </w:t>
      </w:r>
      <w:proofErr w:type="gramStart"/>
      <w:r w:rsidRPr="006A2662">
        <w:rPr>
          <w:rStyle w:val="gnvwddmdl3b"/>
          <w:rFonts w:asciiTheme="minorHAnsi" w:hAnsiTheme="minorHAnsi" w:cstheme="minorHAnsi"/>
          <w:color w:val="000000"/>
          <w:bdr w:val="none" w:sz="0" w:space="0" w:color="auto" w:frame="1"/>
        </w:rPr>
        <w:t>273100  99478</w:t>
      </w:r>
      <w:proofErr w:type="gramEnd"/>
      <w:r w:rsidRPr="006A2662">
        <w:rPr>
          <w:rStyle w:val="gnvwddmdl3b"/>
          <w:rFonts w:asciiTheme="minorHAnsi" w:hAnsiTheme="minorHAnsi" w:cstheme="minorHAnsi"/>
          <w:color w:val="000000"/>
          <w:bdr w:val="none" w:sz="0" w:space="0" w:color="auto" w:frame="1"/>
        </w:rPr>
        <w:t xml:space="preserve"> 0 (0.63574515 0.36425485)  </w:t>
      </w:r>
    </w:p>
    <w:p w14:paraId="2CF50814"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66) State&gt;=0.9339623 11134   2083 0 (0.81291539 0.18708461) *</w:t>
      </w:r>
    </w:p>
    <w:p w14:paraId="4F43BD8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67) State&lt; 0.9339623 </w:t>
      </w:r>
      <w:proofErr w:type="gramStart"/>
      <w:r w:rsidRPr="006A2662">
        <w:rPr>
          <w:rStyle w:val="gnvwddmdl3b"/>
          <w:rFonts w:asciiTheme="minorHAnsi" w:hAnsiTheme="minorHAnsi" w:cstheme="minorHAnsi"/>
          <w:color w:val="000000"/>
          <w:bdr w:val="none" w:sz="0" w:space="0" w:color="auto" w:frame="1"/>
        </w:rPr>
        <w:t>261966  97395</w:t>
      </w:r>
      <w:proofErr w:type="gramEnd"/>
      <w:r w:rsidRPr="006A2662">
        <w:rPr>
          <w:rStyle w:val="gnvwddmdl3b"/>
          <w:rFonts w:asciiTheme="minorHAnsi" w:hAnsiTheme="minorHAnsi" w:cstheme="minorHAnsi"/>
          <w:color w:val="000000"/>
          <w:bdr w:val="none" w:sz="0" w:space="0" w:color="auto" w:frame="1"/>
        </w:rPr>
        <w:t xml:space="preserve"> 0 (0.62821511 0.37178489)  </w:t>
      </w:r>
    </w:p>
    <w:p w14:paraId="74CA00AF"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134) State&lt; 0.8396226 </w:t>
      </w:r>
      <w:proofErr w:type="gramStart"/>
      <w:r w:rsidRPr="006A2662">
        <w:rPr>
          <w:rStyle w:val="gnvwddmdl3b"/>
          <w:rFonts w:asciiTheme="minorHAnsi" w:hAnsiTheme="minorHAnsi" w:cstheme="minorHAnsi"/>
          <w:color w:val="000000"/>
          <w:bdr w:val="none" w:sz="0" w:space="0" w:color="auto" w:frame="1"/>
        </w:rPr>
        <w:t>242534  87068</w:t>
      </w:r>
      <w:proofErr w:type="gramEnd"/>
      <w:r w:rsidRPr="006A2662">
        <w:rPr>
          <w:rStyle w:val="gnvwddmdl3b"/>
          <w:rFonts w:asciiTheme="minorHAnsi" w:hAnsiTheme="minorHAnsi" w:cstheme="minorHAnsi"/>
          <w:color w:val="000000"/>
          <w:bdr w:val="none" w:sz="0" w:space="0" w:color="auto" w:frame="1"/>
        </w:rPr>
        <w:t xml:space="preserve"> 0 (0.64100703 0.35899297)  </w:t>
      </w:r>
    </w:p>
    <w:p w14:paraId="04893F5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268) </w:t>
      </w:r>
      <w:proofErr w:type="spellStart"/>
      <w:r w:rsidRPr="006A2662">
        <w:rPr>
          <w:rStyle w:val="gnvwddmdl3b"/>
          <w:rFonts w:asciiTheme="minorHAnsi" w:hAnsiTheme="minorHAnsi" w:cstheme="minorHAnsi"/>
          <w:color w:val="000000"/>
          <w:bdr w:val="none" w:sz="0" w:space="0" w:color="auto" w:frame="1"/>
        </w:rPr>
        <w:t>UniquePhysCount</w:t>
      </w:r>
      <w:proofErr w:type="spellEnd"/>
      <w:r w:rsidRPr="006A2662">
        <w:rPr>
          <w:rStyle w:val="gnvwddmdl3b"/>
          <w:rFonts w:asciiTheme="minorHAnsi" w:hAnsiTheme="minorHAnsi" w:cstheme="minorHAnsi"/>
          <w:color w:val="000000"/>
          <w:bdr w:val="none" w:sz="0" w:space="0" w:color="auto" w:frame="1"/>
        </w:rPr>
        <w:t xml:space="preserve">&lt; 1.5 </w:t>
      </w:r>
      <w:proofErr w:type="gramStart"/>
      <w:r w:rsidRPr="006A2662">
        <w:rPr>
          <w:rStyle w:val="gnvwddmdl3b"/>
          <w:rFonts w:asciiTheme="minorHAnsi" w:hAnsiTheme="minorHAnsi" w:cstheme="minorHAnsi"/>
          <w:color w:val="000000"/>
          <w:bdr w:val="none" w:sz="0" w:space="0" w:color="auto" w:frame="1"/>
        </w:rPr>
        <w:t>163415  54822</w:t>
      </w:r>
      <w:proofErr w:type="gramEnd"/>
      <w:r w:rsidRPr="006A2662">
        <w:rPr>
          <w:rStyle w:val="gnvwddmdl3b"/>
          <w:rFonts w:asciiTheme="minorHAnsi" w:hAnsiTheme="minorHAnsi" w:cstheme="minorHAnsi"/>
          <w:color w:val="000000"/>
          <w:bdr w:val="none" w:sz="0" w:space="0" w:color="auto" w:frame="1"/>
        </w:rPr>
        <w:t xml:space="preserve"> 0 (0.66452284 0.33547716)  </w:t>
      </w:r>
    </w:p>
    <w:p w14:paraId="204F0F79"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536) State&lt; 0.3867925 </w:t>
      </w:r>
      <w:proofErr w:type="gramStart"/>
      <w:r w:rsidRPr="006A2662">
        <w:rPr>
          <w:rStyle w:val="gnvwddmdl3b"/>
          <w:rFonts w:asciiTheme="minorHAnsi" w:hAnsiTheme="minorHAnsi" w:cstheme="minorHAnsi"/>
          <w:color w:val="000000"/>
          <w:bdr w:val="none" w:sz="0" w:space="0" w:color="auto" w:frame="1"/>
        </w:rPr>
        <w:t>60126  17965</w:t>
      </w:r>
      <w:proofErr w:type="gramEnd"/>
      <w:r w:rsidRPr="006A2662">
        <w:rPr>
          <w:rStyle w:val="gnvwddmdl3b"/>
          <w:rFonts w:asciiTheme="minorHAnsi" w:hAnsiTheme="minorHAnsi" w:cstheme="minorHAnsi"/>
          <w:color w:val="000000"/>
          <w:bdr w:val="none" w:sz="0" w:space="0" w:color="auto" w:frame="1"/>
        </w:rPr>
        <w:t xml:space="preserve"> 0 (0.70121079 0.29878921)  </w:t>
      </w:r>
    </w:p>
    <w:p w14:paraId="141150E7"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1072) State&gt;=0.2924528 14820   2730 0 (0.81578947 0.18421053) *</w:t>
      </w:r>
    </w:p>
    <w:p w14:paraId="77596D61"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1073) State&lt; 0.2924528 </w:t>
      </w:r>
      <w:proofErr w:type="gramStart"/>
      <w:r w:rsidRPr="006A2662">
        <w:rPr>
          <w:rStyle w:val="gnvwddmdl3b"/>
          <w:rFonts w:asciiTheme="minorHAnsi" w:hAnsiTheme="minorHAnsi" w:cstheme="minorHAnsi"/>
          <w:color w:val="000000"/>
          <w:bdr w:val="none" w:sz="0" w:space="0" w:color="auto" w:frame="1"/>
        </w:rPr>
        <w:t>45306  15235</w:t>
      </w:r>
      <w:proofErr w:type="gramEnd"/>
      <w:r w:rsidRPr="006A2662">
        <w:rPr>
          <w:rStyle w:val="gnvwddmdl3b"/>
          <w:rFonts w:asciiTheme="minorHAnsi" w:hAnsiTheme="minorHAnsi" w:cstheme="minorHAnsi"/>
          <w:color w:val="000000"/>
          <w:bdr w:val="none" w:sz="0" w:space="0" w:color="auto" w:frame="1"/>
        </w:rPr>
        <w:t xml:space="preserve"> 0 (0.66373107 0.33626893)  </w:t>
      </w:r>
    </w:p>
    <w:p w14:paraId="3CC61CAC"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2146) State&gt;=0.1792453 27310   8069 0 (0.70454046 0.29545954)  </w:t>
      </w:r>
    </w:p>
    <w:p w14:paraId="1746C4D5"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4292) County&lt; 0.9914915 26986   7776 0 (0.71185059 0.28814941) *</w:t>
      </w:r>
    </w:p>
    <w:p w14:paraId="10F9EAC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4293) County&gt;=0.9914915 324     31 1 (0.09567901 0.90432099) *</w:t>
      </w:r>
    </w:p>
    <w:p w14:paraId="5EAFE3F9"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2147) State&lt; 0.1792453 17996   7166 0 (0.60180040 0.39819960)  </w:t>
      </w:r>
    </w:p>
    <w:p w14:paraId="1CC9BCF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4294) County&lt; 0.4654655 11239   3054 0 (0.72826764 0.27173236) *</w:t>
      </w:r>
    </w:p>
    <w:p w14:paraId="02626290"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4295) County&gt;=0.4654655 6757   2645 1 (0.39144591 0.60855409) *</w:t>
      </w:r>
    </w:p>
    <w:p w14:paraId="136BEF34"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537) State&gt;=0.3867925 </w:t>
      </w:r>
      <w:proofErr w:type="gramStart"/>
      <w:r w:rsidRPr="006A2662">
        <w:rPr>
          <w:rStyle w:val="gnvwddmdl3b"/>
          <w:rFonts w:asciiTheme="minorHAnsi" w:hAnsiTheme="minorHAnsi" w:cstheme="minorHAnsi"/>
          <w:color w:val="000000"/>
          <w:bdr w:val="none" w:sz="0" w:space="0" w:color="auto" w:frame="1"/>
        </w:rPr>
        <w:t>103289  36857</w:t>
      </w:r>
      <w:proofErr w:type="gramEnd"/>
      <w:r w:rsidRPr="006A2662">
        <w:rPr>
          <w:rStyle w:val="gnvwddmdl3b"/>
          <w:rFonts w:asciiTheme="minorHAnsi" w:hAnsiTheme="minorHAnsi" w:cstheme="minorHAnsi"/>
          <w:color w:val="000000"/>
          <w:bdr w:val="none" w:sz="0" w:space="0" w:color="auto" w:frame="1"/>
        </w:rPr>
        <w:t xml:space="preserve"> 0 (0.64316626 0.35683374)  </w:t>
      </w:r>
    </w:p>
    <w:p w14:paraId="2EC45CE9"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1074) State&gt;=0.6132075 </w:t>
      </w:r>
      <w:proofErr w:type="gramStart"/>
      <w:r w:rsidRPr="006A2662">
        <w:rPr>
          <w:rStyle w:val="gnvwddmdl3b"/>
          <w:rFonts w:asciiTheme="minorHAnsi" w:hAnsiTheme="minorHAnsi" w:cstheme="minorHAnsi"/>
          <w:color w:val="000000"/>
          <w:bdr w:val="none" w:sz="0" w:space="0" w:color="auto" w:frame="1"/>
        </w:rPr>
        <w:t>54689  16498</w:t>
      </w:r>
      <w:proofErr w:type="gramEnd"/>
      <w:r w:rsidRPr="006A2662">
        <w:rPr>
          <w:rStyle w:val="gnvwddmdl3b"/>
          <w:rFonts w:asciiTheme="minorHAnsi" w:hAnsiTheme="minorHAnsi" w:cstheme="minorHAnsi"/>
          <w:color w:val="000000"/>
          <w:bdr w:val="none" w:sz="0" w:space="0" w:color="auto" w:frame="1"/>
        </w:rPr>
        <w:t xml:space="preserve"> 0 (0.69833056 0.30166944) *</w:t>
      </w:r>
    </w:p>
    <w:p w14:paraId="3E2D17E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1075) State&lt; 0.6132075 </w:t>
      </w:r>
      <w:proofErr w:type="gramStart"/>
      <w:r w:rsidRPr="006A2662">
        <w:rPr>
          <w:rStyle w:val="gnvwddmdl3b"/>
          <w:rFonts w:asciiTheme="minorHAnsi" w:hAnsiTheme="minorHAnsi" w:cstheme="minorHAnsi"/>
          <w:color w:val="000000"/>
          <w:bdr w:val="none" w:sz="0" w:space="0" w:color="auto" w:frame="1"/>
        </w:rPr>
        <w:t>48600  20359</w:t>
      </w:r>
      <w:proofErr w:type="gramEnd"/>
      <w:r w:rsidRPr="006A2662">
        <w:rPr>
          <w:rStyle w:val="gnvwddmdl3b"/>
          <w:rFonts w:asciiTheme="minorHAnsi" w:hAnsiTheme="minorHAnsi" w:cstheme="minorHAnsi"/>
          <w:color w:val="000000"/>
          <w:bdr w:val="none" w:sz="0" w:space="0" w:color="auto" w:frame="1"/>
        </w:rPr>
        <w:t xml:space="preserve"> 0 (0.58109053 0.41890947)  </w:t>
      </w:r>
    </w:p>
    <w:p w14:paraId="62FB012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2150) State&lt; 0.5377358 25923   8931 0 (0.65547969 0.34452031)  </w:t>
      </w:r>
    </w:p>
    <w:p w14:paraId="52677E1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4300) State&gt;=0.4056604 21058   6400 0 (0.69607750 0.30392250) *</w:t>
      </w:r>
    </w:p>
    <w:p w14:paraId="675D4B8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4301) State&lt; 0.4056604 4865   2334 1 (0.47975334 0.52024666)  </w:t>
      </w:r>
    </w:p>
    <w:p w14:paraId="0126D6E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8602) County&lt; 0.08508509 2033    590 0 (0.70978849 0.29021151) *</w:t>
      </w:r>
    </w:p>
    <w:p w14:paraId="4A0F2E7D"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8603) County&gt;=0.08508509 2832    891 1 (0.31461864 0.68538136) *</w:t>
      </w:r>
    </w:p>
    <w:p w14:paraId="437751B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2151) State&gt;=0.5377358 </w:t>
      </w:r>
      <w:proofErr w:type="gramStart"/>
      <w:r w:rsidRPr="006A2662">
        <w:rPr>
          <w:rStyle w:val="gnvwddmdl3b"/>
          <w:rFonts w:asciiTheme="minorHAnsi" w:hAnsiTheme="minorHAnsi" w:cstheme="minorHAnsi"/>
          <w:color w:val="000000"/>
          <w:bdr w:val="none" w:sz="0" w:space="0" w:color="auto" w:frame="1"/>
        </w:rPr>
        <w:t>22677  11249</w:t>
      </w:r>
      <w:proofErr w:type="gramEnd"/>
      <w:r w:rsidRPr="006A2662">
        <w:rPr>
          <w:rStyle w:val="gnvwddmdl3b"/>
          <w:rFonts w:asciiTheme="minorHAnsi" w:hAnsiTheme="minorHAnsi" w:cstheme="minorHAnsi"/>
          <w:color w:val="000000"/>
          <w:bdr w:val="none" w:sz="0" w:space="0" w:color="auto" w:frame="1"/>
        </w:rPr>
        <w:t xml:space="preserve"> 1 (0.49605327 0.50394673)  </w:t>
      </w:r>
    </w:p>
    <w:p w14:paraId="5385E84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4302) County&lt; 0.2552553 8079   3172 0 (0.60737715 0.39262285)  </w:t>
      </w:r>
    </w:p>
    <w:p w14:paraId="532C40EF"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8604) State&gt;=0.5943396 3041    672 0 (0.77902006 0.22097994) *</w:t>
      </w:r>
    </w:p>
    <w:p w14:paraId="63C3EE8F"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8605) State&lt; 0.5943396 5038   2500 0 (0.50377134 0.49622866)  </w:t>
      </w:r>
    </w:p>
    <w:p w14:paraId="6EA3C6B4"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17210) County&gt;=0.005005005 4223   1783 0 (0.57778830 0.42221170)  </w:t>
      </w:r>
    </w:p>
    <w:p w14:paraId="1C0AD0A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34420) County&lt; 0.1451451 2078    638 0 (0.69297401 0.30702599) *</w:t>
      </w:r>
    </w:p>
    <w:p w14:paraId="65F3EB8A"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34421) County&gt;=0.1451451 2145   1000 1 (0.46620047 0.53379953)  </w:t>
      </w:r>
    </w:p>
    <w:p w14:paraId="599FE88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68842) County&gt;=0.2252252 391     62 0 (0.84143223 0.15856777) *</w:t>
      </w:r>
    </w:p>
    <w:p w14:paraId="66A90D69"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68843) County&lt; 0.2252252 1754    671 1 (0.38255416 0.61744584) *</w:t>
      </w:r>
    </w:p>
    <w:p w14:paraId="7E746B14"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17211) County&lt; 0.005005005 815     98 1 (0.12024540 0.87975460) *</w:t>
      </w:r>
    </w:p>
    <w:p w14:paraId="533CDAB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4303) County&gt;=0.2552553 14598   6342 1 (0.43444307 0.56555693)  </w:t>
      </w:r>
    </w:p>
    <w:p w14:paraId="609FB9C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8606) County&lt; 0.5855856 9550   4562 1 (0.47769634 0.52230366)  </w:t>
      </w:r>
    </w:p>
    <w:p w14:paraId="6AA8026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17212) County&gt;=0.3358358 4477   1756 0 (0.60777306 0.39222694) *</w:t>
      </w:r>
    </w:p>
    <w:p w14:paraId="4A7213B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17213) County&lt; 0.3358358 5073   1841 1 (0.36290164 0.63709836) *</w:t>
      </w:r>
    </w:p>
    <w:p w14:paraId="156A766C"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8607) County&gt;=0.5855856 5048   1780 1 (0.35261490 0.64738510)  </w:t>
      </w:r>
    </w:p>
    <w:p w14:paraId="304DD026"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17214) County&gt;=0.5955956 3244   1590 1 (0.49013564 0.50986436)  </w:t>
      </w:r>
    </w:p>
    <w:p w14:paraId="3436FD26"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34428) County&lt; 0.6956957 1268    347 0 (0.72634069 0.27365931) *</w:t>
      </w:r>
    </w:p>
    <w:p w14:paraId="3C9A6F40"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34429) County&gt;=0.6956957 1976    669 1 (0.33856275 0.66143725) *</w:t>
      </w:r>
    </w:p>
    <w:p w14:paraId="0BAAB8E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17215) County&lt; 0.5955956 1804    190 1 (0.10532151 0.89467849) *</w:t>
      </w:r>
    </w:p>
    <w:p w14:paraId="2F852B4C"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269) </w:t>
      </w:r>
      <w:proofErr w:type="spellStart"/>
      <w:r w:rsidRPr="006A2662">
        <w:rPr>
          <w:rStyle w:val="gnvwddmdl3b"/>
          <w:rFonts w:asciiTheme="minorHAnsi" w:hAnsiTheme="minorHAnsi" w:cstheme="minorHAnsi"/>
          <w:color w:val="000000"/>
          <w:bdr w:val="none" w:sz="0" w:space="0" w:color="auto" w:frame="1"/>
        </w:rPr>
        <w:t>UniquePhysCount</w:t>
      </w:r>
      <w:proofErr w:type="spellEnd"/>
      <w:r w:rsidRPr="006A2662">
        <w:rPr>
          <w:rStyle w:val="gnvwddmdl3b"/>
          <w:rFonts w:asciiTheme="minorHAnsi" w:hAnsiTheme="minorHAnsi" w:cstheme="minorHAnsi"/>
          <w:color w:val="000000"/>
          <w:bdr w:val="none" w:sz="0" w:space="0" w:color="auto" w:frame="1"/>
        </w:rPr>
        <w:t xml:space="preserve">&gt;=1.5 </w:t>
      </w:r>
      <w:proofErr w:type="gramStart"/>
      <w:r w:rsidRPr="006A2662">
        <w:rPr>
          <w:rStyle w:val="gnvwddmdl3b"/>
          <w:rFonts w:asciiTheme="minorHAnsi" w:hAnsiTheme="minorHAnsi" w:cstheme="minorHAnsi"/>
          <w:color w:val="000000"/>
          <w:bdr w:val="none" w:sz="0" w:space="0" w:color="auto" w:frame="1"/>
        </w:rPr>
        <w:t>79119  32246</w:t>
      </w:r>
      <w:proofErr w:type="gramEnd"/>
      <w:r w:rsidRPr="006A2662">
        <w:rPr>
          <w:rStyle w:val="gnvwddmdl3b"/>
          <w:rFonts w:asciiTheme="minorHAnsi" w:hAnsiTheme="minorHAnsi" w:cstheme="minorHAnsi"/>
          <w:color w:val="000000"/>
          <w:bdr w:val="none" w:sz="0" w:space="0" w:color="auto" w:frame="1"/>
        </w:rPr>
        <w:t xml:space="preserve"> 0 (0.59243671 0.40756329)  </w:t>
      </w:r>
    </w:p>
    <w:p w14:paraId="22DADC3A"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lastRenderedPageBreak/>
        <w:t xml:space="preserve">                     538) State&lt; 0.4622642 </w:t>
      </w:r>
      <w:proofErr w:type="gramStart"/>
      <w:r w:rsidRPr="006A2662">
        <w:rPr>
          <w:rStyle w:val="gnvwddmdl3b"/>
          <w:rFonts w:asciiTheme="minorHAnsi" w:hAnsiTheme="minorHAnsi" w:cstheme="minorHAnsi"/>
          <w:color w:val="000000"/>
          <w:bdr w:val="none" w:sz="0" w:space="0" w:color="auto" w:frame="1"/>
        </w:rPr>
        <w:t>36921  13509</w:t>
      </w:r>
      <w:proofErr w:type="gramEnd"/>
      <w:r w:rsidRPr="006A2662">
        <w:rPr>
          <w:rStyle w:val="gnvwddmdl3b"/>
          <w:rFonts w:asciiTheme="minorHAnsi" w:hAnsiTheme="minorHAnsi" w:cstheme="minorHAnsi"/>
          <w:color w:val="000000"/>
          <w:bdr w:val="none" w:sz="0" w:space="0" w:color="auto" w:frame="1"/>
        </w:rPr>
        <w:t xml:space="preserve"> 0 (0.63411067 0.36588933)  </w:t>
      </w:r>
    </w:p>
    <w:p w14:paraId="413F59D6"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1076) State&gt;=0.1792453 26853   9058 0 (0.66268201 0.33731799) *</w:t>
      </w:r>
    </w:p>
    <w:p w14:paraId="36664C7F"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1077) State&lt; 0.1792453 10068   4451 0 (0.55790624 0.44209376)  </w:t>
      </w:r>
    </w:p>
    <w:p w14:paraId="0D91713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2154) County&lt; 0.4654655 6058   1874 0 (0.69065698 0.30934302) *</w:t>
      </w:r>
    </w:p>
    <w:p w14:paraId="1FB2077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2155) County&gt;=0.4654655 4010   1433 1 (0.35735661 0.64264339) *</w:t>
      </w:r>
    </w:p>
    <w:p w14:paraId="0BD5B6C1"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539) State&gt;=0.4622642 </w:t>
      </w:r>
      <w:proofErr w:type="gramStart"/>
      <w:r w:rsidRPr="006A2662">
        <w:rPr>
          <w:rStyle w:val="gnvwddmdl3b"/>
          <w:rFonts w:asciiTheme="minorHAnsi" w:hAnsiTheme="minorHAnsi" w:cstheme="minorHAnsi"/>
          <w:color w:val="000000"/>
          <w:bdr w:val="none" w:sz="0" w:space="0" w:color="auto" w:frame="1"/>
        </w:rPr>
        <w:t>42198  18737</w:t>
      </w:r>
      <w:proofErr w:type="gramEnd"/>
      <w:r w:rsidRPr="006A2662">
        <w:rPr>
          <w:rStyle w:val="gnvwddmdl3b"/>
          <w:rFonts w:asciiTheme="minorHAnsi" w:hAnsiTheme="minorHAnsi" w:cstheme="minorHAnsi"/>
          <w:color w:val="000000"/>
          <w:bdr w:val="none" w:sz="0" w:space="0" w:color="auto" w:frame="1"/>
        </w:rPr>
        <w:t xml:space="preserve"> 0 (0.55597422 0.44402578)  </w:t>
      </w:r>
    </w:p>
    <w:p w14:paraId="20D0BF04"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1078) State&gt;=0.6132075 </w:t>
      </w:r>
      <w:proofErr w:type="gramStart"/>
      <w:r w:rsidRPr="006A2662">
        <w:rPr>
          <w:rStyle w:val="gnvwddmdl3b"/>
          <w:rFonts w:asciiTheme="minorHAnsi" w:hAnsiTheme="minorHAnsi" w:cstheme="minorHAnsi"/>
          <w:color w:val="000000"/>
          <w:bdr w:val="none" w:sz="0" w:space="0" w:color="auto" w:frame="1"/>
        </w:rPr>
        <w:t>26474  10380</w:t>
      </w:r>
      <w:proofErr w:type="gramEnd"/>
      <w:r w:rsidRPr="006A2662">
        <w:rPr>
          <w:rStyle w:val="gnvwddmdl3b"/>
          <w:rFonts w:asciiTheme="minorHAnsi" w:hAnsiTheme="minorHAnsi" w:cstheme="minorHAnsi"/>
          <w:color w:val="000000"/>
          <w:bdr w:val="none" w:sz="0" w:space="0" w:color="auto" w:frame="1"/>
        </w:rPr>
        <w:t xml:space="preserve"> 0 (0.60791720 0.39208280)  </w:t>
      </w:r>
    </w:p>
    <w:p w14:paraId="033CB91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2156) State&lt; 0.7075472 9998   2955 0 (0.70444089 0.29555911) *</w:t>
      </w:r>
    </w:p>
    <w:p w14:paraId="4B94BF5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2157) State&gt;=0.7075472 16476   7425 0 (0.54934450 0.45065550)  </w:t>
      </w:r>
    </w:p>
    <w:p w14:paraId="247DDB6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4314) State&gt;=0.8207547 6090   2120 0 (0.65188834 0.34811166)  </w:t>
      </w:r>
    </w:p>
    <w:p w14:paraId="0B56EAF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8628) County&gt;=0.1751752 5303   1548 0 (0.70808976 0.29191024) *</w:t>
      </w:r>
    </w:p>
    <w:p w14:paraId="2081CD5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8629) County&lt; 0.1751752 787    215 1 (0.27318933 0.72681067) *</w:t>
      </w:r>
    </w:p>
    <w:p w14:paraId="2EAE7B5C"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4315) State&lt; 0.8207547 10386   5081 1 (0.48921625 0.51078375)  </w:t>
      </w:r>
    </w:p>
    <w:p w14:paraId="76BF5794"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8630) County&lt; 0.07507508 1396    336 0 (0.75931232 0.24068768) *</w:t>
      </w:r>
    </w:p>
    <w:p w14:paraId="258FBCD5"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8631) County&gt;=0.07507508 8990   4021 1 (0.44727475 0.55272525)  </w:t>
      </w:r>
    </w:p>
    <w:p w14:paraId="164BF8C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17262) County&lt; 0.6056056 6591   3286 1 (0.49855864 0.50144136)  </w:t>
      </w:r>
    </w:p>
    <w:p w14:paraId="7B944D2C"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34524) County&gt;=0.1851852 5058   2232 0 (0.55871886 0.44128114)  </w:t>
      </w:r>
    </w:p>
    <w:p w14:paraId="0361917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69048) State&gt;=0.745283 2742    955 0 (0.65171408 0.34828592) *</w:t>
      </w:r>
    </w:p>
    <w:p w14:paraId="51172FA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69049) State&lt; 0.745283 2316   1039 1 (0.44861831 0.55138169)  </w:t>
      </w:r>
    </w:p>
    <w:p w14:paraId="018C8300"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138098) County&gt;=0.4954955 575    182 0 (0.68347826 0.31652174) *</w:t>
      </w:r>
    </w:p>
    <w:p w14:paraId="068A3C3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138099) County&lt; 0.4954955 1741    646 1 (0.37105112 0.62894888) *</w:t>
      </w:r>
    </w:p>
    <w:p w14:paraId="0035D49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34525) County&lt; 0.1851852 1533    460 1 (0.30006523 0.69993477) *</w:t>
      </w:r>
    </w:p>
    <w:p w14:paraId="2C288CEF"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17263) County&gt;=0.6056056 2399    735 1 (0.30637766 0.69362234) *</w:t>
      </w:r>
    </w:p>
    <w:p w14:paraId="2AB3879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1079) State&lt; 0.6132075 15724   7367 1 (0.46851946 0.53148054)  </w:t>
      </w:r>
    </w:p>
    <w:p w14:paraId="4466802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2158) County&lt; 0.2952953 6061   2654 0 (0.56211846 0.43788154)  </w:t>
      </w:r>
    </w:p>
    <w:p w14:paraId="2B503F00"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4316) County&gt;=0.005005005 5456   2169 0 (0.60245601 0.39754399) *</w:t>
      </w:r>
    </w:p>
    <w:p w14:paraId="408DB81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4317) County&lt; 0.005005005 605    120 1 (0.19834711 0.80165289) *</w:t>
      </w:r>
    </w:p>
    <w:p w14:paraId="17DD3DED"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2159) County&gt;=0.2952953 9663   3960 1 (0.40981062 0.59018938)  </w:t>
      </w:r>
    </w:p>
    <w:p w14:paraId="1D9D7D9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4318) County&gt;=0.3358358 8010   3556 1 (0.44394507 0.55605493)  </w:t>
      </w:r>
    </w:p>
    <w:p w14:paraId="3DE72707"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8636) County&lt; 0.5755756 3644   1624 0 (0.55433589 0.44566411) *</w:t>
      </w:r>
    </w:p>
    <w:p w14:paraId="67D0FAFA"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8637) County&gt;=0.5755756 4366   1536 1 (0.35180944 0.64819056) *</w:t>
      </w:r>
    </w:p>
    <w:p w14:paraId="573934F1"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4319) County&lt; 0.3358358 1653    404 1 (0.24440411 0.75559589) *</w:t>
      </w:r>
    </w:p>
    <w:p w14:paraId="48B0DF8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135) State&gt;=0.8396226 19432   9105 1 (0.46855702 0.53144298)  </w:t>
      </w:r>
    </w:p>
    <w:p w14:paraId="447B75E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270) County&lt; 0.1651652 6140   2208 0 (0.64039088 0.35960912) *</w:t>
      </w:r>
    </w:p>
    <w:p w14:paraId="4F666260"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271) County&gt;=0.1651652 13292   5173 1 (0.38918146 0.61081854) *</w:t>
      </w:r>
    </w:p>
    <w:p w14:paraId="25D8DFB5"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17) PHY412132&gt;=0.5 1721      0 1 (0.00000000 1.00000000) *</w:t>
      </w:r>
    </w:p>
    <w:p w14:paraId="0C0AECA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9) PHY330576&gt;=0.5 2051      0 1 (0.00000000 1.00000000) *</w:t>
      </w:r>
    </w:p>
    <w:p w14:paraId="1A24E071"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5) State&lt; 0.1037736 </w:t>
      </w:r>
      <w:proofErr w:type="gramStart"/>
      <w:r w:rsidRPr="006A2662">
        <w:rPr>
          <w:rStyle w:val="gnvwddmdl3b"/>
          <w:rFonts w:asciiTheme="minorHAnsi" w:hAnsiTheme="minorHAnsi" w:cstheme="minorHAnsi"/>
          <w:color w:val="000000"/>
          <w:bdr w:val="none" w:sz="0" w:space="0" w:color="auto" w:frame="1"/>
        </w:rPr>
        <w:t>64639  30726</w:t>
      </w:r>
      <w:proofErr w:type="gramEnd"/>
      <w:r w:rsidRPr="006A2662">
        <w:rPr>
          <w:rStyle w:val="gnvwddmdl3b"/>
          <w:rFonts w:asciiTheme="minorHAnsi" w:hAnsiTheme="minorHAnsi" w:cstheme="minorHAnsi"/>
          <w:color w:val="000000"/>
          <w:bdr w:val="none" w:sz="0" w:space="0" w:color="auto" w:frame="1"/>
        </w:rPr>
        <w:t xml:space="preserve"> 0 (0.52465230 0.47534770)  </w:t>
      </w:r>
    </w:p>
    <w:p w14:paraId="13C2FD8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10) State&lt; 0.06603774 20672   5293 0 (0.74395317 0.25604683) *</w:t>
      </w:r>
    </w:p>
    <w:p w14:paraId="3A842F61"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11) State&gt;=0.06603774 </w:t>
      </w:r>
      <w:proofErr w:type="gramStart"/>
      <w:r w:rsidRPr="006A2662">
        <w:rPr>
          <w:rStyle w:val="gnvwddmdl3b"/>
          <w:rFonts w:asciiTheme="minorHAnsi" w:hAnsiTheme="minorHAnsi" w:cstheme="minorHAnsi"/>
          <w:color w:val="000000"/>
          <w:bdr w:val="none" w:sz="0" w:space="0" w:color="auto" w:frame="1"/>
        </w:rPr>
        <w:t>43967  18534</w:t>
      </w:r>
      <w:proofErr w:type="gramEnd"/>
      <w:r w:rsidRPr="006A2662">
        <w:rPr>
          <w:rStyle w:val="gnvwddmdl3b"/>
          <w:rFonts w:asciiTheme="minorHAnsi" w:hAnsiTheme="minorHAnsi" w:cstheme="minorHAnsi"/>
          <w:color w:val="000000"/>
          <w:bdr w:val="none" w:sz="0" w:space="0" w:color="auto" w:frame="1"/>
        </w:rPr>
        <w:t xml:space="preserve"> 1 (0.42154343 0.57845657)  </w:t>
      </w:r>
    </w:p>
    <w:p w14:paraId="7C1A7D31"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22) County&lt; 0.1451451 6753   2222 0 (0.67096105 0.32903895)  </w:t>
      </w:r>
    </w:p>
    <w:p w14:paraId="1F41C2A7"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44) State&lt; 0.08490566 5187   1403 0 (0.72951610 0.27048390) *</w:t>
      </w:r>
    </w:p>
    <w:p w14:paraId="38D55244"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45) State&gt;=0.08490566 1566    747 1 (0.47701149 0.52298851)  </w:t>
      </w:r>
    </w:p>
    <w:p w14:paraId="6AC1CD1F"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90) County&gt;=0.02502503 522     65 0 (0.87547893 0.12452107) *</w:t>
      </w:r>
    </w:p>
    <w:p w14:paraId="27E716F9"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91) County&lt; 0.02502503 1044    290 1 (0.27777778 0.72222222) *</w:t>
      </w:r>
    </w:p>
    <w:p w14:paraId="676919D5"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23) County&gt;=0.1451451 </w:t>
      </w:r>
      <w:proofErr w:type="gramStart"/>
      <w:r w:rsidRPr="006A2662">
        <w:rPr>
          <w:rStyle w:val="gnvwddmdl3b"/>
          <w:rFonts w:asciiTheme="minorHAnsi" w:hAnsiTheme="minorHAnsi" w:cstheme="minorHAnsi"/>
          <w:color w:val="000000"/>
          <w:bdr w:val="none" w:sz="0" w:space="0" w:color="auto" w:frame="1"/>
        </w:rPr>
        <w:t>37214  14003</w:t>
      </w:r>
      <w:proofErr w:type="gramEnd"/>
      <w:r w:rsidRPr="006A2662">
        <w:rPr>
          <w:rStyle w:val="gnvwddmdl3b"/>
          <w:rFonts w:asciiTheme="minorHAnsi" w:hAnsiTheme="minorHAnsi" w:cstheme="minorHAnsi"/>
          <w:color w:val="000000"/>
          <w:bdr w:val="none" w:sz="0" w:space="0" w:color="auto" w:frame="1"/>
        </w:rPr>
        <w:t xml:space="preserve"> 1 (0.37628312 0.62371688)  </w:t>
      </w:r>
    </w:p>
    <w:p w14:paraId="4610F63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46) County&gt;=0.4754755 10058   4765 0 (0.52624776 0.47375224)  </w:t>
      </w:r>
    </w:p>
    <w:p w14:paraId="13C377A7"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92) County&gt;=0.5955956 2834    894 0 (0.68454481 0.31545519) *</w:t>
      </w:r>
    </w:p>
    <w:p w14:paraId="4CD1EDF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93) County&lt; 0.5955956 7224   3353 1 (0.46414729 0.53585271)  </w:t>
      </w:r>
    </w:p>
    <w:p w14:paraId="2CA26A8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186) County&lt; 0.5155155 3128   1084 0 (0.65345269 0.34654731) *</w:t>
      </w:r>
    </w:p>
    <w:p w14:paraId="6DDDA26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187) County&gt;=0.5155155 4096   1309 1 (0.31958008 0.68041992) *</w:t>
      </w:r>
    </w:p>
    <w:p w14:paraId="6AACD9D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47) County&lt; 0.4754755 27156   8710 1 (0.32073943 0.67926057)  </w:t>
      </w:r>
    </w:p>
    <w:p w14:paraId="042E917C"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94) PHY337425&lt; 0.5 25745   8710 1 (0.33831812 0.66168188)  </w:t>
      </w:r>
    </w:p>
    <w:p w14:paraId="098FFD3E"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188) County&lt; 0.4654655 21918   8133 1 (0.37106488 0.62893512)  </w:t>
      </w:r>
    </w:p>
    <w:p w14:paraId="73F2FA07"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376) County&gt;=0.4454454 1371    172 0 (0.87454413 0.12545587) *</w:t>
      </w:r>
    </w:p>
    <w:p w14:paraId="4B6EDBD3"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377) County&lt; 0.4454454 20547   6934 1 (0.33747019 0.66252981)  </w:t>
      </w:r>
    </w:p>
    <w:p w14:paraId="76F3FC19"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754) County&lt; 0.4354354 18895   6822 1 (0.36104790 0.63895210)  </w:t>
      </w:r>
    </w:p>
    <w:p w14:paraId="091B521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lastRenderedPageBreak/>
        <w:t xml:space="preserve">                      1508) County&gt;=0.4154154 2127    745 0 (0.64974142 0.35025858) *</w:t>
      </w:r>
    </w:p>
    <w:p w14:paraId="78299592"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1509) County&lt; 0.4154154 16768   5440 1 (0.32442748 0.67557252)  </w:t>
      </w:r>
    </w:p>
    <w:p w14:paraId="6E5BF1FB"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3018) County&lt; 0.3853854 12855   4906 1 (0.38164138 0.61835862)  </w:t>
      </w:r>
    </w:p>
    <w:p w14:paraId="585F126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6036) County&gt;=0.2952953 2014    622 0 (0.69116187 0.30883813) *</w:t>
      </w:r>
    </w:p>
    <w:p w14:paraId="5252131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6037) County&lt; 0.2952953 10841   3514 1 (0.32413984 0.67586016) *</w:t>
      </w:r>
    </w:p>
    <w:p w14:paraId="31B36E77"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3019) County&gt;=0.3853854 3913    534 1 (0.13646818 0.86353182) *</w:t>
      </w:r>
    </w:p>
    <w:p w14:paraId="4BA1908A"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755) County&gt;=0.4354354 1652    112 1 (0.06779661 0.93220339) *</w:t>
      </w:r>
    </w:p>
    <w:p w14:paraId="1032D8A6"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189) County&gt;=0.4654655 3827    577 1 (0.15077084 0.84922916) *</w:t>
      </w:r>
    </w:p>
    <w:p w14:paraId="09AE1BF8" w14:textId="77777777" w:rsidR="008A6AE7" w:rsidRPr="006A2662" w:rsidRDefault="008A6AE7" w:rsidP="008A6AE7">
      <w:pPr>
        <w:pStyle w:val="HTMLPreformatted"/>
        <w:shd w:val="clear" w:color="auto" w:fill="FFFFFF"/>
        <w:wordWrap w:val="0"/>
        <w:rPr>
          <w:rStyle w:val="gnvwddmdl3b"/>
          <w:rFonts w:asciiTheme="minorHAnsi" w:hAnsiTheme="minorHAnsi" w:cstheme="minorHAnsi"/>
          <w:color w:val="000000"/>
          <w:bdr w:val="none" w:sz="0" w:space="0" w:color="auto" w:frame="1"/>
        </w:rPr>
      </w:pPr>
      <w:r w:rsidRPr="006A2662">
        <w:rPr>
          <w:rStyle w:val="gnvwddmdl3b"/>
          <w:rFonts w:asciiTheme="minorHAnsi" w:hAnsiTheme="minorHAnsi" w:cstheme="minorHAnsi"/>
          <w:color w:val="000000"/>
          <w:bdr w:val="none" w:sz="0" w:space="0" w:color="auto" w:frame="1"/>
        </w:rPr>
        <w:t xml:space="preserve">                95) PHY337425&gt;=0.5 1411      0 1 (0.00000000 1.00000000) *</w:t>
      </w:r>
    </w:p>
    <w:p w14:paraId="7773AD64" w14:textId="77777777" w:rsidR="008A6AE7" w:rsidRPr="006A2662" w:rsidRDefault="008A6AE7" w:rsidP="008A6AE7">
      <w:pPr>
        <w:pStyle w:val="HTMLPreformatted"/>
        <w:shd w:val="clear" w:color="auto" w:fill="FFFFFF"/>
        <w:wordWrap w:val="0"/>
        <w:rPr>
          <w:rFonts w:asciiTheme="minorHAnsi" w:hAnsiTheme="minorHAnsi" w:cstheme="minorHAnsi"/>
          <w:color w:val="000000"/>
        </w:rPr>
      </w:pPr>
      <w:r w:rsidRPr="006A2662">
        <w:rPr>
          <w:rStyle w:val="gnvwddmdl3b"/>
          <w:rFonts w:asciiTheme="minorHAnsi" w:hAnsiTheme="minorHAnsi" w:cstheme="minorHAnsi"/>
          <w:color w:val="000000"/>
          <w:bdr w:val="none" w:sz="0" w:space="0" w:color="auto" w:frame="1"/>
        </w:rPr>
        <w:t xml:space="preserve">       3) </w:t>
      </w:r>
      <w:proofErr w:type="spellStart"/>
      <w:r w:rsidRPr="006A2662">
        <w:rPr>
          <w:rStyle w:val="gnvwddmdl3b"/>
          <w:rFonts w:asciiTheme="minorHAnsi" w:hAnsiTheme="minorHAnsi" w:cstheme="minorHAnsi"/>
          <w:color w:val="000000"/>
          <w:bdr w:val="none" w:sz="0" w:space="0" w:color="auto" w:frame="1"/>
        </w:rPr>
        <w:t>TotalClaimAmount</w:t>
      </w:r>
      <w:proofErr w:type="spellEnd"/>
      <w:r w:rsidRPr="006A2662">
        <w:rPr>
          <w:rStyle w:val="gnvwddmdl3b"/>
          <w:rFonts w:asciiTheme="minorHAnsi" w:hAnsiTheme="minorHAnsi" w:cstheme="minorHAnsi"/>
          <w:color w:val="000000"/>
          <w:bdr w:val="none" w:sz="0" w:space="0" w:color="auto" w:frame="1"/>
        </w:rPr>
        <w:t xml:space="preserve">&gt;=0.03223657 </w:t>
      </w:r>
      <w:proofErr w:type="gramStart"/>
      <w:r w:rsidRPr="006A2662">
        <w:rPr>
          <w:rStyle w:val="gnvwddmdl3b"/>
          <w:rFonts w:asciiTheme="minorHAnsi" w:hAnsiTheme="minorHAnsi" w:cstheme="minorHAnsi"/>
          <w:color w:val="000000"/>
          <w:bdr w:val="none" w:sz="0" w:space="0" w:color="auto" w:frame="1"/>
        </w:rPr>
        <w:t>30352  12814</w:t>
      </w:r>
      <w:proofErr w:type="gramEnd"/>
      <w:r w:rsidRPr="006A2662">
        <w:rPr>
          <w:rStyle w:val="gnvwddmdl3b"/>
          <w:rFonts w:asciiTheme="minorHAnsi" w:hAnsiTheme="minorHAnsi" w:cstheme="minorHAnsi"/>
          <w:color w:val="000000"/>
          <w:bdr w:val="none" w:sz="0" w:space="0" w:color="auto" w:frame="1"/>
        </w:rPr>
        <w:t xml:space="preserve"> 1 (0.42217976 0.57782024) *</w:t>
      </w:r>
    </w:p>
    <w:p w14:paraId="2BCFCD4A" w14:textId="77777777" w:rsidR="008A6AE7" w:rsidRPr="006A2662" w:rsidRDefault="008A6AE7" w:rsidP="008A6AE7">
      <w:pPr>
        <w:jc w:val="both"/>
        <w:rPr>
          <w:rFonts w:cstheme="minorHAnsi"/>
        </w:rPr>
      </w:pPr>
    </w:p>
    <w:p w14:paraId="5E036261" w14:textId="77777777" w:rsidR="008A6AE7" w:rsidRPr="006A2662" w:rsidRDefault="008A6AE7" w:rsidP="008A6AE7">
      <w:pPr>
        <w:jc w:val="both"/>
        <w:rPr>
          <w:rFonts w:cstheme="minorHAnsi"/>
        </w:rPr>
      </w:pPr>
    </w:p>
    <w:p w14:paraId="42E1FC8E" w14:textId="77777777" w:rsidR="008A6AE7" w:rsidRPr="006A2662" w:rsidRDefault="008A6AE7" w:rsidP="008A6AE7">
      <w:pPr>
        <w:jc w:val="both"/>
        <w:rPr>
          <w:rFonts w:cstheme="minorHAnsi"/>
        </w:rPr>
      </w:pPr>
    </w:p>
    <w:p w14:paraId="72A29AD7" w14:textId="77777777" w:rsidR="008A6AE7" w:rsidRPr="006A2662" w:rsidRDefault="008A6AE7" w:rsidP="008A6AE7">
      <w:pPr>
        <w:jc w:val="both"/>
        <w:rPr>
          <w:rFonts w:cstheme="minorHAnsi"/>
        </w:rPr>
      </w:pPr>
    </w:p>
    <w:p w14:paraId="631B2057" w14:textId="77777777" w:rsidR="008A6AE7" w:rsidRPr="006A2662" w:rsidRDefault="008A6AE7" w:rsidP="008A6AE7">
      <w:pPr>
        <w:jc w:val="both"/>
        <w:rPr>
          <w:rFonts w:cstheme="minorHAnsi"/>
        </w:rPr>
      </w:pPr>
    </w:p>
    <w:p w14:paraId="22B49BB9" w14:textId="77777777" w:rsidR="008A6AE7" w:rsidRPr="006A2662" w:rsidRDefault="008A6AE7" w:rsidP="008A6AE7">
      <w:pPr>
        <w:jc w:val="both"/>
        <w:rPr>
          <w:rFonts w:cstheme="minorHAnsi"/>
        </w:rPr>
      </w:pPr>
    </w:p>
    <w:p w14:paraId="05C6D430" w14:textId="77777777" w:rsidR="008A6AE7" w:rsidRPr="006A2662" w:rsidRDefault="008A6AE7" w:rsidP="008A6AE7">
      <w:pPr>
        <w:jc w:val="both"/>
        <w:rPr>
          <w:rFonts w:cstheme="minorHAnsi"/>
        </w:rPr>
      </w:pPr>
    </w:p>
    <w:p w14:paraId="0D6B1959" w14:textId="1AE84ED3" w:rsidR="00802741" w:rsidRPr="006A2662" w:rsidRDefault="00802741" w:rsidP="00802741">
      <w:pPr>
        <w:jc w:val="both"/>
        <w:rPr>
          <w:rFonts w:cstheme="minorHAnsi"/>
        </w:rPr>
      </w:pPr>
    </w:p>
    <w:sectPr w:rsidR="00802741" w:rsidRPr="006A2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E9"/>
    <w:rsid w:val="0000606C"/>
    <w:rsid w:val="00017FC5"/>
    <w:rsid w:val="001A0D26"/>
    <w:rsid w:val="00232354"/>
    <w:rsid w:val="0025424E"/>
    <w:rsid w:val="002E4000"/>
    <w:rsid w:val="0030359C"/>
    <w:rsid w:val="00342500"/>
    <w:rsid w:val="0037310F"/>
    <w:rsid w:val="003C1EDE"/>
    <w:rsid w:val="00446F7C"/>
    <w:rsid w:val="0048420D"/>
    <w:rsid w:val="004F5C36"/>
    <w:rsid w:val="00592993"/>
    <w:rsid w:val="005B0B62"/>
    <w:rsid w:val="006A2662"/>
    <w:rsid w:val="006D7DDD"/>
    <w:rsid w:val="00756F8A"/>
    <w:rsid w:val="007746AF"/>
    <w:rsid w:val="00802741"/>
    <w:rsid w:val="00845CA7"/>
    <w:rsid w:val="00855AC4"/>
    <w:rsid w:val="008A6AE7"/>
    <w:rsid w:val="00987D9E"/>
    <w:rsid w:val="009B523F"/>
    <w:rsid w:val="009F411F"/>
    <w:rsid w:val="009F6D0F"/>
    <w:rsid w:val="00A26FA5"/>
    <w:rsid w:val="00B6328C"/>
    <w:rsid w:val="00C1365B"/>
    <w:rsid w:val="00CD60CE"/>
    <w:rsid w:val="00DE28E9"/>
    <w:rsid w:val="00E20A54"/>
    <w:rsid w:val="00E504C7"/>
    <w:rsid w:val="00F97D63"/>
    <w:rsid w:val="00FC3E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ACE4"/>
  <w15:chartTrackingRefBased/>
  <w15:docId w15:val="{D3C46ED6-77B4-45EA-8B17-9F787173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A0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0D26"/>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1A0D26"/>
  </w:style>
  <w:style w:type="character" w:customStyle="1" w:styleId="gnvwddmdb3b">
    <w:name w:val="gnvwddmdb3b"/>
    <w:basedOn w:val="DefaultParagraphFont"/>
    <w:rsid w:val="006A2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9260">
      <w:bodyDiv w:val="1"/>
      <w:marLeft w:val="0"/>
      <w:marRight w:val="0"/>
      <w:marTop w:val="0"/>
      <w:marBottom w:val="0"/>
      <w:divBdr>
        <w:top w:val="none" w:sz="0" w:space="0" w:color="auto"/>
        <w:left w:val="none" w:sz="0" w:space="0" w:color="auto"/>
        <w:bottom w:val="none" w:sz="0" w:space="0" w:color="auto"/>
        <w:right w:val="none" w:sz="0" w:space="0" w:color="auto"/>
      </w:divBdr>
      <w:divsChild>
        <w:div w:id="1019089354">
          <w:marLeft w:val="0"/>
          <w:marRight w:val="0"/>
          <w:marTop w:val="0"/>
          <w:marBottom w:val="0"/>
          <w:divBdr>
            <w:top w:val="single" w:sz="2" w:space="0" w:color="D9D9E3"/>
            <w:left w:val="single" w:sz="2" w:space="0" w:color="D9D9E3"/>
            <w:bottom w:val="single" w:sz="2" w:space="0" w:color="D9D9E3"/>
            <w:right w:val="single" w:sz="2" w:space="0" w:color="D9D9E3"/>
          </w:divBdr>
          <w:divsChild>
            <w:div w:id="1216239400">
              <w:marLeft w:val="0"/>
              <w:marRight w:val="0"/>
              <w:marTop w:val="0"/>
              <w:marBottom w:val="0"/>
              <w:divBdr>
                <w:top w:val="single" w:sz="2" w:space="0" w:color="D9D9E3"/>
                <w:left w:val="single" w:sz="2" w:space="0" w:color="D9D9E3"/>
                <w:bottom w:val="single" w:sz="2" w:space="0" w:color="D9D9E3"/>
                <w:right w:val="single" w:sz="2" w:space="0" w:color="D9D9E3"/>
              </w:divBdr>
              <w:divsChild>
                <w:div w:id="247427402">
                  <w:marLeft w:val="0"/>
                  <w:marRight w:val="0"/>
                  <w:marTop w:val="0"/>
                  <w:marBottom w:val="0"/>
                  <w:divBdr>
                    <w:top w:val="single" w:sz="2" w:space="0" w:color="D9D9E3"/>
                    <w:left w:val="single" w:sz="2" w:space="0" w:color="D9D9E3"/>
                    <w:bottom w:val="single" w:sz="2" w:space="0" w:color="D9D9E3"/>
                    <w:right w:val="single" w:sz="2" w:space="0" w:color="D9D9E3"/>
                  </w:divBdr>
                  <w:divsChild>
                    <w:div w:id="933367112">
                      <w:marLeft w:val="0"/>
                      <w:marRight w:val="0"/>
                      <w:marTop w:val="0"/>
                      <w:marBottom w:val="0"/>
                      <w:divBdr>
                        <w:top w:val="single" w:sz="2" w:space="0" w:color="D9D9E3"/>
                        <w:left w:val="single" w:sz="2" w:space="0" w:color="D9D9E3"/>
                        <w:bottom w:val="single" w:sz="2" w:space="0" w:color="D9D9E3"/>
                        <w:right w:val="single" w:sz="2" w:space="0" w:color="D9D9E3"/>
                      </w:divBdr>
                      <w:divsChild>
                        <w:div w:id="897546957">
                          <w:marLeft w:val="0"/>
                          <w:marRight w:val="0"/>
                          <w:marTop w:val="0"/>
                          <w:marBottom w:val="0"/>
                          <w:divBdr>
                            <w:top w:val="single" w:sz="2" w:space="0" w:color="auto"/>
                            <w:left w:val="single" w:sz="2" w:space="0" w:color="auto"/>
                            <w:bottom w:val="single" w:sz="6" w:space="0" w:color="auto"/>
                            <w:right w:val="single" w:sz="2" w:space="0" w:color="auto"/>
                          </w:divBdr>
                          <w:divsChild>
                            <w:div w:id="146978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097842">
                                  <w:marLeft w:val="0"/>
                                  <w:marRight w:val="0"/>
                                  <w:marTop w:val="0"/>
                                  <w:marBottom w:val="0"/>
                                  <w:divBdr>
                                    <w:top w:val="single" w:sz="2" w:space="0" w:color="D9D9E3"/>
                                    <w:left w:val="single" w:sz="2" w:space="0" w:color="D9D9E3"/>
                                    <w:bottom w:val="single" w:sz="2" w:space="0" w:color="D9D9E3"/>
                                    <w:right w:val="single" w:sz="2" w:space="0" w:color="D9D9E3"/>
                                  </w:divBdr>
                                  <w:divsChild>
                                    <w:div w:id="634212626">
                                      <w:marLeft w:val="0"/>
                                      <w:marRight w:val="0"/>
                                      <w:marTop w:val="0"/>
                                      <w:marBottom w:val="0"/>
                                      <w:divBdr>
                                        <w:top w:val="single" w:sz="2" w:space="0" w:color="D9D9E3"/>
                                        <w:left w:val="single" w:sz="2" w:space="0" w:color="D9D9E3"/>
                                        <w:bottom w:val="single" w:sz="2" w:space="0" w:color="D9D9E3"/>
                                        <w:right w:val="single" w:sz="2" w:space="0" w:color="D9D9E3"/>
                                      </w:divBdr>
                                      <w:divsChild>
                                        <w:div w:id="2070298459">
                                          <w:marLeft w:val="0"/>
                                          <w:marRight w:val="0"/>
                                          <w:marTop w:val="0"/>
                                          <w:marBottom w:val="0"/>
                                          <w:divBdr>
                                            <w:top w:val="single" w:sz="2" w:space="0" w:color="D9D9E3"/>
                                            <w:left w:val="single" w:sz="2" w:space="0" w:color="D9D9E3"/>
                                            <w:bottom w:val="single" w:sz="2" w:space="0" w:color="D9D9E3"/>
                                            <w:right w:val="single" w:sz="2" w:space="0" w:color="D9D9E3"/>
                                          </w:divBdr>
                                          <w:divsChild>
                                            <w:div w:id="1415124756">
                                              <w:marLeft w:val="0"/>
                                              <w:marRight w:val="0"/>
                                              <w:marTop w:val="0"/>
                                              <w:marBottom w:val="0"/>
                                              <w:divBdr>
                                                <w:top w:val="single" w:sz="2" w:space="0" w:color="D9D9E3"/>
                                                <w:left w:val="single" w:sz="2" w:space="0" w:color="D9D9E3"/>
                                                <w:bottom w:val="single" w:sz="2" w:space="0" w:color="D9D9E3"/>
                                                <w:right w:val="single" w:sz="2" w:space="0" w:color="D9D9E3"/>
                                              </w:divBdr>
                                              <w:divsChild>
                                                <w:div w:id="1188910859">
                                                  <w:marLeft w:val="0"/>
                                                  <w:marRight w:val="0"/>
                                                  <w:marTop w:val="0"/>
                                                  <w:marBottom w:val="0"/>
                                                  <w:divBdr>
                                                    <w:top w:val="single" w:sz="2" w:space="0" w:color="D9D9E3"/>
                                                    <w:left w:val="single" w:sz="2" w:space="0" w:color="D9D9E3"/>
                                                    <w:bottom w:val="single" w:sz="2" w:space="0" w:color="D9D9E3"/>
                                                    <w:right w:val="single" w:sz="2" w:space="0" w:color="D9D9E3"/>
                                                  </w:divBdr>
                                                  <w:divsChild>
                                                    <w:div w:id="126526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8166507">
          <w:marLeft w:val="0"/>
          <w:marRight w:val="0"/>
          <w:marTop w:val="0"/>
          <w:marBottom w:val="0"/>
          <w:divBdr>
            <w:top w:val="none" w:sz="0" w:space="0" w:color="auto"/>
            <w:left w:val="none" w:sz="0" w:space="0" w:color="auto"/>
            <w:bottom w:val="none" w:sz="0" w:space="0" w:color="auto"/>
            <w:right w:val="none" w:sz="0" w:space="0" w:color="auto"/>
          </w:divBdr>
        </w:div>
      </w:divsChild>
    </w:div>
    <w:div w:id="179470234">
      <w:bodyDiv w:val="1"/>
      <w:marLeft w:val="0"/>
      <w:marRight w:val="0"/>
      <w:marTop w:val="0"/>
      <w:marBottom w:val="0"/>
      <w:divBdr>
        <w:top w:val="none" w:sz="0" w:space="0" w:color="auto"/>
        <w:left w:val="none" w:sz="0" w:space="0" w:color="auto"/>
        <w:bottom w:val="none" w:sz="0" w:space="0" w:color="auto"/>
        <w:right w:val="none" w:sz="0" w:space="0" w:color="auto"/>
      </w:divBdr>
    </w:div>
    <w:div w:id="202905973">
      <w:bodyDiv w:val="1"/>
      <w:marLeft w:val="0"/>
      <w:marRight w:val="0"/>
      <w:marTop w:val="0"/>
      <w:marBottom w:val="0"/>
      <w:divBdr>
        <w:top w:val="none" w:sz="0" w:space="0" w:color="auto"/>
        <w:left w:val="none" w:sz="0" w:space="0" w:color="auto"/>
        <w:bottom w:val="none" w:sz="0" w:space="0" w:color="auto"/>
        <w:right w:val="none" w:sz="0" w:space="0" w:color="auto"/>
      </w:divBdr>
    </w:div>
    <w:div w:id="298608143">
      <w:bodyDiv w:val="1"/>
      <w:marLeft w:val="0"/>
      <w:marRight w:val="0"/>
      <w:marTop w:val="0"/>
      <w:marBottom w:val="0"/>
      <w:divBdr>
        <w:top w:val="none" w:sz="0" w:space="0" w:color="auto"/>
        <w:left w:val="none" w:sz="0" w:space="0" w:color="auto"/>
        <w:bottom w:val="none" w:sz="0" w:space="0" w:color="auto"/>
        <w:right w:val="none" w:sz="0" w:space="0" w:color="auto"/>
      </w:divBdr>
    </w:div>
    <w:div w:id="356195222">
      <w:bodyDiv w:val="1"/>
      <w:marLeft w:val="0"/>
      <w:marRight w:val="0"/>
      <w:marTop w:val="0"/>
      <w:marBottom w:val="0"/>
      <w:divBdr>
        <w:top w:val="none" w:sz="0" w:space="0" w:color="auto"/>
        <w:left w:val="none" w:sz="0" w:space="0" w:color="auto"/>
        <w:bottom w:val="none" w:sz="0" w:space="0" w:color="auto"/>
        <w:right w:val="none" w:sz="0" w:space="0" w:color="auto"/>
      </w:divBdr>
    </w:div>
    <w:div w:id="541481985">
      <w:bodyDiv w:val="1"/>
      <w:marLeft w:val="0"/>
      <w:marRight w:val="0"/>
      <w:marTop w:val="0"/>
      <w:marBottom w:val="0"/>
      <w:divBdr>
        <w:top w:val="none" w:sz="0" w:space="0" w:color="auto"/>
        <w:left w:val="none" w:sz="0" w:space="0" w:color="auto"/>
        <w:bottom w:val="none" w:sz="0" w:space="0" w:color="auto"/>
        <w:right w:val="none" w:sz="0" w:space="0" w:color="auto"/>
      </w:divBdr>
    </w:div>
    <w:div w:id="735973385">
      <w:bodyDiv w:val="1"/>
      <w:marLeft w:val="0"/>
      <w:marRight w:val="0"/>
      <w:marTop w:val="0"/>
      <w:marBottom w:val="0"/>
      <w:divBdr>
        <w:top w:val="none" w:sz="0" w:space="0" w:color="auto"/>
        <w:left w:val="none" w:sz="0" w:space="0" w:color="auto"/>
        <w:bottom w:val="none" w:sz="0" w:space="0" w:color="auto"/>
        <w:right w:val="none" w:sz="0" w:space="0" w:color="auto"/>
      </w:divBdr>
    </w:div>
    <w:div w:id="1428423744">
      <w:bodyDiv w:val="1"/>
      <w:marLeft w:val="0"/>
      <w:marRight w:val="0"/>
      <w:marTop w:val="0"/>
      <w:marBottom w:val="0"/>
      <w:divBdr>
        <w:top w:val="none" w:sz="0" w:space="0" w:color="auto"/>
        <w:left w:val="none" w:sz="0" w:space="0" w:color="auto"/>
        <w:bottom w:val="none" w:sz="0" w:space="0" w:color="auto"/>
        <w:right w:val="none" w:sz="0" w:space="0" w:color="auto"/>
      </w:divBdr>
    </w:div>
    <w:div w:id="1444837424">
      <w:bodyDiv w:val="1"/>
      <w:marLeft w:val="0"/>
      <w:marRight w:val="0"/>
      <w:marTop w:val="0"/>
      <w:marBottom w:val="0"/>
      <w:divBdr>
        <w:top w:val="none" w:sz="0" w:space="0" w:color="auto"/>
        <w:left w:val="none" w:sz="0" w:space="0" w:color="auto"/>
        <w:bottom w:val="none" w:sz="0" w:space="0" w:color="auto"/>
        <w:right w:val="none" w:sz="0" w:space="0" w:color="auto"/>
      </w:divBdr>
    </w:div>
    <w:div w:id="1461340682">
      <w:bodyDiv w:val="1"/>
      <w:marLeft w:val="0"/>
      <w:marRight w:val="0"/>
      <w:marTop w:val="0"/>
      <w:marBottom w:val="0"/>
      <w:divBdr>
        <w:top w:val="none" w:sz="0" w:space="0" w:color="auto"/>
        <w:left w:val="none" w:sz="0" w:space="0" w:color="auto"/>
        <w:bottom w:val="none" w:sz="0" w:space="0" w:color="auto"/>
        <w:right w:val="none" w:sz="0" w:space="0" w:color="auto"/>
      </w:divBdr>
    </w:div>
    <w:div w:id="1669281896">
      <w:bodyDiv w:val="1"/>
      <w:marLeft w:val="0"/>
      <w:marRight w:val="0"/>
      <w:marTop w:val="0"/>
      <w:marBottom w:val="0"/>
      <w:divBdr>
        <w:top w:val="none" w:sz="0" w:space="0" w:color="auto"/>
        <w:left w:val="none" w:sz="0" w:space="0" w:color="auto"/>
        <w:bottom w:val="none" w:sz="0" w:space="0" w:color="auto"/>
        <w:right w:val="none" w:sz="0" w:space="0" w:color="auto"/>
      </w:divBdr>
    </w:div>
    <w:div w:id="1776512693">
      <w:bodyDiv w:val="1"/>
      <w:marLeft w:val="0"/>
      <w:marRight w:val="0"/>
      <w:marTop w:val="0"/>
      <w:marBottom w:val="0"/>
      <w:divBdr>
        <w:top w:val="none" w:sz="0" w:space="0" w:color="auto"/>
        <w:left w:val="none" w:sz="0" w:space="0" w:color="auto"/>
        <w:bottom w:val="none" w:sz="0" w:space="0" w:color="auto"/>
        <w:right w:val="none" w:sz="0" w:space="0" w:color="auto"/>
      </w:divBdr>
    </w:div>
    <w:div w:id="1778020706">
      <w:bodyDiv w:val="1"/>
      <w:marLeft w:val="0"/>
      <w:marRight w:val="0"/>
      <w:marTop w:val="0"/>
      <w:marBottom w:val="0"/>
      <w:divBdr>
        <w:top w:val="none" w:sz="0" w:space="0" w:color="auto"/>
        <w:left w:val="none" w:sz="0" w:space="0" w:color="auto"/>
        <w:bottom w:val="none" w:sz="0" w:space="0" w:color="auto"/>
        <w:right w:val="none" w:sz="0" w:space="0" w:color="auto"/>
      </w:divBdr>
    </w:div>
    <w:div w:id="1816680451">
      <w:bodyDiv w:val="1"/>
      <w:marLeft w:val="0"/>
      <w:marRight w:val="0"/>
      <w:marTop w:val="0"/>
      <w:marBottom w:val="0"/>
      <w:divBdr>
        <w:top w:val="none" w:sz="0" w:space="0" w:color="auto"/>
        <w:left w:val="none" w:sz="0" w:space="0" w:color="auto"/>
        <w:bottom w:val="none" w:sz="0" w:space="0" w:color="auto"/>
        <w:right w:val="none" w:sz="0" w:space="0" w:color="auto"/>
      </w:divBdr>
      <w:divsChild>
        <w:div w:id="251472685">
          <w:marLeft w:val="0"/>
          <w:marRight w:val="0"/>
          <w:marTop w:val="0"/>
          <w:marBottom w:val="0"/>
          <w:divBdr>
            <w:top w:val="single" w:sz="2" w:space="0" w:color="D9D9E3"/>
            <w:left w:val="single" w:sz="2" w:space="0" w:color="D9D9E3"/>
            <w:bottom w:val="single" w:sz="2" w:space="0" w:color="D9D9E3"/>
            <w:right w:val="single" w:sz="2" w:space="0" w:color="D9D9E3"/>
          </w:divBdr>
          <w:divsChild>
            <w:div w:id="554511213">
              <w:marLeft w:val="0"/>
              <w:marRight w:val="0"/>
              <w:marTop w:val="0"/>
              <w:marBottom w:val="0"/>
              <w:divBdr>
                <w:top w:val="single" w:sz="2" w:space="0" w:color="D9D9E3"/>
                <w:left w:val="single" w:sz="2" w:space="0" w:color="D9D9E3"/>
                <w:bottom w:val="single" w:sz="2" w:space="0" w:color="D9D9E3"/>
                <w:right w:val="single" w:sz="2" w:space="0" w:color="D9D9E3"/>
              </w:divBdr>
              <w:divsChild>
                <w:div w:id="1005326465">
                  <w:marLeft w:val="0"/>
                  <w:marRight w:val="0"/>
                  <w:marTop w:val="0"/>
                  <w:marBottom w:val="0"/>
                  <w:divBdr>
                    <w:top w:val="single" w:sz="2" w:space="0" w:color="D9D9E3"/>
                    <w:left w:val="single" w:sz="2" w:space="0" w:color="D9D9E3"/>
                    <w:bottom w:val="single" w:sz="2" w:space="0" w:color="D9D9E3"/>
                    <w:right w:val="single" w:sz="2" w:space="0" w:color="D9D9E3"/>
                  </w:divBdr>
                  <w:divsChild>
                    <w:div w:id="1882786074">
                      <w:marLeft w:val="0"/>
                      <w:marRight w:val="0"/>
                      <w:marTop w:val="0"/>
                      <w:marBottom w:val="0"/>
                      <w:divBdr>
                        <w:top w:val="single" w:sz="2" w:space="0" w:color="D9D9E3"/>
                        <w:left w:val="single" w:sz="2" w:space="0" w:color="D9D9E3"/>
                        <w:bottom w:val="single" w:sz="2" w:space="0" w:color="D9D9E3"/>
                        <w:right w:val="single" w:sz="2" w:space="0" w:color="D9D9E3"/>
                      </w:divBdr>
                      <w:divsChild>
                        <w:div w:id="1228413663">
                          <w:marLeft w:val="0"/>
                          <w:marRight w:val="0"/>
                          <w:marTop w:val="0"/>
                          <w:marBottom w:val="0"/>
                          <w:divBdr>
                            <w:top w:val="single" w:sz="2" w:space="0" w:color="auto"/>
                            <w:left w:val="single" w:sz="2" w:space="0" w:color="auto"/>
                            <w:bottom w:val="single" w:sz="6" w:space="0" w:color="auto"/>
                            <w:right w:val="single" w:sz="2" w:space="0" w:color="auto"/>
                          </w:divBdr>
                          <w:divsChild>
                            <w:div w:id="75525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16160">
                                  <w:marLeft w:val="0"/>
                                  <w:marRight w:val="0"/>
                                  <w:marTop w:val="0"/>
                                  <w:marBottom w:val="0"/>
                                  <w:divBdr>
                                    <w:top w:val="single" w:sz="2" w:space="0" w:color="D9D9E3"/>
                                    <w:left w:val="single" w:sz="2" w:space="0" w:color="D9D9E3"/>
                                    <w:bottom w:val="single" w:sz="2" w:space="0" w:color="D9D9E3"/>
                                    <w:right w:val="single" w:sz="2" w:space="0" w:color="D9D9E3"/>
                                  </w:divBdr>
                                  <w:divsChild>
                                    <w:div w:id="1982952927">
                                      <w:marLeft w:val="0"/>
                                      <w:marRight w:val="0"/>
                                      <w:marTop w:val="0"/>
                                      <w:marBottom w:val="0"/>
                                      <w:divBdr>
                                        <w:top w:val="single" w:sz="2" w:space="0" w:color="D9D9E3"/>
                                        <w:left w:val="single" w:sz="2" w:space="0" w:color="D9D9E3"/>
                                        <w:bottom w:val="single" w:sz="2" w:space="0" w:color="D9D9E3"/>
                                        <w:right w:val="single" w:sz="2" w:space="0" w:color="D9D9E3"/>
                                      </w:divBdr>
                                      <w:divsChild>
                                        <w:div w:id="1263999348">
                                          <w:marLeft w:val="0"/>
                                          <w:marRight w:val="0"/>
                                          <w:marTop w:val="0"/>
                                          <w:marBottom w:val="0"/>
                                          <w:divBdr>
                                            <w:top w:val="single" w:sz="2" w:space="0" w:color="D9D9E3"/>
                                            <w:left w:val="single" w:sz="2" w:space="0" w:color="D9D9E3"/>
                                            <w:bottom w:val="single" w:sz="2" w:space="0" w:color="D9D9E3"/>
                                            <w:right w:val="single" w:sz="2" w:space="0" w:color="D9D9E3"/>
                                          </w:divBdr>
                                          <w:divsChild>
                                            <w:div w:id="1427381008">
                                              <w:marLeft w:val="0"/>
                                              <w:marRight w:val="0"/>
                                              <w:marTop w:val="0"/>
                                              <w:marBottom w:val="0"/>
                                              <w:divBdr>
                                                <w:top w:val="single" w:sz="2" w:space="0" w:color="D9D9E3"/>
                                                <w:left w:val="single" w:sz="2" w:space="0" w:color="D9D9E3"/>
                                                <w:bottom w:val="single" w:sz="2" w:space="0" w:color="D9D9E3"/>
                                                <w:right w:val="single" w:sz="2" w:space="0" w:color="D9D9E3"/>
                                              </w:divBdr>
                                              <w:divsChild>
                                                <w:div w:id="1634410180">
                                                  <w:marLeft w:val="0"/>
                                                  <w:marRight w:val="0"/>
                                                  <w:marTop w:val="0"/>
                                                  <w:marBottom w:val="0"/>
                                                  <w:divBdr>
                                                    <w:top w:val="single" w:sz="2" w:space="0" w:color="D9D9E3"/>
                                                    <w:left w:val="single" w:sz="2" w:space="0" w:color="D9D9E3"/>
                                                    <w:bottom w:val="single" w:sz="2" w:space="0" w:color="D9D9E3"/>
                                                    <w:right w:val="single" w:sz="2" w:space="0" w:color="D9D9E3"/>
                                                  </w:divBdr>
                                                  <w:divsChild>
                                                    <w:div w:id="214230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954793">
          <w:marLeft w:val="0"/>
          <w:marRight w:val="0"/>
          <w:marTop w:val="0"/>
          <w:marBottom w:val="0"/>
          <w:divBdr>
            <w:top w:val="none" w:sz="0" w:space="0" w:color="auto"/>
            <w:left w:val="none" w:sz="0" w:space="0" w:color="auto"/>
            <w:bottom w:val="none" w:sz="0" w:space="0" w:color="auto"/>
            <w:right w:val="none" w:sz="0" w:space="0" w:color="auto"/>
          </w:divBdr>
        </w:div>
      </w:divsChild>
    </w:div>
    <w:div w:id="21355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14</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LINGJUN JI</dc:creator>
  <cp:keywords/>
  <dc:description/>
  <cp:lastModifiedBy>LINGJUN JI</cp:lastModifiedBy>
  <cp:revision>1</cp:revision>
  <dcterms:created xsi:type="dcterms:W3CDTF">2023-10-18T07:47:00Z</dcterms:created>
  <dcterms:modified xsi:type="dcterms:W3CDTF">2023-10-18T18:29:00Z</dcterms:modified>
</cp:coreProperties>
</file>