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14829"/>
        <w:gridCol w:w="130"/>
      </w:tblGrid>
      <w:tr>
        <w:trPr>
          <w:trHeight w:val="293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2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0"/>
              <w:gridCol w:w="3139"/>
              <w:gridCol w:w="2350"/>
              <w:gridCol w:w="1030"/>
              <w:gridCol w:w="819"/>
              <w:gridCol w:w="1210"/>
              <w:gridCol w:w="1440"/>
              <w:gridCol w:w="1430"/>
              <w:gridCol w:w="1199"/>
              <w:gridCol w:w="999"/>
            </w:tblGrid>
            <w:tr>
              <w:trPr>
                <w:trHeight w:val="282" w:hRule="atLeast"/>
              </w:trPr>
              <w:tc>
                <w:tcPr>
                  <w:tcW w:w="1210" w:type="dxa"/>
                  <w:hMerge w:val="restart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STOCK STATUS</w:t>
                  </w:r>
                </w:p>
              </w:tc>
              <w:tc>
                <w:tcPr>
                  <w:tcW w:w="3139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50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0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9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10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99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9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73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Code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Product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Unit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Stock On Hand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AMC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Actual Months Of Stock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Earliest Expiry Date Above 6 Months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Quantity To Expire Within 6 Months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Out Of Stock Duration    (In days)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18"/>
                    </w:rPr>
                    <w:t xml:space="preserve">Quantity Expired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ACY001-TAB001-100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Acyclovir 200mg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28 Feb, 2019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ADR001-INJ001-10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Adrenaline  1mg/ml Injection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02 May, 2019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AMO009-SUS001-1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Amoxycillin  125mg/5ml Oral Suspension Powder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200ml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26 Apr,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AMO002-CAP001-500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Amoxycillin  250mg Capsule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01 Apr,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ASC004-TAB001-1000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Ascorbic Acid   250mg Tablet (chewable)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ATR004-EYE004-1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Atropine  1% Eye Drops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31 Dec,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Benzoic acid + Salicylic acid  6% + 3% Ointment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500g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29 Nov,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BET001-CRE007-1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Betamethasone  0.1% Cream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500g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14 Dec,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CAL015-LOT001-1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Calamine 5% Lotion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27 Dec,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DAP001-TAB001-100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Dapsone  100mg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31 Jan, 2019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DIC005-TAB001-1000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Diclofenac 25mg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30 Apr, 2019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DIC004-INJ001-50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Diclofenac 75mg/3ml Injection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75mg/3ml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 Jul,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DOP001-INJ001-10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Dopamine  200mg/5ml Injection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06 Dec,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FOL002-TAB001-1000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Folic acid  5mg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23 Nov,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HAN001-CRE007-1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Hand and body non-perfumed 500g Cream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IBU002-TAB001-1000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Ibuprofen 200mg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9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9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IBU003-TAB001-1000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Ibuprofen 400mg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17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11 Mar,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IBU003-TAB001-1000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Ibuprofen 400mg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09 Jan,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KET002-INJ001-10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Ketamine  10mg/mL Injection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08 Nov,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KET003-INJ001-10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Ketamine 50mg Injection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50mg/ml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07 Mar,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Mebendazole  100mg Tablet (chewable)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MEB001-TAB001-6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Mebendazole  100mg Tablet (chewable)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06 Jul,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MIC028-CRE007-1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Miconazole  2% Cream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09 Feb,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Miconazole  2% Ointment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30g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06 Dec, 2017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FF0000"/>
                      <w:sz w:val="18"/>
                    </w:rPr>
                    <w:t xml:space="preserve">Nitrous Oxide Inhalation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FF0000"/>
                      <w:sz w:val="18"/>
                    </w:rPr>
                    <w:t xml:space="preserve">3L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FF0000"/>
                      <w:sz w:val="18"/>
                    </w:rPr>
                    <w:t xml:space="preserve">0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Paracetamol 125mg/ml Syrup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125ml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PAR002-TAB001-1000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Paracetamol 500mg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9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4.00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09 Aug,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PRE008-POW002-12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Pre Nan 400g Powder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PRE001-TAB001-1000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Prednisolone 5mg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Propranolol  40mg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THR001-TAB001-1000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Throat Lozenges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25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06 Sep,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VIT004-TAB001-1000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Vitamin B Complex BP Film Coated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VIT009-TAB001-1000</w:t>
                  </w:r>
                </w:p>
              </w:tc>
              <w:tc>
                <w:tcPr>
                  <w:tcW w:w="31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Vitamin B6 (Pyridoxine) 25mg Tablet</w:t>
                  </w:r>
                </w:p>
              </w:tc>
              <w:tc>
                <w:tcPr>
                  <w:tcW w:w="235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1000</w:t>
                  </w:r>
                </w:p>
              </w:tc>
              <w:tc>
                <w:tcPr>
                  <w:tcW w:w="10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8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2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15 Nov, 2018</w:t>
                  </w:r>
                </w:p>
              </w:tc>
              <w:tc>
                <w:tcPr>
                  <w:tcW w:w="14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  <w:tc>
                <w:tcPr>
                  <w:tcW w:w="9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18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6833" w:h="11908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93"/>
      <w:gridCol w:w="8550"/>
      <w:gridCol w:w="4079"/>
      <w:gridCol w:w="2200"/>
      <w:gridCol w:w="130"/>
    </w:tblGrid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5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550"/>
          </w:tblGrid>
          <w:tr>
            <w:trPr>
              <w:trHeight w:val="282" w:hRule="atLeast"/>
            </w:trPr>
            <w:tc>
              <w:tcPr>
                <w:tcW w:w="855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Imes New Roman" w:hAnsi="TImes New Roman" w:eastAsia="TImes New Roman"/>
                    <w:color w:val="000000"/>
                    <w:sz w:val="20"/>
                  </w:rPr>
                  <w:t xml:space="preserve">Wednesday, April 19, 2017 8:17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0"/>
          </w:tblGrid>
          <w:tr>
            <w:trPr>
              <w:trHeight w:val="282" w:hRule="atLeast"/>
            </w:trPr>
            <w:tc>
              <w:tcPr>
                <w:tcW w:w="22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 w:eastAsia="TImes New Roman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TImes New Roman" w:hAnsi="TImes New Roman" w:eastAsia="TImes New Roman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TImes New Roman" w:hAnsi="TImes New Roman" w:eastAsia="TImes New Roman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TImes New Roman" w:hAnsi="TImes New Roman" w:eastAsia="TImes New Roman"/>
                    <w:color w:val="000000"/>
                    <w:sz w:val="20"/>
                  </w:rPr>
                  <w:t xml:space="preserve">1</w:t>
                </w:r>
                <w:r>
                  <w:rPr>
                    <w:rFonts w:ascii="TImes New Roman" w:hAnsi="TImes New Roman" w:eastAsia="TImes New Roman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93"/>
      <w:gridCol w:w="14829"/>
      <w:gridCol w:w="130"/>
    </w:tblGrid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2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829"/>
          </w:tblGrid>
          <w:tr>
            <w:trPr>
              <w:trHeight w:val="282" w:hRule="atLeast"/>
            </w:trPr>
            <w:tc>
              <w:tcPr>
                <w:tcW w:w="148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Demo - Demo Facility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StockStatus</dc:title>
</cp:coreProperties>
</file>