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CHIMERA Software Stack Overview</w:t>
      </w:r>
    </w:p>
    <w:p>
      <w:pPr>
        <w:jc w:val="both"/>
      </w:pPr>
      <w:r>
        <w:t>This professional review outlines the CHIMERA Unraid Software Stack, a modular AI-driven automation and media infrastructure designed for enterprise-grade homelab operations. It highlights architectural design, network segmentation, and system hardening principles to enhance performance, security, and scalability.</w:t>
      </w:r>
    </w:p>
    <w:p>
      <w:pPr>
        <w:pStyle w:val="Heading2"/>
      </w:pPr>
      <w:r>
        <w:t>I. Core Infrastructure</w:t>
      </w:r>
    </w:p>
    <w:tbl>
      <w:tblPr>
        <w:tblStyle w:val="LightGrid"/>
        <w:tblW w:type="auto" w:w="0"/>
        <w:tblLook w:firstColumn="1" w:firstRow="1" w:lastColumn="0" w:lastRow="0" w:noHBand="0" w:noVBand="1" w:val="04A0"/>
      </w:tblPr>
      <w:tblGrid>
        <w:gridCol w:w="2880"/>
        <w:gridCol w:w="2880"/>
        <w:gridCol w:w="2880"/>
      </w:tblGrid>
      <w:tr>
        <w:tc>
          <w:tcPr>
            <w:tcW w:type="dxa" w:w="2880"/>
          </w:tcPr>
          <w:p>
            <w:r>
              <w:t>Service / Component</w:t>
            </w:r>
          </w:p>
        </w:tc>
        <w:tc>
          <w:tcPr>
            <w:tcW w:type="dxa" w:w="2880"/>
          </w:tcPr>
          <w:p>
            <w:r>
              <w:t>Version / Container</w:t>
            </w:r>
          </w:p>
        </w:tc>
        <w:tc>
          <w:tcPr>
            <w:tcW w:type="dxa" w:w="2880"/>
          </w:tcPr>
          <w:p>
            <w:r>
              <w:t>Function</w:t>
            </w:r>
          </w:p>
        </w:tc>
      </w:tr>
      <w:tr>
        <w:tc>
          <w:tcPr>
            <w:tcW w:type="dxa" w:w="2880"/>
          </w:tcPr>
          <w:p>
            <w:r>
              <w:t>Base OS</w:t>
            </w:r>
          </w:p>
        </w:tc>
        <w:tc>
          <w:tcPr>
            <w:tcW w:type="dxa" w:w="2880"/>
          </w:tcPr>
          <w:p>
            <w:r>
              <w:t>Unraid 6.12+</w:t>
            </w:r>
          </w:p>
        </w:tc>
        <w:tc>
          <w:tcPr>
            <w:tcW w:type="dxa" w:w="2880"/>
          </w:tcPr>
          <w:p>
            <w:r>
              <w:t>Host environment, manages array &amp; Docker</w:t>
            </w:r>
          </w:p>
        </w:tc>
      </w:tr>
      <w:tr>
        <w:tc>
          <w:tcPr>
            <w:tcW w:type="dxa" w:w="2880"/>
          </w:tcPr>
          <w:p>
            <w:r>
              <w:t>Docker Engine</w:t>
            </w:r>
          </w:p>
        </w:tc>
        <w:tc>
          <w:tcPr>
            <w:tcW w:type="dxa" w:w="2880"/>
          </w:tcPr>
          <w:p>
            <w:r>
              <w:t>Built into Unraid</w:t>
            </w:r>
          </w:p>
        </w:tc>
        <w:tc>
          <w:tcPr>
            <w:tcW w:type="dxa" w:w="2880"/>
          </w:tcPr>
          <w:p>
            <w:r>
              <w:t>Container orchestration</w:t>
            </w:r>
          </w:p>
        </w:tc>
      </w:tr>
      <w:tr>
        <w:tc>
          <w:tcPr>
            <w:tcW w:type="dxa" w:w="2880"/>
          </w:tcPr>
          <w:p>
            <w:r>
              <w:t>Docker Compose Manager</w:t>
            </w:r>
          </w:p>
        </w:tc>
        <w:tc>
          <w:tcPr>
            <w:tcW w:type="dxa" w:w="2880"/>
          </w:tcPr>
          <w:p>
            <w:r>
              <w:t>Plugin (by dcflachs)</w:t>
            </w:r>
          </w:p>
        </w:tc>
        <w:tc>
          <w:tcPr>
            <w:tcW w:type="dxa" w:w="2880"/>
          </w:tcPr>
          <w:p>
            <w:r>
              <w:t>Multi-container management via YAML</w:t>
            </w:r>
          </w:p>
        </w:tc>
      </w:tr>
      <w:tr>
        <w:tc>
          <w:tcPr>
            <w:tcW w:type="dxa" w:w="2880"/>
          </w:tcPr>
          <w:p>
            <w:r>
              <w:t>Networks</w:t>
            </w:r>
          </w:p>
        </w:tc>
        <w:tc>
          <w:tcPr>
            <w:tcW w:type="dxa" w:w="2880"/>
          </w:tcPr>
          <w:p>
            <w:r>
              <w:t>proxy, ai_internal, media_net, vpn_net</w:t>
            </w:r>
          </w:p>
        </w:tc>
        <w:tc>
          <w:tcPr>
            <w:tcW w:type="dxa" w:w="2880"/>
          </w:tcPr>
          <w:p>
            <w:r>
              <w:t>Segmented communication between stacks</w:t>
            </w:r>
          </w:p>
        </w:tc>
      </w:tr>
    </w:tbl>
    <w:p/>
    <w:p>
      <w:pPr>
        <w:pStyle w:val="Heading2"/>
      </w:pPr>
      <w:r>
        <w:t>II. AI Stack (ai_internal network)</w:t>
      </w:r>
    </w:p>
    <w:tbl>
      <w:tblPr>
        <w:tblStyle w:val="LightGrid"/>
        <w:tblW w:type="auto" w:w="0"/>
        <w:tblLook w:firstColumn="1" w:firstRow="1" w:lastColumn="0" w:lastRow="0" w:noHBand="0" w:noVBand="1" w:val="04A0"/>
      </w:tblPr>
      <w:tblGrid>
        <w:gridCol w:w="2880"/>
        <w:gridCol w:w="2880"/>
        <w:gridCol w:w="2880"/>
      </w:tblGrid>
      <w:tr>
        <w:tc>
          <w:tcPr>
            <w:tcW w:type="dxa" w:w="2880"/>
          </w:tcPr>
          <w:p>
            <w:r>
              <w:t>Service / Component</w:t>
            </w:r>
          </w:p>
        </w:tc>
        <w:tc>
          <w:tcPr>
            <w:tcW w:type="dxa" w:w="2880"/>
          </w:tcPr>
          <w:p>
            <w:r>
              <w:t>Version / Container</w:t>
            </w:r>
          </w:p>
        </w:tc>
        <w:tc>
          <w:tcPr>
            <w:tcW w:type="dxa" w:w="2880"/>
          </w:tcPr>
          <w:p>
            <w:r>
              <w:t>Function</w:t>
            </w:r>
          </w:p>
        </w:tc>
      </w:tr>
      <w:tr>
        <w:tc>
          <w:tcPr>
            <w:tcW w:type="dxa" w:w="2880"/>
          </w:tcPr>
          <w:p>
            <w:r>
              <w:t>Ollama</w:t>
            </w:r>
          </w:p>
        </w:tc>
        <w:tc>
          <w:tcPr>
            <w:tcW w:type="dxa" w:w="2880"/>
          </w:tcPr>
          <w:p>
            <w:r>
              <w:t>ollama/ollama:0.1.32</w:t>
            </w:r>
          </w:p>
        </w:tc>
        <w:tc>
          <w:tcPr>
            <w:tcW w:type="dxa" w:w="2880"/>
          </w:tcPr>
          <w:p>
            <w:r>
              <w:t>LLM runtime (GPU-accelerated)</w:t>
            </w:r>
          </w:p>
        </w:tc>
      </w:tr>
      <w:tr>
        <w:tc>
          <w:tcPr>
            <w:tcW w:type="dxa" w:w="2880"/>
          </w:tcPr>
          <w:p>
            <w:r>
              <w:t>AnythingLLM</w:t>
            </w:r>
          </w:p>
        </w:tc>
        <w:tc>
          <w:tcPr>
            <w:tcW w:type="dxa" w:w="2880"/>
          </w:tcPr>
          <w:p>
            <w:r>
              <w:t>mintplexlabs/anythingllm:v1.5.0</w:t>
            </w:r>
          </w:p>
        </w:tc>
        <w:tc>
          <w:tcPr>
            <w:tcW w:type="dxa" w:w="2880"/>
          </w:tcPr>
          <w:p>
            <w:r>
              <w:t>Chat UI + document ingestion</w:t>
            </w:r>
          </w:p>
        </w:tc>
      </w:tr>
      <w:tr>
        <w:tc>
          <w:tcPr>
            <w:tcW w:type="dxa" w:w="2880"/>
          </w:tcPr>
          <w:p>
            <w:r>
              <w:t>Qdrant</w:t>
            </w:r>
          </w:p>
        </w:tc>
        <w:tc>
          <w:tcPr>
            <w:tcW w:type="dxa" w:w="2880"/>
          </w:tcPr>
          <w:p>
            <w:r>
              <w:t>qdrant/qdrant:v1.7.4</w:t>
            </w:r>
          </w:p>
        </w:tc>
        <w:tc>
          <w:tcPr>
            <w:tcW w:type="dxa" w:w="2880"/>
          </w:tcPr>
          <w:p>
            <w:r>
              <w:t>Vector database for semantic search</w:t>
            </w:r>
          </w:p>
        </w:tc>
      </w:tr>
      <w:tr>
        <w:tc>
          <w:tcPr>
            <w:tcW w:type="dxa" w:w="2880"/>
          </w:tcPr>
          <w:p>
            <w:r>
              <w:t>MCP Server</w:t>
            </w:r>
          </w:p>
        </w:tc>
        <w:tc>
          <w:tcPr>
            <w:tcW w:type="dxa" w:w="2880"/>
          </w:tcPr>
          <w:p>
            <w:r>
              <w:t>chimera-mcp-server</w:t>
            </w:r>
          </w:p>
        </w:tc>
        <w:tc>
          <w:tcPr>
            <w:tcW w:type="dxa" w:w="2880"/>
          </w:tcPr>
          <w:p>
            <w:r>
              <w:t>AI automation and Unraid/Docker control</w:t>
            </w:r>
          </w:p>
        </w:tc>
      </w:tr>
      <w:tr>
        <w:tc>
          <w:tcPr>
            <w:tcW w:type="dxa" w:w="2880"/>
          </w:tcPr>
          <w:p>
            <w:r>
              <w:t>Chimera Agent Controller</w:t>
            </w:r>
          </w:p>
        </w:tc>
        <w:tc>
          <w:tcPr>
            <w:tcW w:type="dxa" w:w="2880"/>
          </w:tcPr>
          <w:p>
            <w:r>
              <w:t>chimera_agent_controller.py</w:t>
            </w:r>
          </w:p>
        </w:tc>
        <w:tc>
          <w:tcPr>
            <w:tcW w:type="dxa" w:w="2880"/>
          </w:tcPr>
          <w:p>
            <w:r>
              <w:t>Approval workflow &amp; orchestration engine</w:t>
            </w:r>
          </w:p>
        </w:tc>
      </w:tr>
      <w:tr>
        <w:tc>
          <w:tcPr>
            <w:tcW w:type="dxa" w:w="2880"/>
          </w:tcPr>
          <w:p>
            <w:r>
              <w:t>Node-RED</w:t>
            </w:r>
          </w:p>
        </w:tc>
        <w:tc>
          <w:tcPr>
            <w:tcW w:type="dxa" w:w="2880"/>
          </w:tcPr>
          <w:p>
            <w:r>
              <w:t>nodered/node-red:latest</w:t>
            </w:r>
          </w:p>
        </w:tc>
        <w:tc>
          <w:tcPr>
            <w:tcW w:type="dxa" w:w="2880"/>
          </w:tcPr>
          <w:p>
            <w:r>
              <w:t>Visual automation &amp; webhook logic</w:t>
            </w:r>
          </w:p>
        </w:tc>
      </w:tr>
      <w:tr>
        <w:tc>
          <w:tcPr>
            <w:tcW w:type="dxa" w:w="2880"/>
          </w:tcPr>
          <w:p>
            <w:r>
              <w:t>Uptime Kuma / Glances</w:t>
            </w:r>
          </w:p>
        </w:tc>
        <w:tc>
          <w:tcPr>
            <w:tcW w:type="dxa" w:w="2880"/>
          </w:tcPr>
          <w:p>
            <w:r>
              <w:t>louislam/uptime-kuma, nicolargo/glances</w:t>
            </w:r>
          </w:p>
        </w:tc>
        <w:tc>
          <w:tcPr>
            <w:tcW w:type="dxa" w:w="2880"/>
          </w:tcPr>
          <w:p>
            <w:r>
              <w:t>Monitoring and dashboards</w:t>
            </w:r>
          </w:p>
        </w:tc>
      </w:tr>
    </w:tbl>
    <w:p/>
    <w:p>
      <w:pPr>
        <w:pStyle w:val="Heading2"/>
      </w:pPr>
      <w:r>
        <w:t>III. Media Stack (media_net network)</w:t>
      </w:r>
    </w:p>
    <w:tbl>
      <w:tblPr>
        <w:tblStyle w:val="LightGrid"/>
        <w:tblW w:type="auto" w:w="0"/>
        <w:tblLook w:firstColumn="1" w:firstRow="1" w:lastColumn="0" w:lastRow="0" w:noHBand="0" w:noVBand="1" w:val="04A0"/>
      </w:tblPr>
      <w:tblGrid>
        <w:gridCol w:w="2880"/>
        <w:gridCol w:w="2880"/>
        <w:gridCol w:w="2880"/>
      </w:tblGrid>
      <w:tr>
        <w:tc>
          <w:tcPr>
            <w:tcW w:type="dxa" w:w="2880"/>
          </w:tcPr>
          <w:p>
            <w:r>
              <w:t>Service / Component</w:t>
            </w:r>
          </w:p>
        </w:tc>
        <w:tc>
          <w:tcPr>
            <w:tcW w:type="dxa" w:w="2880"/>
          </w:tcPr>
          <w:p>
            <w:r>
              <w:t>Version / Container</w:t>
            </w:r>
          </w:p>
        </w:tc>
        <w:tc>
          <w:tcPr>
            <w:tcW w:type="dxa" w:w="2880"/>
          </w:tcPr>
          <w:p>
            <w:r>
              <w:t>Function</w:t>
            </w:r>
          </w:p>
        </w:tc>
      </w:tr>
      <w:tr>
        <w:tc>
          <w:tcPr>
            <w:tcW w:type="dxa" w:w="2880"/>
          </w:tcPr>
          <w:p>
            <w:r>
              <w:t>Plex</w:t>
            </w:r>
          </w:p>
        </w:tc>
        <w:tc>
          <w:tcPr>
            <w:tcW w:type="dxa" w:w="2880"/>
          </w:tcPr>
          <w:p>
            <w:r>
              <w:t>lscr.io/linuxserver/plex:1.32.8</w:t>
            </w:r>
          </w:p>
        </w:tc>
        <w:tc>
          <w:tcPr>
            <w:tcW w:type="dxa" w:w="2880"/>
          </w:tcPr>
          <w:p>
            <w:r>
              <w:t>Media streaming and organization</w:t>
            </w:r>
          </w:p>
        </w:tc>
      </w:tr>
      <w:tr>
        <w:tc>
          <w:tcPr>
            <w:tcW w:type="dxa" w:w="2880"/>
          </w:tcPr>
          <w:p>
            <w:r>
              <w:t>DUMB</w:t>
            </w:r>
          </w:p>
        </w:tc>
        <w:tc>
          <w:tcPr>
            <w:tcW w:type="dxa" w:w="2880"/>
          </w:tcPr>
          <w:p>
            <w:r>
              <w:t>ghcr.io/dumb-bot/dumb:stable</w:t>
            </w:r>
          </w:p>
        </w:tc>
        <w:tc>
          <w:tcPr>
            <w:tcW w:type="dxa" w:w="2880"/>
          </w:tcPr>
          <w:p>
            <w:r>
              <w:t>Automated media ingestion and library management</w:t>
            </w:r>
          </w:p>
        </w:tc>
      </w:tr>
      <w:tr>
        <w:tc>
          <w:tcPr>
            <w:tcW w:type="dxa" w:w="2880"/>
          </w:tcPr>
          <w:p>
            <w:r>
              <w:t>13ft Ladder</w:t>
            </w:r>
          </w:p>
        </w:tc>
        <w:tc>
          <w:tcPr>
            <w:tcW w:type="dxa" w:w="2880"/>
          </w:tcPr>
          <w:p>
            <w:r>
              <w:t>ghcr.io/dumb-bot/13ft:latest</w:t>
            </w:r>
          </w:p>
        </w:tc>
        <w:tc>
          <w:tcPr>
            <w:tcW w:type="dxa" w:w="2880"/>
          </w:tcPr>
          <w:p>
            <w:r>
              <w:t>Metadata retrieval and enrichment</w:t>
            </w:r>
          </w:p>
        </w:tc>
      </w:tr>
    </w:tbl>
    <w:p/>
    <w:p>
      <w:pPr>
        <w:pStyle w:val="Heading2"/>
      </w:pPr>
      <w:r>
        <w:t>IV. Proxy &amp; Frontend (proxy network)</w:t>
      </w:r>
    </w:p>
    <w:tbl>
      <w:tblPr>
        <w:tblStyle w:val="LightGrid"/>
        <w:tblW w:type="auto" w:w="0"/>
        <w:tblLook w:firstColumn="1" w:firstRow="1" w:lastColumn="0" w:lastRow="0" w:noHBand="0" w:noVBand="1" w:val="04A0"/>
      </w:tblPr>
      <w:tblGrid>
        <w:gridCol w:w="2880"/>
        <w:gridCol w:w="2880"/>
        <w:gridCol w:w="2880"/>
      </w:tblGrid>
      <w:tr>
        <w:tc>
          <w:tcPr>
            <w:tcW w:type="dxa" w:w="2880"/>
          </w:tcPr>
          <w:p>
            <w:r>
              <w:t>Service / Component</w:t>
            </w:r>
          </w:p>
        </w:tc>
        <w:tc>
          <w:tcPr>
            <w:tcW w:type="dxa" w:w="2880"/>
          </w:tcPr>
          <w:p>
            <w:r>
              <w:t>Version / Container</w:t>
            </w:r>
          </w:p>
        </w:tc>
        <w:tc>
          <w:tcPr>
            <w:tcW w:type="dxa" w:w="2880"/>
          </w:tcPr>
          <w:p>
            <w:r>
              <w:t>Function</w:t>
            </w:r>
          </w:p>
        </w:tc>
      </w:tr>
      <w:tr>
        <w:tc>
          <w:tcPr>
            <w:tcW w:type="dxa" w:w="2880"/>
          </w:tcPr>
          <w:p>
            <w:r>
              <w:t>Nginx Proxy Manager</w:t>
            </w:r>
          </w:p>
        </w:tc>
        <w:tc>
          <w:tcPr>
            <w:tcW w:type="dxa" w:w="2880"/>
          </w:tcPr>
          <w:p>
            <w:r>
              <w:t>jc21/nginx-proxy-manager:2.11.3</w:t>
            </w:r>
          </w:p>
        </w:tc>
        <w:tc>
          <w:tcPr>
            <w:tcW w:type="dxa" w:w="2880"/>
          </w:tcPr>
          <w:p>
            <w:r>
              <w:t>Reverse proxy and SSL termination</w:t>
            </w:r>
          </w:p>
        </w:tc>
      </w:tr>
      <w:tr>
        <w:tc>
          <w:tcPr>
            <w:tcW w:type="dxa" w:w="2880"/>
          </w:tcPr>
          <w:p>
            <w:r>
              <w:t>Homepage</w:t>
            </w:r>
          </w:p>
        </w:tc>
        <w:tc>
          <w:tcPr>
            <w:tcW w:type="dxa" w:w="2880"/>
          </w:tcPr>
          <w:p>
            <w:r>
              <w:t>ghcr.io/benphelps/homepage:0.8.7</w:t>
            </w:r>
          </w:p>
        </w:tc>
        <w:tc>
          <w:tcPr>
            <w:tcW w:type="dxa" w:w="2880"/>
          </w:tcPr>
          <w:p>
            <w:r>
              <w:t>Centralized dashboard interface</w:t>
            </w:r>
          </w:p>
        </w:tc>
      </w:tr>
      <w:tr>
        <w:tc>
          <w:tcPr>
            <w:tcW w:type="dxa" w:w="2880"/>
          </w:tcPr>
          <w:p>
            <w:r>
              <w:t>Chimera Chat Widget</w:t>
            </w:r>
          </w:p>
        </w:tc>
        <w:tc>
          <w:tcPr>
            <w:tcW w:type="dxa" w:w="2880"/>
          </w:tcPr>
          <w:p>
            <w:r>
              <w:t>/custom/chimera-chat-widget.html</w:t>
            </w:r>
          </w:p>
        </w:tc>
        <w:tc>
          <w:tcPr>
            <w:tcW w:type="dxa" w:w="2880"/>
          </w:tcPr>
          <w:p>
            <w:r>
              <w:t>Frontend AI chat integration</w:t>
            </w:r>
          </w:p>
        </w:tc>
      </w:tr>
    </w:tbl>
    <w:p/>
    <w:p>
      <w:pPr>
        <w:pStyle w:val="Heading2"/>
      </w:pPr>
      <w:r>
        <w:t>V. Support Systems</w:t>
      </w:r>
    </w:p>
    <w:tbl>
      <w:tblPr>
        <w:tblStyle w:val="LightGrid"/>
        <w:tblW w:type="auto" w:w="0"/>
        <w:tblLook w:firstColumn="1" w:firstRow="1" w:lastColumn="0" w:lastRow="0" w:noHBand="0" w:noVBand="1" w:val="04A0"/>
      </w:tblPr>
      <w:tblGrid>
        <w:gridCol w:w="2880"/>
        <w:gridCol w:w="2880"/>
        <w:gridCol w:w="2880"/>
      </w:tblGrid>
      <w:tr>
        <w:tc>
          <w:tcPr>
            <w:tcW w:type="dxa" w:w="2880"/>
          </w:tcPr>
          <w:p>
            <w:r>
              <w:t>Service / Component</w:t>
            </w:r>
          </w:p>
        </w:tc>
        <w:tc>
          <w:tcPr>
            <w:tcW w:type="dxa" w:w="2880"/>
          </w:tcPr>
          <w:p>
            <w:r>
              <w:t>Version / Container</w:t>
            </w:r>
          </w:p>
        </w:tc>
        <w:tc>
          <w:tcPr>
            <w:tcW w:type="dxa" w:w="2880"/>
          </w:tcPr>
          <w:p>
            <w:r>
              <w:t>Function</w:t>
            </w:r>
          </w:p>
        </w:tc>
      </w:tr>
      <w:tr>
        <w:tc>
          <w:tcPr>
            <w:tcW w:type="dxa" w:w="2880"/>
          </w:tcPr>
          <w:p>
            <w:r>
              <w:t>Pi-hole (x2)</w:t>
            </w:r>
          </w:p>
        </w:tc>
        <w:tc>
          <w:tcPr>
            <w:tcW w:type="dxa" w:w="2880"/>
          </w:tcPr>
          <w:p>
            <w:r>
              <w:t>192.168.1.224 / 192.168.1.231</w:t>
            </w:r>
          </w:p>
        </w:tc>
        <w:tc>
          <w:tcPr>
            <w:tcW w:type="dxa" w:w="2880"/>
          </w:tcPr>
          <w:p>
            <w:r>
              <w:t>DNS filtering and network control</w:t>
            </w:r>
          </w:p>
        </w:tc>
      </w:tr>
      <w:tr>
        <w:tc>
          <w:tcPr>
            <w:tcW w:type="dxa" w:w="2880"/>
          </w:tcPr>
          <w:p>
            <w:r>
              <w:t>Unraid API</w:t>
            </w:r>
          </w:p>
        </w:tc>
        <w:tc>
          <w:tcPr>
            <w:tcW w:type="dxa" w:w="2880"/>
          </w:tcPr>
          <w:p>
            <w:r>
              <w:t>Built-in</w:t>
            </w:r>
          </w:p>
        </w:tc>
        <w:tc>
          <w:tcPr>
            <w:tcW w:type="dxa" w:w="2880"/>
          </w:tcPr>
          <w:p>
            <w:r>
              <w:t>System metrics and control interface</w:t>
            </w:r>
          </w:p>
        </w:tc>
      </w:tr>
      <w:tr>
        <w:tc>
          <w:tcPr>
            <w:tcW w:type="dxa" w:w="2880"/>
          </w:tcPr>
          <w:p>
            <w:r>
              <w:t>Tailscale (optional)</w:t>
            </w:r>
          </w:p>
        </w:tc>
        <w:tc>
          <w:tcPr>
            <w:tcW w:type="dxa" w:w="2880"/>
          </w:tcPr>
          <w:p>
            <w:r>
              <w:t>tailscale/tailscale</w:t>
            </w:r>
          </w:p>
        </w:tc>
        <w:tc>
          <w:tcPr>
            <w:tcW w:type="dxa" w:w="2880"/>
          </w:tcPr>
          <w:p>
            <w:r>
              <w:t>Secure remote network access</w:t>
            </w:r>
          </w:p>
        </w:tc>
      </w:tr>
      <w:tr>
        <w:tc>
          <w:tcPr>
            <w:tcW w:type="dxa" w:w="2880"/>
          </w:tcPr>
          <w:p>
            <w:r>
              <w:t>NVMe Cache Pool</w:t>
            </w:r>
          </w:p>
        </w:tc>
        <w:tc>
          <w:tcPr>
            <w:tcW w:type="dxa" w:w="2880"/>
          </w:tcPr>
          <w:p>
            <w:r>
              <w:t>/mnt/cache</w:t>
            </w:r>
          </w:p>
        </w:tc>
        <w:tc>
          <w:tcPr>
            <w:tcW w:type="dxa" w:w="2880"/>
          </w:tcPr>
          <w:p>
            <w:r>
              <w:t>High-performance appdata and vector storage</w:t>
            </w:r>
          </w:p>
        </w:tc>
      </w:tr>
      <w:tr>
        <w:tc>
          <w:tcPr>
            <w:tcW w:type="dxa" w:w="2880"/>
          </w:tcPr>
          <w:p>
            <w:r>
              <w:t>Array Drives</w:t>
            </w:r>
          </w:p>
        </w:tc>
        <w:tc>
          <w:tcPr>
            <w:tcW w:type="dxa" w:w="2880"/>
          </w:tcPr>
          <w:p>
            <w:r>
              <w:t>/mnt/user/media</w:t>
            </w:r>
          </w:p>
        </w:tc>
        <w:tc>
          <w:tcPr>
            <w:tcW w:type="dxa" w:w="2880"/>
          </w:tcPr>
          <w:p>
            <w:r>
              <w:t>Persistent storage for application data</w:t>
            </w:r>
          </w:p>
        </w:tc>
      </w:tr>
    </w:tbl>
    <w:p/>
    <w:p>
      <w:pPr>
        <w:pStyle w:val="Heading2"/>
      </w:pPr>
      <w:r>
        <w:t>VI. Security &amp; Stability Principles</w:t>
      </w:r>
    </w:p>
    <w:p>
      <w:r>
        <w:t>• All container images are version-pinned for consistent deployment.</w:t>
      </w:r>
    </w:p>
    <w:p>
      <w:r>
        <w:t>• Healthchecks ensure dependencies initialize before dependent services.</w:t>
      </w:r>
    </w:p>
    <w:p>
      <w:r>
        <w:t>• Strict network segmentation through isolated Docker networks.</w:t>
      </w:r>
    </w:p>
    <w:p>
      <w:r>
        <w:t>• Centralized environment variable management with secure .env files.</w:t>
      </w:r>
    </w:p>
    <w:p>
      <w:r>
        <w:t>• High-performance NVMe storage allocated for vector database operations.</w:t>
      </w:r>
    </w:p>
    <w:p>
      <w:r>
        <w:t>• Agent Controller implements queued task recovery and self-healing logic.</w:t>
      </w:r>
    </w:p>
    <w:p>
      <w:pPr>
        <w:jc w:val="both"/>
      </w:pPr>
      <w:r>
        <w:t>This document has been formatted for professional review and integration into the Chimera Handbook. The included chart illustrates the full stack architecture, ensuring technical clarity and compliance with enterprise documentation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