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7FC976D" w:rsidP="63B4DC80" w:rsidRDefault="77FC976D" w14:paraId="4D8DF180" w14:textId="1FB446D8">
      <w:pPr>
        <w:pStyle w:val="Title"/>
        <w:jc w:val="center"/>
        <w:rPr>
          <w:rFonts w:ascii="Arial" w:hAnsi="Arial" w:eastAsia="Arial" w:cs="Arial" w:asciiTheme="minorAscii" w:hAnsiTheme="minorAscii" w:eastAsiaTheme="minorAscii" w:cstheme="minorAscii"/>
          <w:sz w:val="52"/>
          <w:szCs w:val="52"/>
        </w:rPr>
      </w:pPr>
      <w:r w:rsidRPr="63B4DC80" w:rsidR="3C3BED17">
        <w:rPr>
          <w:rFonts w:ascii="Arial" w:hAnsi="Arial" w:eastAsia="Arial" w:cs="Arial" w:asciiTheme="minorAscii" w:hAnsiTheme="minorAscii" w:eastAsiaTheme="minorAscii" w:cstheme="minorAscii"/>
          <w:sz w:val="52"/>
          <w:szCs w:val="52"/>
        </w:rPr>
        <w:t>Project Plan and Research Overview</w:t>
      </w:r>
    </w:p>
    <w:p w:rsidR="63B4DC80" w:rsidP="63B4DC80" w:rsidRDefault="63B4DC80" w14:paraId="25AB2DB6" w14:textId="342F896B">
      <w:pPr>
        <w:pStyle w:val="Normal"/>
        <w:rPr>
          <w:rFonts w:ascii="Arial" w:hAnsi="Arial" w:eastAsia="Arial" w:cs="Arial" w:asciiTheme="minorAscii" w:hAnsiTheme="minorAscii" w:eastAsiaTheme="minorAscii" w:cstheme="minorAscii"/>
        </w:rPr>
      </w:pPr>
    </w:p>
    <w:p w:rsidR="6EDC23B2" w:rsidP="63B4DC80" w:rsidRDefault="6EDC23B2" w14:paraId="79F8E577" w14:textId="1FAE1363">
      <w:pPr>
        <w:pStyle w:val="Title"/>
        <w:jc w:val="center"/>
        <w:rPr>
          <w:rFonts w:ascii="Arial" w:hAnsi="Arial" w:eastAsia="Arial" w:cs="Arial" w:asciiTheme="minorAscii" w:hAnsiTheme="minorAscii" w:eastAsiaTheme="minorAscii" w:cstheme="minorAscii"/>
          <w:sz w:val="40"/>
          <w:szCs w:val="40"/>
        </w:rPr>
      </w:pPr>
      <w:r w:rsidRPr="63B4DC80" w:rsidR="6EDC23B2">
        <w:rPr>
          <w:rFonts w:ascii="Arial" w:hAnsi="Arial" w:eastAsia="Arial" w:cs="Arial" w:asciiTheme="minorAscii" w:hAnsiTheme="minorAscii" w:eastAsiaTheme="minorAscii" w:cstheme="minorAscii"/>
          <w:sz w:val="48"/>
          <w:szCs w:val="48"/>
        </w:rPr>
        <w:t xml:space="preserve"> </w:t>
      </w:r>
      <w:r w:rsidRPr="63B4DC80" w:rsidR="6EDC23B2">
        <w:rPr>
          <w:rFonts w:ascii="Arial" w:hAnsi="Arial" w:eastAsia="Arial" w:cs="Arial" w:asciiTheme="minorAscii" w:hAnsiTheme="minorAscii" w:eastAsiaTheme="minorAscii" w:cstheme="minorAscii"/>
          <w:sz w:val="40"/>
          <w:szCs w:val="40"/>
        </w:rPr>
        <w:t>Dantastic</w:t>
      </w:r>
      <w:r w:rsidRPr="63B4DC80" w:rsidR="0C73498C">
        <w:rPr>
          <w:rFonts w:ascii="Arial" w:hAnsi="Arial" w:eastAsia="Arial" w:cs="Arial" w:asciiTheme="minorAscii" w:hAnsiTheme="minorAscii" w:eastAsiaTheme="minorAscii" w:cstheme="minorAscii"/>
          <w:sz w:val="40"/>
          <w:szCs w:val="40"/>
        </w:rPr>
        <w:t xml:space="preserve"> </w:t>
      </w:r>
      <w:r w:rsidRPr="63B4DC80" w:rsidR="6EDC23B2">
        <w:rPr>
          <w:rFonts w:ascii="Arial" w:hAnsi="Arial" w:eastAsia="Arial" w:cs="Arial" w:asciiTheme="minorAscii" w:hAnsiTheme="minorAscii" w:eastAsiaTheme="minorAscii" w:cstheme="minorAscii"/>
          <w:sz w:val="40"/>
          <w:szCs w:val="40"/>
        </w:rPr>
        <w:t>Mr. Fox</w:t>
      </w:r>
    </w:p>
    <w:p w:rsidR="63B4DC80" w:rsidP="63B4DC80" w:rsidRDefault="63B4DC80" w14:paraId="70111E3A" w14:textId="786A216E">
      <w:pPr>
        <w:pStyle w:val="Normal"/>
        <w:rPr>
          <w:rFonts w:ascii="Arial" w:hAnsi="Arial" w:eastAsia="Arial" w:cs="Arial" w:asciiTheme="minorAscii" w:hAnsiTheme="minorAscii" w:eastAsiaTheme="minorAscii" w:cstheme="minorAscii"/>
          <w:sz w:val="40"/>
          <w:szCs w:val="40"/>
        </w:rPr>
      </w:pPr>
    </w:p>
    <w:p w:rsidR="6EDC23B2" w:rsidP="63B4DC80" w:rsidRDefault="6EDC23B2" w14:paraId="27518F1A" w14:textId="7927D72F">
      <w:pPr>
        <w:pStyle w:val="Title"/>
        <w:jc w:val="center"/>
        <w:rPr>
          <w:rFonts w:ascii="Arial" w:hAnsi="Arial" w:eastAsia="Arial" w:cs="Arial" w:asciiTheme="minorAscii" w:hAnsiTheme="minorAscii" w:eastAsiaTheme="minorAscii" w:cstheme="minorAscii"/>
          <w:sz w:val="40"/>
          <w:szCs w:val="40"/>
        </w:rPr>
      </w:pPr>
      <w:r w:rsidRPr="63B4DC80" w:rsidR="6EDC23B2">
        <w:rPr>
          <w:rFonts w:ascii="Arial" w:hAnsi="Arial" w:eastAsia="Arial" w:cs="Arial" w:asciiTheme="minorAscii" w:hAnsiTheme="minorAscii" w:eastAsiaTheme="minorAscii" w:cstheme="minorAscii"/>
          <w:sz w:val="40"/>
          <w:szCs w:val="40"/>
        </w:rPr>
        <w:t xml:space="preserve">Team members: </w:t>
      </w:r>
    </w:p>
    <w:p w:rsidR="6EDC23B2" w:rsidP="63B4DC80" w:rsidRDefault="6EDC23B2" w14:paraId="05FF8809" w14:textId="49C6D775">
      <w:pPr>
        <w:pStyle w:val="Title"/>
        <w:jc w:val="center"/>
        <w:rPr>
          <w:rFonts w:ascii="Arial" w:hAnsi="Arial" w:eastAsia="Arial" w:cs="Arial" w:asciiTheme="minorAscii" w:hAnsiTheme="minorAscii" w:eastAsiaTheme="minorAscii" w:cstheme="minorAscii"/>
          <w:sz w:val="40"/>
          <w:szCs w:val="40"/>
        </w:rPr>
      </w:pPr>
      <w:r w:rsidRPr="63B4DC80" w:rsidR="6EDC23B2">
        <w:rPr>
          <w:rFonts w:ascii="Arial" w:hAnsi="Arial" w:eastAsia="Arial" w:cs="Arial" w:asciiTheme="minorAscii" w:hAnsiTheme="minorAscii" w:eastAsiaTheme="minorAscii" w:cstheme="minorAscii"/>
          <w:sz w:val="40"/>
          <w:szCs w:val="40"/>
        </w:rPr>
        <w:t>Brodie Nicol, Caitlyn Simpson, Enita Hashemi, Kai Ferguson, Stefano Mazzuka</w:t>
      </w:r>
    </w:p>
    <w:p w:rsidR="63B4DC80" w:rsidP="63B4DC80" w:rsidRDefault="63B4DC80" w14:paraId="61FCBC3B" w14:textId="2388B422">
      <w:pPr>
        <w:pStyle w:val="Normal"/>
        <w:rPr>
          <w:rFonts w:ascii="Arial" w:hAnsi="Arial" w:eastAsia="Arial" w:cs="Arial" w:asciiTheme="minorAscii" w:hAnsiTheme="minorAscii" w:eastAsiaTheme="minorAscii" w:cstheme="minorAscii"/>
          <w:sz w:val="40"/>
          <w:szCs w:val="40"/>
        </w:rPr>
      </w:pPr>
    </w:p>
    <w:p w:rsidR="6EDC23B2" w:rsidP="63B4DC80" w:rsidRDefault="6EDC23B2" w14:paraId="406E81CE" w14:textId="57F061FB">
      <w:pPr>
        <w:pStyle w:val="Title"/>
        <w:jc w:val="center"/>
        <w:rPr>
          <w:rFonts w:ascii="Arial" w:hAnsi="Arial" w:eastAsia="Arial" w:cs="Arial" w:asciiTheme="minorAscii" w:hAnsiTheme="minorAscii" w:eastAsiaTheme="minorAscii" w:cstheme="minorAscii"/>
          <w:sz w:val="40"/>
          <w:szCs w:val="40"/>
        </w:rPr>
      </w:pPr>
      <w:r w:rsidRPr="63B4DC80" w:rsidR="6EDC23B2">
        <w:rPr>
          <w:rFonts w:ascii="Arial" w:hAnsi="Arial" w:eastAsia="Arial" w:cs="Arial" w:asciiTheme="minorAscii" w:hAnsiTheme="minorAscii" w:eastAsiaTheme="minorAscii" w:cstheme="minorAscii"/>
          <w:sz w:val="40"/>
          <w:szCs w:val="40"/>
        </w:rPr>
        <w:t>CM3130</w:t>
      </w:r>
      <w:r w:rsidRPr="63B4DC80" w:rsidR="398C376A">
        <w:rPr>
          <w:rFonts w:ascii="Arial" w:hAnsi="Arial" w:eastAsia="Arial" w:cs="Arial" w:asciiTheme="minorAscii" w:hAnsiTheme="minorAscii" w:eastAsiaTheme="minorAscii" w:cstheme="minorAscii"/>
          <w:sz w:val="40"/>
          <w:szCs w:val="40"/>
        </w:rPr>
        <w:t xml:space="preserve"> - Interdisciplinary Team Project</w:t>
      </w:r>
    </w:p>
    <w:p w:rsidR="5D6A0EAC" w:rsidP="63B4DC80" w:rsidRDefault="5D6A0EAC" w14:paraId="6F6814A1" w14:textId="690E7BC1">
      <w:pPr>
        <w:pStyle w:val="Normal"/>
        <w:jc w:val="center"/>
        <w:rPr>
          <w:rFonts w:ascii="Arial" w:hAnsi="Arial" w:eastAsia="Arial" w:cs="Arial" w:asciiTheme="minorAscii" w:hAnsiTheme="minorAscii" w:eastAsiaTheme="minorAscii" w:cstheme="minorAscii"/>
          <w:sz w:val="40"/>
          <w:szCs w:val="40"/>
        </w:rPr>
      </w:pPr>
      <w:r w:rsidRPr="63B4DC80" w:rsidR="5D6A0EAC">
        <w:rPr>
          <w:rStyle w:val="TitleChar"/>
          <w:rFonts w:ascii="Arial" w:hAnsi="Arial" w:eastAsia="Arial" w:cs="Arial" w:asciiTheme="minorAscii" w:hAnsiTheme="minorAscii" w:eastAsiaTheme="minorAscii" w:cstheme="minorAscii"/>
          <w:sz w:val="40"/>
          <w:szCs w:val="40"/>
        </w:rPr>
        <w:t>Robert Gordon Univer</w:t>
      </w:r>
      <w:r w:rsidRPr="63B4DC80" w:rsidR="5D6A0EAC">
        <w:rPr>
          <w:rStyle w:val="TitleChar"/>
          <w:rFonts w:ascii="Arial" w:hAnsi="Arial" w:eastAsia="Arial" w:cs="Arial" w:asciiTheme="minorAscii" w:hAnsiTheme="minorAscii" w:eastAsiaTheme="minorAscii" w:cstheme="minorAscii"/>
          <w:sz w:val="40"/>
          <w:szCs w:val="40"/>
        </w:rPr>
        <w:t>sity</w:t>
      </w:r>
    </w:p>
    <w:p w:rsidR="4196C1FB" w:rsidP="4196C1FB" w:rsidRDefault="4196C1FB" w14:paraId="6D3E58EE" w14:textId="454552CB"/>
    <w:p w:rsidR="4196C1FB" w:rsidP="4196C1FB" w:rsidRDefault="4196C1FB" w14:paraId="7AE5F915" w14:textId="7F2CFAAF">
      <w:pPr>
        <w:rPr>
          <w:rFonts w:ascii="Arial" w:hAnsi="Arial" w:eastAsia="Arial" w:cs="Arial"/>
        </w:rPr>
      </w:pPr>
    </w:p>
    <w:p w:rsidR="4196C1FB" w:rsidP="4196C1FB" w:rsidRDefault="4196C1FB" w14:paraId="0E31D106" w14:textId="3021128B">
      <w:pPr>
        <w:rPr>
          <w:rFonts w:ascii="Arial" w:hAnsi="Arial" w:eastAsia="Arial" w:cs="Arial"/>
        </w:rPr>
      </w:pPr>
    </w:p>
    <w:p w:rsidR="4196C1FB" w:rsidP="4196C1FB" w:rsidRDefault="4196C1FB" w14:paraId="22ADA4CF" w14:textId="2B06C3CB">
      <w:pPr>
        <w:rPr>
          <w:rFonts w:ascii="Arial" w:hAnsi="Arial" w:eastAsia="Arial" w:cs="Arial"/>
        </w:rPr>
      </w:pPr>
    </w:p>
    <w:p w:rsidR="4196C1FB" w:rsidP="4196C1FB" w:rsidRDefault="4196C1FB" w14:paraId="66AE8982" w14:textId="6440C475">
      <w:pPr>
        <w:rPr>
          <w:rFonts w:ascii="Arial" w:hAnsi="Arial" w:eastAsia="Arial" w:cs="Arial"/>
        </w:rPr>
      </w:pPr>
    </w:p>
    <w:p w:rsidR="4196C1FB" w:rsidP="4196C1FB" w:rsidRDefault="4196C1FB" w14:paraId="0AE6E58A" w14:textId="63FD826F">
      <w:pPr>
        <w:rPr>
          <w:rFonts w:ascii="Arial" w:hAnsi="Arial" w:eastAsia="Arial" w:cs="Arial"/>
        </w:rPr>
      </w:pPr>
    </w:p>
    <w:p w:rsidR="4196C1FB" w:rsidP="4196C1FB" w:rsidRDefault="4196C1FB" w14:paraId="03F95EE2" w14:textId="61B256AF">
      <w:pPr>
        <w:rPr>
          <w:rFonts w:ascii="Arial" w:hAnsi="Arial" w:eastAsia="Arial" w:cs="Arial"/>
        </w:rPr>
      </w:pPr>
    </w:p>
    <w:p w:rsidR="4196C1FB" w:rsidP="4196C1FB" w:rsidRDefault="4196C1FB" w14:paraId="488E1223" w14:textId="3F0FA507">
      <w:pPr>
        <w:rPr>
          <w:rFonts w:ascii="Arial" w:hAnsi="Arial" w:eastAsia="Arial" w:cs="Arial"/>
        </w:rPr>
      </w:pPr>
    </w:p>
    <w:p w:rsidR="4196C1FB" w:rsidP="4196C1FB" w:rsidRDefault="4196C1FB" w14:paraId="40C2BE69" w14:textId="54D09ACB">
      <w:pPr>
        <w:rPr>
          <w:rFonts w:ascii="Arial" w:hAnsi="Arial" w:eastAsia="Arial" w:cs="Arial"/>
        </w:rPr>
      </w:pPr>
    </w:p>
    <w:p w:rsidR="4196C1FB" w:rsidP="4196C1FB" w:rsidRDefault="4196C1FB" w14:paraId="556C6479" w14:textId="17EF67E5">
      <w:pPr>
        <w:rPr>
          <w:rFonts w:ascii="Arial" w:hAnsi="Arial" w:eastAsia="Arial" w:cs="Arial"/>
        </w:rPr>
      </w:pPr>
    </w:p>
    <w:p w:rsidR="4196C1FB" w:rsidP="4196C1FB" w:rsidRDefault="4196C1FB" w14:paraId="1DE6EB9E" w14:textId="69A8162E">
      <w:pPr>
        <w:rPr>
          <w:rFonts w:ascii="Arial" w:hAnsi="Arial" w:eastAsia="Arial" w:cs="Arial"/>
        </w:rPr>
      </w:pPr>
    </w:p>
    <w:p w:rsidR="4196C1FB" w:rsidP="4196C1FB" w:rsidRDefault="4196C1FB" w14:paraId="6605681A" w14:textId="2DE35618">
      <w:pPr>
        <w:rPr>
          <w:rFonts w:ascii="Arial" w:hAnsi="Arial" w:eastAsia="Arial" w:cs="Arial"/>
        </w:rPr>
      </w:pPr>
    </w:p>
    <w:p w:rsidR="4196C1FB" w:rsidP="4196C1FB" w:rsidRDefault="4196C1FB" w14:paraId="0B961DF0" w14:textId="3034E962">
      <w:pPr>
        <w:rPr>
          <w:rFonts w:ascii="Arial" w:hAnsi="Arial" w:eastAsia="Arial" w:cs="Arial"/>
        </w:rPr>
      </w:pPr>
    </w:p>
    <w:p w:rsidR="4196C1FB" w:rsidP="4196C1FB" w:rsidRDefault="4196C1FB" w14:paraId="1293F411" w14:textId="735B6DDE">
      <w:pPr>
        <w:rPr>
          <w:rFonts w:ascii="Arial" w:hAnsi="Arial" w:eastAsia="Arial" w:cs="Arial"/>
        </w:rPr>
      </w:pPr>
    </w:p>
    <w:p w:rsidR="4196C1FB" w:rsidP="4196C1FB" w:rsidRDefault="4196C1FB" w14:paraId="2D658DBB" w14:textId="6B22C313">
      <w:pPr>
        <w:rPr>
          <w:rFonts w:ascii="Arial" w:hAnsi="Arial" w:eastAsia="Arial" w:cs="Arial"/>
        </w:rPr>
      </w:pPr>
    </w:p>
    <w:p w:rsidR="4196C1FB" w:rsidP="4196C1FB" w:rsidRDefault="4196C1FB" w14:paraId="3E235AB5" w14:textId="64ACBE81">
      <w:pPr>
        <w:rPr>
          <w:rFonts w:ascii="Arial" w:hAnsi="Arial" w:eastAsia="Arial" w:cs="Arial"/>
        </w:rPr>
      </w:pPr>
    </w:p>
    <w:p w:rsidR="4196C1FB" w:rsidP="4196C1FB" w:rsidRDefault="4196C1FB" w14:paraId="0E5442D3" w14:textId="0B433F85">
      <w:pPr>
        <w:rPr>
          <w:rFonts w:ascii="Arial" w:hAnsi="Arial" w:eastAsia="Arial" w:cs="Arial"/>
        </w:rPr>
      </w:pPr>
    </w:p>
    <w:p w:rsidR="4196C1FB" w:rsidP="4196C1FB" w:rsidRDefault="4196C1FB" w14:paraId="1F1C7BC9" w14:textId="42361085">
      <w:pPr>
        <w:rPr>
          <w:rFonts w:ascii="Arial" w:hAnsi="Arial" w:eastAsia="Arial" w:cs="Arial"/>
        </w:rPr>
      </w:pPr>
    </w:p>
    <w:p w:rsidR="4196C1FB" w:rsidP="4196C1FB" w:rsidRDefault="4196C1FB" w14:paraId="00C6F2A0" w14:textId="133D452D">
      <w:pPr>
        <w:rPr>
          <w:rFonts w:ascii="Arial" w:hAnsi="Arial" w:eastAsia="Arial" w:cs="Arial"/>
        </w:rPr>
      </w:pPr>
    </w:p>
    <w:p w:rsidR="4196C1FB" w:rsidP="4196C1FB" w:rsidRDefault="4196C1FB" w14:paraId="463243C9" w14:textId="6119BB54">
      <w:pPr>
        <w:rPr>
          <w:rFonts w:ascii="Arial" w:hAnsi="Arial" w:eastAsia="Arial" w:cs="Arial"/>
        </w:rPr>
      </w:pPr>
    </w:p>
    <w:p w:rsidR="4196C1FB" w:rsidP="4196C1FB" w:rsidRDefault="4196C1FB" w14:paraId="6EDBBE94" w14:textId="7DDC6142">
      <w:pPr>
        <w:rPr>
          <w:rFonts w:ascii="Arial" w:hAnsi="Arial" w:eastAsia="Arial" w:cs="Arial"/>
        </w:rPr>
      </w:pPr>
    </w:p>
    <w:p w:rsidR="43B46F60" w:rsidP="63B4DC80" w:rsidRDefault="00B865EB" w14:paraId="2E5B4B4A" w14:textId="4D138906">
      <w:pPr>
        <w:pStyle w:val="Heading1"/>
        <w:rPr>
          <w:rFonts w:ascii="Arial" w:hAnsi="Arial" w:eastAsia="Arial" w:cs="Arial" w:asciiTheme="minorAscii" w:hAnsiTheme="minorAscii" w:eastAsiaTheme="minorAscii" w:cstheme="minorAscii"/>
          <w:sz w:val="28"/>
          <w:szCs w:val="28"/>
        </w:rPr>
      </w:pPr>
      <w:r w:rsidRPr="63B4DC80" w:rsidR="00B865EB">
        <w:rPr>
          <w:rFonts w:ascii="Arial" w:hAnsi="Arial" w:eastAsia="Arial" w:cs="Arial" w:asciiTheme="minorAscii" w:hAnsiTheme="minorAscii" w:eastAsiaTheme="minorAscii" w:cstheme="minorAscii"/>
          <w:sz w:val="28"/>
          <w:szCs w:val="28"/>
        </w:rPr>
        <w:t>1.</w:t>
      </w:r>
      <w:r w:rsidRPr="63B4DC80" w:rsidR="4E2C1115">
        <w:rPr>
          <w:rFonts w:ascii="Arial" w:hAnsi="Arial" w:eastAsia="Arial" w:cs="Arial" w:asciiTheme="minorAscii" w:hAnsiTheme="minorAscii" w:eastAsiaTheme="minorAscii" w:cstheme="minorAscii"/>
          <w:sz w:val="28"/>
          <w:szCs w:val="28"/>
        </w:rPr>
        <w:t xml:space="preserve"> </w:t>
      </w:r>
      <w:r w:rsidRPr="63B4DC80" w:rsidR="43B46F60">
        <w:rPr>
          <w:rFonts w:ascii="Arial" w:hAnsi="Arial" w:eastAsia="Arial" w:cs="Arial" w:asciiTheme="minorAscii" w:hAnsiTheme="minorAscii" w:eastAsiaTheme="minorAscii" w:cstheme="minorAscii"/>
          <w:sz w:val="28"/>
          <w:szCs w:val="28"/>
        </w:rPr>
        <w:t xml:space="preserve">Project </w:t>
      </w:r>
      <w:r w:rsidRPr="63B4DC80" w:rsidR="0F0D498A">
        <w:rPr>
          <w:rFonts w:ascii="Arial" w:hAnsi="Arial" w:eastAsia="Arial" w:cs="Arial" w:asciiTheme="minorAscii" w:hAnsiTheme="minorAscii" w:eastAsiaTheme="minorAscii" w:cstheme="minorAscii"/>
          <w:sz w:val="28"/>
          <w:szCs w:val="28"/>
        </w:rPr>
        <w:t>overview</w:t>
      </w:r>
    </w:p>
    <w:p w:rsidRPr="002E25EB" w:rsidR="002E25EB" w:rsidP="002E25EB" w:rsidRDefault="002E25EB" w14:paraId="4A0727FC" w14:textId="35EA5E23">
      <w:pPr>
        <w:rPr>
          <w:lang w:val="en-GB"/>
        </w:rPr>
      </w:pPr>
      <w:r w:rsidRPr="002E25EB">
        <w:rPr>
          <w:lang w:val="en-GB"/>
        </w:rPr>
        <w:t>This project was born from a clear and innovative idea: to move away from rigid, preconceived notions and stereotypes in avatar creation, thereby generating a digital identity that is more distinct, fluid, and dynamic. Our aim is to create characters with personality, fostering a bond where users see themselves reflected and where the character's appearance evolves through interaction.</w:t>
      </w:r>
    </w:p>
    <w:p w:rsidRPr="002E25EB" w:rsidR="002E25EB" w:rsidP="002E25EB" w:rsidRDefault="002E25EB" w14:paraId="02B652CD" w14:textId="7B2A4631">
      <w:pPr>
        <w:rPr>
          <w:lang w:val="en-GB"/>
        </w:rPr>
      </w:pPr>
      <w:r w:rsidRPr="002E25EB">
        <w:rPr>
          <w:lang w:val="en-GB"/>
        </w:rPr>
        <w:t>To achieve this objective, we have developed a web prototype where our users can choose between four archetypes (Art, Computing, or Sport students, and a Lecturer) and build their identity layer by layer.</w:t>
      </w:r>
    </w:p>
    <w:p w:rsidR="4196C1FB" w:rsidP="002E25EB" w:rsidRDefault="002E25EB" w14:paraId="5FBFBA33" w14:textId="27933739">
      <w:pPr>
        <w:rPr>
          <w:lang w:val="en-GB"/>
        </w:rPr>
      </w:pPr>
      <w:r w:rsidRPr="002E25EB">
        <w:rPr>
          <w:lang w:val="en-GB"/>
        </w:rPr>
        <w:t>To achieve a result that goes beyond the aesthetic, we conducted research into user psychology to add even greater depth to the characters. By allowing the user to choose an archetype with unique statistics and accessories, and to define a backstory, we ensure the final avatar is a unique blend of visual and narrative choices, generating a much stronger and more personal connection.</w:t>
      </w:r>
    </w:p>
    <w:p w:rsidR="00B865EB" w:rsidP="00B865EB" w:rsidRDefault="00B865EB" w14:paraId="6423E858" w14:textId="77777777">
      <w:pPr>
        <w:pStyle w:val="Title"/>
        <w:rPr>
          <w:rFonts w:eastAsia="Arial"/>
        </w:rPr>
      </w:pPr>
    </w:p>
    <w:p w:rsidR="002E25EB" w:rsidP="63B4DC80" w:rsidRDefault="00B865EB" w14:paraId="593768CA" w14:textId="0D87DD9A">
      <w:pPr>
        <w:pStyle w:val="Heading1"/>
        <w:rPr>
          <w:rFonts w:eastAsia="Arial"/>
          <w:sz w:val="28"/>
          <w:szCs w:val="28"/>
          <w:lang w:val="es-419"/>
        </w:rPr>
      </w:pPr>
      <w:r w:rsidRPr="63B4DC80" w:rsidR="00B865EB">
        <w:rPr>
          <w:rFonts w:ascii="Arial" w:hAnsi="Arial" w:eastAsia="Arial" w:cs="Arial" w:asciiTheme="minorAscii" w:hAnsiTheme="minorAscii" w:eastAsiaTheme="minorAscii" w:cstheme="minorAscii"/>
          <w:sz w:val="28"/>
          <w:szCs w:val="28"/>
          <w:lang w:val="es-419"/>
        </w:rPr>
        <w:t>2.</w:t>
      </w:r>
      <w:r w:rsidRPr="63B4DC80" w:rsidR="7FE63D2C">
        <w:rPr>
          <w:rFonts w:ascii="Arial" w:hAnsi="Arial" w:eastAsia="Arial" w:cs="Arial" w:asciiTheme="minorAscii" w:hAnsiTheme="minorAscii" w:eastAsiaTheme="minorAscii" w:cstheme="minorAscii"/>
          <w:sz w:val="28"/>
          <w:szCs w:val="28"/>
          <w:lang w:val="es-419"/>
        </w:rPr>
        <w:t xml:space="preserve"> </w:t>
      </w:r>
      <w:r w:rsidRPr="63B4DC80" w:rsidR="002E25EB">
        <w:rPr>
          <w:rFonts w:ascii="Arial" w:hAnsi="Arial" w:eastAsia="Arial" w:cs="Arial" w:asciiTheme="minorAscii" w:hAnsiTheme="minorAscii" w:eastAsiaTheme="minorAscii" w:cstheme="minorAscii"/>
          <w:sz w:val="28"/>
          <w:szCs w:val="28"/>
          <w:lang w:val="es-419"/>
        </w:rPr>
        <w:t>R</w:t>
      </w:r>
      <w:r w:rsidRPr="63B4DC80" w:rsidR="002E25EB">
        <w:rPr>
          <w:rFonts w:ascii="Arial" w:hAnsi="Arial" w:eastAsia="Arial" w:cs="Arial" w:asciiTheme="minorAscii" w:hAnsiTheme="minorAscii" w:eastAsiaTheme="minorAscii" w:cstheme="minorAscii"/>
          <w:sz w:val="28"/>
          <w:szCs w:val="28"/>
          <w:lang w:val="es-419"/>
        </w:rPr>
        <w:t>esearch</w:t>
      </w:r>
      <w:r w:rsidRPr="63B4DC80" w:rsidR="002E25EB">
        <w:rPr>
          <w:rFonts w:ascii="Arial" w:hAnsi="Arial" w:eastAsia="Arial" w:cs="Arial" w:asciiTheme="minorAscii" w:hAnsiTheme="minorAscii" w:eastAsiaTheme="minorAscii" w:cstheme="minorAscii"/>
          <w:sz w:val="28"/>
          <w:szCs w:val="28"/>
          <w:lang w:val="es-419"/>
        </w:rPr>
        <w:t xml:space="preserve"> </w:t>
      </w:r>
      <w:r w:rsidRPr="63B4DC80" w:rsidR="002E25EB">
        <w:rPr>
          <w:rFonts w:ascii="Arial" w:hAnsi="Arial" w:eastAsia="Arial" w:cs="Arial" w:asciiTheme="minorAscii" w:hAnsiTheme="minorAscii" w:eastAsiaTheme="minorAscii" w:cstheme="minorAscii"/>
          <w:sz w:val="28"/>
          <w:szCs w:val="28"/>
          <w:lang w:val="es-419"/>
        </w:rPr>
        <w:t>Overview</w:t>
      </w:r>
      <w:r w:rsidRPr="63B4DC80" w:rsidR="002E25EB">
        <w:rPr>
          <w:rFonts w:ascii="Arial" w:hAnsi="Arial" w:eastAsia="Arial" w:cs="Arial" w:asciiTheme="minorAscii" w:hAnsiTheme="minorAscii" w:eastAsiaTheme="minorAscii" w:cstheme="minorAscii"/>
          <w:sz w:val="28"/>
          <w:szCs w:val="28"/>
          <w:lang w:val="es-419"/>
        </w:rPr>
        <w:t xml:space="preserve"> </w:t>
      </w:r>
      <w:r w:rsidRPr="63B4DC80" w:rsidR="2906A895">
        <w:rPr>
          <w:rFonts w:ascii="Arial" w:hAnsi="Arial" w:eastAsia="Arial" w:cs="Arial" w:asciiTheme="minorAscii" w:hAnsiTheme="minorAscii" w:eastAsiaTheme="minorAscii" w:cstheme="minorAscii"/>
          <w:sz w:val="28"/>
          <w:szCs w:val="28"/>
          <w:lang w:val="es-419"/>
        </w:rPr>
        <w:t>and</w:t>
      </w:r>
      <w:r w:rsidRPr="63B4DC80" w:rsidR="002E25EB">
        <w:rPr>
          <w:rFonts w:ascii="Arial" w:hAnsi="Arial" w:eastAsia="Arial" w:cs="Arial" w:asciiTheme="minorAscii" w:hAnsiTheme="minorAscii" w:eastAsiaTheme="minorAscii" w:cstheme="minorAscii"/>
          <w:sz w:val="28"/>
          <w:szCs w:val="28"/>
          <w:lang w:val="es-419"/>
        </w:rPr>
        <w:t xml:space="preserve"> </w:t>
      </w:r>
      <w:r w:rsidRPr="63B4DC80" w:rsidR="002E25EB">
        <w:rPr>
          <w:rFonts w:ascii="Arial" w:hAnsi="Arial" w:eastAsia="Arial" w:cs="Arial" w:asciiTheme="minorAscii" w:hAnsiTheme="minorAscii" w:eastAsiaTheme="minorAscii" w:cstheme="minorAscii"/>
          <w:sz w:val="28"/>
          <w:szCs w:val="28"/>
          <w:lang w:val="es-419"/>
        </w:rPr>
        <w:t>Justification</w:t>
      </w:r>
    </w:p>
    <w:p w:rsidRPr="004D6E4B" w:rsidR="004D6E4B" w:rsidP="63B4DC80" w:rsidRDefault="004D6E4B" w14:paraId="7FF2B82E" w14:textId="21D07997">
      <w:pPr>
        <w:pStyle w:val="Heading2"/>
        <w:rPr>
          <w:rFonts w:ascii="Arial" w:hAnsi="Arial" w:eastAsia="Arial" w:cs="Arial" w:asciiTheme="minorAscii" w:hAnsiTheme="minorAscii" w:eastAsiaTheme="minorAscii" w:cstheme="minorAscii"/>
          <w:sz w:val="24"/>
          <w:szCs w:val="24"/>
          <w:lang w:val="es-419"/>
        </w:rPr>
      </w:pPr>
      <w:r w:rsidRPr="63B4DC80" w:rsidR="004D6E4B">
        <w:rPr>
          <w:rFonts w:ascii="Arial" w:hAnsi="Arial" w:eastAsia="Arial" w:cs="Arial" w:asciiTheme="minorAscii" w:hAnsiTheme="minorAscii" w:eastAsiaTheme="minorAscii" w:cstheme="minorAscii"/>
          <w:sz w:val="24"/>
          <w:szCs w:val="24"/>
          <w:lang w:val="es-419"/>
        </w:rPr>
        <w:t>2.1</w:t>
      </w:r>
      <w:r w:rsidRPr="63B4DC80" w:rsidR="48F17066">
        <w:rPr>
          <w:rFonts w:ascii="Arial" w:hAnsi="Arial" w:eastAsia="Arial" w:cs="Arial" w:asciiTheme="minorAscii" w:hAnsiTheme="minorAscii" w:eastAsiaTheme="minorAscii" w:cstheme="minorAscii"/>
          <w:sz w:val="24"/>
          <w:szCs w:val="24"/>
          <w:lang w:val="es-419"/>
        </w:rPr>
        <w:t>.</w:t>
      </w:r>
      <w:r w:rsidRPr="63B4DC80" w:rsidR="004D6E4B">
        <w:rPr>
          <w:rFonts w:ascii="Arial" w:hAnsi="Arial" w:eastAsia="Arial" w:cs="Arial" w:asciiTheme="minorAscii" w:hAnsiTheme="minorAscii" w:eastAsiaTheme="minorAscii" w:cstheme="minorAscii"/>
          <w:sz w:val="24"/>
          <w:szCs w:val="24"/>
          <w:lang w:val="es-419"/>
        </w:rPr>
        <w:t xml:space="preserve"> </w:t>
      </w:r>
      <w:r w:rsidRPr="63B4DC80" w:rsidR="004D6E4B">
        <w:rPr>
          <w:rFonts w:ascii="Arial" w:hAnsi="Arial" w:eastAsia="Arial" w:cs="Arial" w:asciiTheme="minorAscii" w:hAnsiTheme="minorAscii" w:eastAsiaTheme="minorAscii" w:cstheme="minorAscii"/>
          <w:sz w:val="24"/>
          <w:szCs w:val="24"/>
        </w:rPr>
        <w:t>Representation Barriers</w:t>
      </w:r>
    </w:p>
    <w:p w:rsidRPr="004D6E4B" w:rsidR="004D6E4B" w:rsidP="004D6E4B" w:rsidRDefault="004D6E4B" w14:paraId="293E2AE1" w14:textId="0BB10F91">
      <w:pPr>
        <w:rPr>
          <w:lang w:val="en-GB"/>
        </w:rPr>
      </w:pPr>
      <w:r w:rsidRPr="004D6E4B">
        <w:rPr>
          <w:lang w:val="en-GB"/>
        </w:rPr>
        <w:t>One of our primary goals was to ensure that diverse representation was accessible to everyone, rather than being treated as a luxury. In the current gaming landscape, we constantly encounter these 'paywalls'</w:t>
      </w:r>
      <w:r>
        <w:rPr>
          <w:lang w:val="en-GB"/>
        </w:rPr>
        <w:t xml:space="preserve"> </w:t>
      </w:r>
      <w:r w:rsidRPr="004D6E4B">
        <w:rPr>
          <w:lang w:val="en-GB"/>
        </w:rPr>
        <w:t>such as DLCs, subscriptions, or 'packs', especially regarding aesthetics</w:t>
      </w:r>
      <w:r>
        <w:rPr>
          <w:lang w:val="en-GB"/>
        </w:rPr>
        <w:t xml:space="preserve">, </w:t>
      </w:r>
      <w:r w:rsidRPr="004D6E4B">
        <w:rPr>
          <w:lang w:val="en-GB"/>
        </w:rPr>
        <w:t xml:space="preserve">leaving aside </w:t>
      </w:r>
      <w:proofErr w:type="gramStart"/>
      <w:r w:rsidRPr="004D6E4B">
        <w:rPr>
          <w:lang w:val="en-GB"/>
        </w:rPr>
        <w:t>a large number of</w:t>
      </w:r>
      <w:proofErr w:type="gramEnd"/>
      <w:r w:rsidRPr="004D6E4B">
        <w:rPr>
          <w:lang w:val="en-GB"/>
        </w:rPr>
        <w:t xml:space="preserve"> players who, for whatever reason, lack the purchasing power to buy these items. Regrettably, it is becoming a very common practice in the industry to reserve a significant amount of additional content solely for the enjoyment of those who can afford it.</w:t>
      </w:r>
    </w:p>
    <w:p w:rsidR="4196C1FB" w:rsidP="004D6E4B" w:rsidRDefault="004D6E4B" w14:paraId="0B06096C" w14:textId="50FFC304">
      <w:pPr>
        <w:rPr>
          <w:lang w:val="es-419"/>
        </w:rPr>
      </w:pPr>
      <w:r w:rsidRPr="004D6E4B">
        <w:rPr>
          <w:lang w:val="en-GB"/>
        </w:rPr>
        <w:t xml:space="preserve">We wanted to avoid this adaptation to modern trends, where the default is generic and diversity is an optional add-on. Because of this, our project makes all base characters available immediately as core options. </w:t>
      </w:r>
      <w:proofErr w:type="spellStart"/>
      <w:r w:rsidRPr="004D6E4B">
        <w:rPr>
          <w:lang w:val="es-419"/>
        </w:rPr>
        <w:t>We</w:t>
      </w:r>
      <w:proofErr w:type="spellEnd"/>
      <w:r w:rsidRPr="004D6E4B">
        <w:rPr>
          <w:lang w:val="es-419"/>
        </w:rPr>
        <w:t xml:space="preserve"> </w:t>
      </w:r>
      <w:proofErr w:type="spellStart"/>
      <w:r w:rsidRPr="004D6E4B">
        <w:rPr>
          <w:lang w:val="es-419"/>
        </w:rPr>
        <w:t>will</w:t>
      </w:r>
      <w:proofErr w:type="spellEnd"/>
      <w:r w:rsidRPr="004D6E4B">
        <w:rPr>
          <w:lang w:val="es-419"/>
        </w:rPr>
        <w:t xml:space="preserve"> </w:t>
      </w:r>
      <w:proofErr w:type="spellStart"/>
      <w:r w:rsidRPr="004D6E4B">
        <w:rPr>
          <w:lang w:val="es-419"/>
        </w:rPr>
        <w:t>not</w:t>
      </w:r>
      <w:proofErr w:type="spellEnd"/>
      <w:r w:rsidRPr="004D6E4B">
        <w:rPr>
          <w:lang w:val="es-419"/>
        </w:rPr>
        <w:t xml:space="preserve"> </w:t>
      </w:r>
      <w:proofErr w:type="spellStart"/>
      <w:r w:rsidRPr="004D6E4B">
        <w:rPr>
          <w:lang w:val="es-419"/>
        </w:rPr>
        <w:t>lock</w:t>
      </w:r>
      <w:proofErr w:type="spellEnd"/>
      <w:r w:rsidRPr="004D6E4B">
        <w:rPr>
          <w:lang w:val="es-419"/>
        </w:rPr>
        <w:t xml:space="preserve"> </w:t>
      </w:r>
      <w:proofErr w:type="spellStart"/>
      <w:r w:rsidRPr="004D6E4B">
        <w:rPr>
          <w:lang w:val="es-419"/>
        </w:rPr>
        <w:t>anyone's</w:t>
      </w:r>
      <w:proofErr w:type="spellEnd"/>
      <w:r w:rsidRPr="004D6E4B">
        <w:rPr>
          <w:lang w:val="es-419"/>
        </w:rPr>
        <w:t xml:space="preserve"> </w:t>
      </w:r>
      <w:proofErr w:type="spellStart"/>
      <w:r w:rsidRPr="004D6E4B">
        <w:rPr>
          <w:lang w:val="es-419"/>
        </w:rPr>
        <w:t>identity</w:t>
      </w:r>
      <w:proofErr w:type="spellEnd"/>
      <w:r w:rsidRPr="004D6E4B">
        <w:rPr>
          <w:lang w:val="es-419"/>
        </w:rPr>
        <w:t xml:space="preserve"> </w:t>
      </w:r>
      <w:proofErr w:type="spellStart"/>
      <w:r w:rsidRPr="004D6E4B">
        <w:rPr>
          <w:lang w:val="es-419"/>
        </w:rPr>
        <w:t>behind</w:t>
      </w:r>
      <w:proofErr w:type="spellEnd"/>
      <w:r w:rsidRPr="004D6E4B">
        <w:rPr>
          <w:lang w:val="es-419"/>
        </w:rPr>
        <w:t xml:space="preserve"> a </w:t>
      </w:r>
      <w:proofErr w:type="spellStart"/>
      <w:r w:rsidRPr="004D6E4B">
        <w:rPr>
          <w:lang w:val="es-419"/>
        </w:rPr>
        <w:t>paywall</w:t>
      </w:r>
      <w:proofErr w:type="spellEnd"/>
      <w:r w:rsidRPr="004D6E4B">
        <w:rPr>
          <w:lang w:val="es-419"/>
        </w:rPr>
        <w:t>.</w:t>
      </w:r>
    </w:p>
    <w:p w:rsidR="00A22DB8" w:rsidP="00A22DB8" w:rsidRDefault="00A22DB8" w14:paraId="469932FD" w14:textId="77777777">
      <w:pPr>
        <w:rPr>
          <w:lang w:val="en-GB"/>
        </w:rPr>
      </w:pPr>
    </w:p>
    <w:p w:rsidRPr="00A22DB8" w:rsidR="00A22DB8" w:rsidP="63B4DC80" w:rsidRDefault="004D6E4B" w14:paraId="6B3F90CD" w14:textId="6CBAA643">
      <w:pPr>
        <w:pStyle w:val="Normal"/>
        <w:rPr>
          <w:rFonts w:ascii="Arial" w:hAnsi="Arial" w:eastAsia="Arial" w:cs="Arial"/>
          <w:lang w:val="en-GB"/>
        </w:rPr>
      </w:pPr>
      <w:r w:rsidRPr="63B4DC80" w:rsidR="004D6E4B">
        <w:rPr>
          <w:rStyle w:val="Heading2Char"/>
          <w:rFonts w:ascii="Arial" w:hAnsi="Arial" w:eastAsia="Arial" w:cs="Arial" w:asciiTheme="minorAscii" w:hAnsiTheme="minorAscii" w:eastAsiaTheme="minorAscii" w:cstheme="minorAscii"/>
          <w:sz w:val="24"/>
          <w:szCs w:val="24"/>
          <w:lang w:val="en-GB"/>
        </w:rPr>
        <w:t>2.2</w:t>
      </w:r>
      <w:r w:rsidRPr="63B4DC80" w:rsidR="04CD8637">
        <w:rPr>
          <w:rStyle w:val="Heading2Char"/>
          <w:rFonts w:ascii="Arial" w:hAnsi="Arial" w:eastAsia="Arial" w:cs="Arial" w:asciiTheme="minorAscii" w:hAnsiTheme="minorAscii" w:eastAsiaTheme="minorAscii" w:cstheme="minorAscii"/>
          <w:sz w:val="24"/>
          <w:szCs w:val="24"/>
          <w:lang w:val="en-GB"/>
        </w:rPr>
        <w:t>.</w:t>
      </w:r>
      <w:r w:rsidRPr="63B4DC80" w:rsidR="004D6E4B">
        <w:rPr>
          <w:rStyle w:val="Heading2Char"/>
          <w:rFonts w:ascii="Arial" w:hAnsi="Arial" w:eastAsia="Arial" w:cs="Arial" w:asciiTheme="minorAscii" w:hAnsiTheme="minorAscii" w:eastAsiaTheme="minorAscii" w:cstheme="minorAscii"/>
          <w:sz w:val="24"/>
          <w:szCs w:val="24"/>
          <w:lang w:val="en-GB"/>
        </w:rPr>
        <w:t xml:space="preserve"> From </w:t>
      </w:r>
      <w:r w:rsidRPr="63B4DC80" w:rsidR="7F268131">
        <w:rPr>
          <w:rStyle w:val="Heading2Char"/>
          <w:rFonts w:ascii="Arial" w:hAnsi="Arial" w:eastAsia="Arial" w:cs="Arial" w:asciiTheme="minorAscii" w:hAnsiTheme="minorAscii" w:eastAsiaTheme="minorAscii" w:cstheme="minorAscii"/>
          <w:sz w:val="24"/>
          <w:szCs w:val="24"/>
          <w:lang w:val="en-GB"/>
        </w:rPr>
        <w:t>‘</w:t>
      </w:r>
      <w:r w:rsidRPr="63B4DC80" w:rsidR="004D6E4B">
        <w:rPr>
          <w:rStyle w:val="Heading2Char"/>
          <w:rFonts w:ascii="Arial" w:hAnsi="Arial" w:eastAsia="Arial" w:cs="Arial" w:asciiTheme="minorAscii" w:hAnsiTheme="minorAscii" w:eastAsiaTheme="minorAscii" w:cstheme="minorAscii"/>
          <w:sz w:val="24"/>
          <w:szCs w:val="24"/>
          <w:lang w:val="en-GB"/>
        </w:rPr>
        <w:t>what’ to ‘who’</w:t>
      </w:r>
      <w:r w:rsidRPr="63B4DC80" w:rsidR="004D6E4B">
        <w:rPr>
          <w:rFonts w:ascii="Arial" w:hAnsi="Arial" w:eastAsia="Arial" w:cs="Arial" w:asciiTheme="minorAscii" w:hAnsiTheme="minorAscii" w:eastAsiaTheme="minorAscii" w:cstheme="minorAscii"/>
          <w:sz w:val="28"/>
          <w:szCs w:val="28"/>
          <w:lang w:val="en-GB"/>
        </w:rPr>
        <w:t xml:space="preserve"> </w:t>
      </w:r>
      <w:r>
        <w:br/>
      </w:r>
      <w:r w:rsidRPr="63B4DC80" w:rsidR="00A22DB8">
        <w:rPr>
          <w:rFonts w:ascii="Arial" w:hAnsi="Arial" w:eastAsia="Arial" w:cs="Arial"/>
          <w:lang w:val="en-GB"/>
        </w:rPr>
        <w:t xml:space="preserve">We wanted our customization system to go beyond </w:t>
      </w:r>
      <w:r w:rsidRPr="63B4DC80" w:rsidR="00A22DB8">
        <w:rPr>
          <w:rFonts w:ascii="Arial" w:hAnsi="Arial" w:eastAsia="Arial" w:cs="Arial"/>
          <w:lang w:val="en-GB"/>
        </w:rPr>
        <w:t>the</w:t>
      </w:r>
      <w:r w:rsidRPr="63B4DC80" w:rsidR="00A22DB8">
        <w:rPr>
          <w:rFonts w:ascii="Arial" w:hAnsi="Arial" w:eastAsia="Arial" w:cs="Arial"/>
          <w:lang w:val="en-GB"/>
        </w:rPr>
        <w:t xml:space="preserve"> </w:t>
      </w:r>
      <w:r w:rsidRPr="63B4DC80" w:rsidR="00A22DB8">
        <w:rPr>
          <w:rFonts w:ascii="Arial" w:hAnsi="Arial" w:eastAsia="Arial" w:cs="Arial"/>
          <w:lang w:val="en-GB"/>
        </w:rPr>
        <w:t>aesthetics</w:t>
      </w:r>
      <w:r w:rsidRPr="63B4DC80" w:rsidR="00A22DB8">
        <w:rPr>
          <w:rFonts w:ascii="Arial" w:hAnsi="Arial" w:eastAsia="Arial" w:cs="Arial"/>
          <w:lang w:val="en-GB"/>
        </w:rPr>
        <w:t xml:space="preserve"> </w:t>
      </w:r>
      <w:r w:rsidRPr="63B4DC80" w:rsidR="00A22DB8">
        <w:rPr>
          <w:rFonts w:ascii="Arial" w:hAnsi="Arial" w:eastAsia="Arial" w:cs="Arial"/>
          <w:lang w:val="en-GB"/>
        </w:rPr>
        <w:t>surface</w:t>
      </w:r>
      <w:r w:rsidRPr="63B4DC80" w:rsidR="00A22DB8">
        <w:rPr>
          <w:rFonts w:ascii="Arial" w:hAnsi="Arial" w:eastAsia="Arial" w:cs="Arial"/>
          <w:lang w:val="en-GB"/>
        </w:rPr>
        <w:t xml:space="preserve"> level</w:t>
      </w:r>
      <w:r w:rsidRPr="63B4DC80" w:rsidR="00A22DB8">
        <w:rPr>
          <w:rFonts w:ascii="Arial" w:hAnsi="Arial" w:eastAsia="Arial" w:cs="Arial"/>
          <w:lang w:val="en-GB"/>
        </w:rPr>
        <w:t xml:space="preserve">, distinguishing ourselves from </w:t>
      </w:r>
      <w:r w:rsidRPr="63B4DC80" w:rsidR="00A22DB8">
        <w:rPr>
          <w:rFonts w:ascii="Arial" w:hAnsi="Arial" w:eastAsia="Arial" w:cs="Arial"/>
          <w:lang w:val="en-GB"/>
        </w:rPr>
        <w:t>the majority of</w:t>
      </w:r>
      <w:r w:rsidRPr="63B4DC80" w:rsidR="00A22DB8">
        <w:rPr>
          <w:rFonts w:ascii="Arial" w:hAnsi="Arial" w:eastAsia="Arial" w:cs="Arial"/>
          <w:lang w:val="en-GB"/>
        </w:rPr>
        <w:t xml:space="preserve"> character creators that focus </w:t>
      </w:r>
      <w:r w:rsidRPr="63B4DC80" w:rsidR="00A22DB8">
        <w:rPr>
          <w:rFonts w:ascii="Arial" w:hAnsi="Arial" w:eastAsia="Arial" w:cs="Arial"/>
          <w:lang w:val="en-GB"/>
        </w:rPr>
        <w:t>merely</w:t>
      </w:r>
      <w:r w:rsidRPr="63B4DC80" w:rsidR="00A22DB8">
        <w:rPr>
          <w:rFonts w:ascii="Arial" w:hAnsi="Arial" w:eastAsia="Arial" w:cs="Arial"/>
          <w:lang w:val="en-GB"/>
        </w:rPr>
        <w:t xml:space="preserve"> on physical traits, by moving through the diverse nuances of a character's internal identity. Drawing on the 'Who, not what' design framework, we shifted our focus from designing empty puppets to designing people.</w:t>
      </w:r>
      <w:proofErr w:type="gramStart"/>
      <w:proofErr w:type="gramEnd"/>
    </w:p>
    <w:p w:rsidRPr="00B865EB" w:rsidR="00B865EB" w:rsidP="63B4DC80" w:rsidRDefault="00B865EB" w14:paraId="61B1C501" w14:textId="61C9D2B4">
      <w:pPr>
        <w:rPr>
          <w:rFonts w:eastAsia="Arial"/>
          <w:lang w:val="en-GB"/>
        </w:rPr>
      </w:pPr>
      <w:r w:rsidRPr="63B4DC80" w:rsidR="00A22DB8">
        <w:rPr>
          <w:rFonts w:ascii="Arial" w:hAnsi="Arial" w:eastAsia="Arial" w:cs="Arial"/>
          <w:lang w:val="en-GB"/>
        </w:rPr>
        <w:t xml:space="preserve">For this reason, we decided to implement backstories and statistics. By allowing users to choose a narrative background, we enable them to define a personality and history for their character. This generates a more meaningful bond, as users </w:t>
      </w:r>
      <w:r w:rsidRPr="63B4DC80" w:rsidR="00A22DB8">
        <w:rPr>
          <w:rFonts w:ascii="Arial" w:hAnsi="Arial" w:eastAsia="Arial" w:cs="Arial"/>
          <w:lang w:val="en-GB"/>
        </w:rPr>
        <w:t>are able to</w:t>
      </w:r>
      <w:r w:rsidRPr="63B4DC80" w:rsidR="00A22DB8">
        <w:rPr>
          <w:rFonts w:ascii="Arial" w:hAnsi="Arial" w:eastAsia="Arial" w:cs="Arial"/>
          <w:lang w:val="en-GB"/>
        </w:rPr>
        <w:t xml:space="preserve"> construct an identity rather than simply dressing a digital doll.</w:t>
      </w:r>
    </w:p>
    <w:p w:rsidRPr="00B865EB" w:rsidR="00B865EB" w:rsidP="63B4DC80" w:rsidRDefault="00B865EB" w14:paraId="5F9E8FA0" w14:textId="52A96301">
      <w:pPr>
        <w:rPr>
          <w:rFonts w:eastAsia="Arial"/>
          <w:lang w:val="en-GB"/>
        </w:rPr>
      </w:pPr>
    </w:p>
    <w:p w:rsidRPr="00B865EB" w:rsidR="00B865EB" w:rsidP="63B4DC80" w:rsidRDefault="00B865EB" w14:paraId="66DC0B76" w14:textId="598DFC21">
      <w:pPr>
        <w:pStyle w:val="Heading1"/>
        <w:rPr>
          <w:rFonts w:ascii="Arial" w:hAnsi="Arial" w:eastAsia="Arial" w:cs="Arial" w:asciiTheme="minorAscii" w:hAnsiTheme="minorAscii" w:eastAsiaTheme="minorAscii" w:cstheme="minorAscii"/>
          <w:sz w:val="28"/>
          <w:szCs w:val="28"/>
          <w:lang w:val="en-GB"/>
        </w:rPr>
      </w:pPr>
      <w:r w:rsidRPr="63B4DC80" w:rsidR="5BB71305">
        <w:rPr>
          <w:rFonts w:ascii="Arial" w:hAnsi="Arial" w:eastAsia="Arial" w:cs="Arial" w:asciiTheme="minorAscii" w:hAnsiTheme="minorAscii" w:eastAsiaTheme="minorAscii" w:cstheme="minorAscii"/>
          <w:sz w:val="28"/>
          <w:szCs w:val="28"/>
          <w:lang w:val="en-GB"/>
        </w:rPr>
        <w:t>3</w:t>
      </w:r>
      <w:r w:rsidRPr="63B4DC80" w:rsidR="00B865EB">
        <w:rPr>
          <w:rFonts w:ascii="Arial" w:hAnsi="Arial" w:eastAsia="Arial" w:cs="Arial" w:asciiTheme="minorAscii" w:hAnsiTheme="minorAscii" w:eastAsiaTheme="minorAscii" w:cstheme="minorAscii"/>
          <w:sz w:val="28"/>
          <w:szCs w:val="28"/>
          <w:lang w:val="en-GB"/>
        </w:rPr>
        <w:t>.</w:t>
      </w:r>
      <w:r w:rsidRPr="63B4DC80" w:rsidR="008473B7">
        <w:rPr>
          <w:rFonts w:ascii="Arial" w:hAnsi="Arial" w:eastAsia="Arial" w:cs="Arial" w:asciiTheme="minorAscii" w:hAnsiTheme="minorAscii" w:eastAsiaTheme="minorAscii" w:cstheme="minorAscii"/>
          <w:sz w:val="28"/>
          <w:szCs w:val="28"/>
          <w:lang w:val="en-GB"/>
        </w:rPr>
        <w:t xml:space="preserve"> </w:t>
      </w:r>
      <w:r w:rsidRPr="63B4DC80" w:rsidR="00B865EB">
        <w:rPr>
          <w:rFonts w:ascii="Arial" w:hAnsi="Arial" w:eastAsia="Arial" w:cs="Arial" w:asciiTheme="minorAscii" w:hAnsiTheme="minorAscii" w:eastAsiaTheme="minorAscii" w:cstheme="minorAscii"/>
          <w:sz w:val="28"/>
          <w:szCs w:val="28"/>
          <w:lang w:val="en-GB"/>
        </w:rPr>
        <w:t>References</w:t>
      </w:r>
    </w:p>
    <w:p w:rsidRPr="00B865EB" w:rsidR="00B865EB" w:rsidP="63B4DC80" w:rsidRDefault="00B865EB" w14:paraId="22B089CE" w14:textId="77777777">
      <w:pPr>
        <w:rPr>
          <w:rFonts w:ascii="Arial" w:hAnsi="Arial" w:eastAsia="Arial" w:cs="Arial" w:asciiTheme="minorAscii" w:hAnsiTheme="minorAscii" w:eastAsiaTheme="minorAscii" w:cstheme="minorAscii"/>
          <w:lang w:val="en-GB"/>
        </w:rPr>
      </w:pPr>
      <w:r w:rsidRPr="63B4DC80" w:rsidR="00B865EB">
        <w:rPr>
          <w:rFonts w:ascii="Arial" w:hAnsi="Arial" w:eastAsia="Arial" w:cs="Arial" w:asciiTheme="minorAscii" w:hAnsiTheme="minorAscii" w:eastAsiaTheme="minorAscii" w:cstheme="minorAscii"/>
          <w:lang w:val="en-GB"/>
        </w:rPr>
        <w:t xml:space="preserve">Gardner, D.L. and </w:t>
      </w:r>
      <w:r w:rsidRPr="63B4DC80" w:rsidR="00B865EB">
        <w:rPr>
          <w:rFonts w:ascii="Arial" w:hAnsi="Arial" w:eastAsia="Arial" w:cs="Arial" w:asciiTheme="minorAscii" w:hAnsiTheme="minorAscii" w:eastAsiaTheme="minorAscii" w:cstheme="minorAscii"/>
          <w:lang w:val="en-GB"/>
        </w:rPr>
        <w:t>Corvite</w:t>
      </w:r>
      <w:r w:rsidRPr="63B4DC80" w:rsidR="00B865EB">
        <w:rPr>
          <w:rFonts w:ascii="Arial" w:hAnsi="Arial" w:eastAsia="Arial" w:cs="Arial" w:asciiTheme="minorAscii" w:hAnsiTheme="minorAscii" w:eastAsiaTheme="minorAscii" w:cstheme="minorAscii"/>
          <w:lang w:val="en-GB"/>
        </w:rPr>
        <w:t xml:space="preserve">, S. (2023) 'First Impressions: Effects of Representation on Video Game Covers', in Proceedings of </w:t>
      </w:r>
      <w:r w:rsidRPr="63B4DC80" w:rsidR="00B865EB">
        <w:rPr>
          <w:rFonts w:ascii="Arial" w:hAnsi="Arial" w:eastAsia="Arial" w:cs="Arial" w:asciiTheme="minorAscii" w:hAnsiTheme="minorAscii" w:eastAsiaTheme="minorAscii" w:cstheme="minorAscii"/>
          <w:lang w:val="en-GB"/>
        </w:rPr>
        <w:t>DiGRA</w:t>
      </w:r>
      <w:r w:rsidRPr="63B4DC80" w:rsidR="00B865EB">
        <w:rPr>
          <w:rFonts w:ascii="Arial" w:hAnsi="Arial" w:eastAsia="Arial" w:cs="Arial" w:asciiTheme="minorAscii" w:hAnsiTheme="minorAscii" w:eastAsiaTheme="minorAscii" w:cstheme="minorAscii"/>
          <w:lang w:val="en-GB"/>
        </w:rPr>
        <w:t xml:space="preserve"> 2023. Digital Games Research Association.</w:t>
      </w:r>
    </w:p>
    <w:p w:rsidRPr="00B865EB" w:rsidR="00B865EB" w:rsidP="63B4DC80" w:rsidRDefault="00B865EB" w14:paraId="69A378CD" w14:textId="77777777">
      <w:pPr>
        <w:rPr>
          <w:rFonts w:ascii="Arial" w:hAnsi="Arial" w:eastAsia="Arial" w:cs="Arial" w:asciiTheme="minorAscii" w:hAnsiTheme="minorAscii" w:eastAsiaTheme="minorAscii" w:cstheme="minorAscii"/>
          <w:lang w:val="en-GB"/>
        </w:rPr>
      </w:pPr>
    </w:p>
    <w:p w:rsidRPr="00B865EB" w:rsidR="00B865EB" w:rsidP="63B4DC80" w:rsidRDefault="00B865EB" w14:paraId="3F5E4FED" w14:textId="77777777">
      <w:pPr>
        <w:rPr>
          <w:rFonts w:ascii="Arial" w:hAnsi="Arial" w:eastAsia="Arial" w:cs="Arial" w:asciiTheme="minorAscii" w:hAnsiTheme="minorAscii" w:eastAsiaTheme="minorAscii" w:cstheme="minorAscii"/>
          <w:lang w:val="en-GB"/>
        </w:rPr>
      </w:pPr>
      <w:r w:rsidRPr="63B4DC80" w:rsidR="00B865EB">
        <w:rPr>
          <w:rFonts w:ascii="Arial" w:hAnsi="Arial" w:eastAsia="Arial" w:cs="Arial" w:asciiTheme="minorAscii" w:hAnsiTheme="minorAscii" w:eastAsiaTheme="minorAscii" w:cstheme="minorAscii"/>
          <w:lang w:val="en-GB"/>
        </w:rPr>
        <w:t>Gardner, D.L., Boyd, L. and Gardner, R.T. (2023) 'Piecing Together Performance: Collaborative, Participatory Research-Through-Design for Better Diversity in Games', IEEE Transactions on Games.</w:t>
      </w:r>
    </w:p>
    <w:p w:rsidRPr="00B865EB" w:rsidR="00B865EB" w:rsidP="63B4DC80" w:rsidRDefault="00B865EB" w14:paraId="202D0FD1" w14:textId="77777777">
      <w:pPr>
        <w:rPr>
          <w:rFonts w:ascii="Arial" w:hAnsi="Arial" w:eastAsia="Arial" w:cs="Arial" w:asciiTheme="minorAscii" w:hAnsiTheme="minorAscii" w:eastAsiaTheme="minorAscii" w:cstheme="minorAscii"/>
          <w:lang w:val="en-GB"/>
        </w:rPr>
      </w:pPr>
    </w:p>
    <w:p w:rsidR="00B865EB" w:rsidP="63B4DC80" w:rsidRDefault="00B865EB" w14:paraId="6F552474" w14:textId="5E7FA7C7">
      <w:pPr>
        <w:rPr>
          <w:rFonts w:ascii="Arial" w:hAnsi="Arial" w:eastAsia="Arial" w:cs="Arial" w:asciiTheme="minorAscii" w:hAnsiTheme="minorAscii" w:eastAsiaTheme="minorAscii" w:cstheme="minorAscii"/>
          <w:lang w:val="en-GB"/>
        </w:rPr>
      </w:pPr>
      <w:r w:rsidRPr="63B4DC80" w:rsidR="00B865EB">
        <w:rPr>
          <w:rFonts w:ascii="Arial" w:hAnsi="Arial" w:eastAsia="Arial" w:cs="Arial" w:asciiTheme="minorAscii" w:hAnsiTheme="minorAscii" w:eastAsiaTheme="minorAscii" w:cstheme="minorAscii"/>
          <w:lang w:val="en-GB"/>
        </w:rPr>
        <w:t xml:space="preserve">Reza, A., Chu, S., </w:t>
      </w:r>
      <w:r w:rsidRPr="63B4DC80" w:rsidR="00B865EB">
        <w:rPr>
          <w:rFonts w:ascii="Arial" w:hAnsi="Arial" w:eastAsia="Arial" w:cs="Arial" w:asciiTheme="minorAscii" w:hAnsiTheme="minorAscii" w:eastAsiaTheme="minorAscii" w:cstheme="minorAscii"/>
          <w:lang w:val="en-GB"/>
        </w:rPr>
        <w:t>Nedd</w:t>
      </w:r>
      <w:r w:rsidRPr="63B4DC80" w:rsidR="00B865EB">
        <w:rPr>
          <w:rFonts w:ascii="Arial" w:hAnsi="Arial" w:eastAsia="Arial" w:cs="Arial" w:asciiTheme="minorAscii" w:hAnsiTheme="minorAscii" w:eastAsiaTheme="minorAscii" w:cstheme="minorAscii"/>
          <w:lang w:val="en-GB"/>
        </w:rPr>
        <w:t>, A. and Gardner, D. (2022) 'Having Skin in the Game: How Players Purchase Representation in Games', Convergence: The International Journal of Research into New Media Technologies, SAGE Journals</w:t>
      </w:r>
      <w:r w:rsidRPr="63B4DC80" w:rsidR="12A789E7">
        <w:rPr>
          <w:rFonts w:ascii="Arial" w:hAnsi="Arial" w:eastAsia="Arial" w:cs="Arial" w:asciiTheme="minorAscii" w:hAnsiTheme="minorAscii" w:eastAsiaTheme="minorAscii" w:cstheme="minorAscii"/>
          <w:lang w:val="en-GB"/>
        </w:rPr>
        <w:t>.</w:t>
      </w:r>
    </w:p>
    <w:p w:rsidR="63B4DC80" w:rsidP="63B4DC80" w:rsidRDefault="63B4DC80" w14:paraId="3E2A3E7B" w14:textId="5B31493A">
      <w:pPr>
        <w:pStyle w:val="Normal"/>
        <w:rPr>
          <w:rFonts w:ascii="Arial" w:hAnsi="Arial" w:eastAsia="Arial" w:cs="Arial"/>
          <w:lang w:val="en-GB"/>
        </w:rPr>
      </w:pPr>
    </w:p>
    <w:sectPr w:rsidRPr="002E25EB" w:rsidR="4196C1FB">
      <w:pgSz w:w="12240" w:h="15840" w:orient="portrait"/>
      <w:pgMar w:top="1440" w:right="1440" w:bottom="1440" w:left="1440" w:header="720" w:footer="720" w:gutter="0"/>
      <w:cols w:space="720"/>
      <w:docGrid w:linePitch="360"/>
      <w:headerReference w:type="default" r:id="R4fb39893182248e6"/>
      <w:footerReference w:type="default" r:id="Rb5d00300afd24a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3B4DC80" w:rsidTr="63B4DC80" w14:paraId="4F231C02">
      <w:trPr>
        <w:trHeight w:val="300"/>
      </w:trPr>
      <w:tc>
        <w:tcPr>
          <w:tcW w:w="3120" w:type="dxa"/>
          <w:tcMar/>
        </w:tcPr>
        <w:p w:rsidR="63B4DC80" w:rsidP="63B4DC80" w:rsidRDefault="63B4DC80" w14:paraId="1AAF5CA6" w14:textId="01B022A9">
          <w:pPr>
            <w:pStyle w:val="Header"/>
            <w:bidi w:val="0"/>
            <w:ind w:left="-115"/>
            <w:jc w:val="left"/>
          </w:pPr>
        </w:p>
      </w:tc>
      <w:tc>
        <w:tcPr>
          <w:tcW w:w="3120" w:type="dxa"/>
          <w:tcMar/>
        </w:tcPr>
        <w:p w:rsidR="63B4DC80" w:rsidP="63B4DC80" w:rsidRDefault="63B4DC80" w14:paraId="615E06BC" w14:textId="5C25F607">
          <w:pPr>
            <w:pStyle w:val="Header"/>
            <w:bidi w:val="0"/>
            <w:jc w:val="center"/>
          </w:pPr>
        </w:p>
      </w:tc>
      <w:tc>
        <w:tcPr>
          <w:tcW w:w="3120" w:type="dxa"/>
          <w:tcMar/>
        </w:tcPr>
        <w:p w:rsidR="63B4DC80" w:rsidP="63B4DC80" w:rsidRDefault="63B4DC80" w14:paraId="1CAF1391" w14:textId="2E635B74">
          <w:pPr>
            <w:pStyle w:val="Header"/>
            <w:bidi w:val="0"/>
            <w:ind w:right="-115"/>
            <w:jc w:val="right"/>
          </w:pPr>
        </w:p>
      </w:tc>
    </w:tr>
  </w:tbl>
  <w:p w:rsidR="63B4DC80" w:rsidP="63B4DC80" w:rsidRDefault="63B4DC80" w14:paraId="5E2F511E" w14:textId="2C8AA71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3B4DC80" w:rsidTr="63B4DC80" w14:paraId="5903D4A7">
      <w:trPr>
        <w:trHeight w:val="300"/>
      </w:trPr>
      <w:tc>
        <w:tcPr>
          <w:tcW w:w="3120" w:type="dxa"/>
          <w:tcMar/>
        </w:tcPr>
        <w:p w:rsidR="63B4DC80" w:rsidP="63B4DC80" w:rsidRDefault="63B4DC80" w14:paraId="1C7A1564" w14:textId="2A5510DF">
          <w:pPr>
            <w:pStyle w:val="Header"/>
            <w:bidi w:val="0"/>
            <w:ind w:left="-115"/>
            <w:jc w:val="left"/>
          </w:pPr>
        </w:p>
      </w:tc>
      <w:tc>
        <w:tcPr>
          <w:tcW w:w="3120" w:type="dxa"/>
          <w:tcMar/>
        </w:tcPr>
        <w:p w:rsidR="63B4DC80" w:rsidP="63B4DC80" w:rsidRDefault="63B4DC80" w14:paraId="1CDD7834" w14:textId="66D8C5AA">
          <w:pPr>
            <w:pStyle w:val="Header"/>
            <w:bidi w:val="0"/>
            <w:jc w:val="center"/>
          </w:pPr>
        </w:p>
      </w:tc>
      <w:tc>
        <w:tcPr>
          <w:tcW w:w="3120" w:type="dxa"/>
          <w:tcMar/>
        </w:tcPr>
        <w:p w:rsidR="63B4DC80" w:rsidP="63B4DC80" w:rsidRDefault="63B4DC80" w14:paraId="2C2502F2" w14:textId="15792D17">
          <w:pPr>
            <w:pStyle w:val="Header"/>
            <w:bidi w:val="0"/>
            <w:ind w:right="-115"/>
            <w:jc w:val="right"/>
          </w:pPr>
        </w:p>
      </w:tc>
    </w:tr>
  </w:tbl>
  <w:p w:rsidR="63B4DC80" w:rsidP="63B4DC80" w:rsidRDefault="63B4DC80" w14:paraId="627504B6" w14:textId="48E3A50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4DCE"/>
    <w:multiLevelType w:val="hybridMultilevel"/>
    <w:tmpl w:val="C4E667BC"/>
    <w:lvl w:ilvl="0" w:tplc="01B0297C">
      <w:start w:val="1"/>
      <w:numFmt w:val="decimal"/>
      <w:lvlText w:val="%1."/>
      <w:lvlJc w:val="left"/>
      <w:pPr>
        <w:ind w:left="720" w:hanging="360"/>
      </w:pPr>
    </w:lvl>
    <w:lvl w:ilvl="1" w:tplc="E1564CDC">
      <w:start w:val="1"/>
      <w:numFmt w:val="lowerLetter"/>
      <w:lvlText w:val="%2."/>
      <w:lvlJc w:val="left"/>
      <w:pPr>
        <w:ind w:left="1440" w:hanging="360"/>
      </w:pPr>
    </w:lvl>
    <w:lvl w:ilvl="2" w:tplc="29EEF8E8">
      <w:start w:val="1"/>
      <w:numFmt w:val="lowerRoman"/>
      <w:lvlText w:val="%3."/>
      <w:lvlJc w:val="right"/>
      <w:pPr>
        <w:ind w:left="2160" w:hanging="180"/>
      </w:pPr>
    </w:lvl>
    <w:lvl w:ilvl="3" w:tplc="7CF6609A">
      <w:start w:val="1"/>
      <w:numFmt w:val="decimal"/>
      <w:lvlText w:val="%4."/>
      <w:lvlJc w:val="left"/>
      <w:pPr>
        <w:ind w:left="2880" w:hanging="360"/>
      </w:pPr>
    </w:lvl>
    <w:lvl w:ilvl="4" w:tplc="7FF41480">
      <w:start w:val="1"/>
      <w:numFmt w:val="lowerLetter"/>
      <w:lvlText w:val="%5."/>
      <w:lvlJc w:val="left"/>
      <w:pPr>
        <w:ind w:left="3600" w:hanging="360"/>
      </w:pPr>
    </w:lvl>
    <w:lvl w:ilvl="5" w:tplc="E0B63A72">
      <w:start w:val="1"/>
      <w:numFmt w:val="lowerRoman"/>
      <w:lvlText w:val="%6."/>
      <w:lvlJc w:val="right"/>
      <w:pPr>
        <w:ind w:left="4320" w:hanging="180"/>
      </w:pPr>
    </w:lvl>
    <w:lvl w:ilvl="6" w:tplc="7236FE24">
      <w:start w:val="1"/>
      <w:numFmt w:val="decimal"/>
      <w:lvlText w:val="%7."/>
      <w:lvlJc w:val="left"/>
      <w:pPr>
        <w:ind w:left="5040" w:hanging="360"/>
      </w:pPr>
    </w:lvl>
    <w:lvl w:ilvl="7" w:tplc="4A0C44E4">
      <w:start w:val="1"/>
      <w:numFmt w:val="lowerLetter"/>
      <w:lvlText w:val="%8."/>
      <w:lvlJc w:val="left"/>
      <w:pPr>
        <w:ind w:left="5760" w:hanging="360"/>
      </w:pPr>
    </w:lvl>
    <w:lvl w:ilvl="8" w:tplc="47761114">
      <w:start w:val="1"/>
      <w:numFmt w:val="lowerRoman"/>
      <w:lvlText w:val="%9."/>
      <w:lvlJc w:val="right"/>
      <w:pPr>
        <w:ind w:left="6480" w:hanging="180"/>
      </w:pPr>
    </w:lvl>
  </w:abstractNum>
  <w:abstractNum w:abstractNumId="1" w15:restartNumberingAfterBreak="0">
    <w:nsid w:val="1A183298"/>
    <w:multiLevelType w:val="hybridMultilevel"/>
    <w:tmpl w:val="5CD81E0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D244F11"/>
    <w:multiLevelType w:val="hybridMultilevel"/>
    <w:tmpl w:val="FBC2E8EE"/>
    <w:lvl w:ilvl="0" w:tplc="01B0297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67952522">
    <w:abstractNumId w:val="0"/>
  </w:num>
  <w:num w:numId="2" w16cid:durableId="1542009926">
    <w:abstractNumId w:val="1"/>
  </w:num>
  <w:num w:numId="3" w16cid:durableId="842670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898E40"/>
    <w:rsid w:val="00287AAD"/>
    <w:rsid w:val="002E25EB"/>
    <w:rsid w:val="00322385"/>
    <w:rsid w:val="0032283D"/>
    <w:rsid w:val="004D6E4B"/>
    <w:rsid w:val="00512C45"/>
    <w:rsid w:val="005D3A54"/>
    <w:rsid w:val="008473B7"/>
    <w:rsid w:val="008B37F4"/>
    <w:rsid w:val="00A22DB8"/>
    <w:rsid w:val="00B865EB"/>
    <w:rsid w:val="00D41347"/>
    <w:rsid w:val="00F31136"/>
    <w:rsid w:val="0169A5A4"/>
    <w:rsid w:val="030134A2"/>
    <w:rsid w:val="030F20B8"/>
    <w:rsid w:val="04B009FD"/>
    <w:rsid w:val="04CD8637"/>
    <w:rsid w:val="079CF087"/>
    <w:rsid w:val="09F2E4B8"/>
    <w:rsid w:val="0A6784FA"/>
    <w:rsid w:val="0C0172CF"/>
    <w:rsid w:val="0C73498C"/>
    <w:rsid w:val="0F0D498A"/>
    <w:rsid w:val="0F8F4565"/>
    <w:rsid w:val="11E1F3FA"/>
    <w:rsid w:val="11E41D25"/>
    <w:rsid w:val="12A789E7"/>
    <w:rsid w:val="139D3243"/>
    <w:rsid w:val="1632CAA2"/>
    <w:rsid w:val="17480CE0"/>
    <w:rsid w:val="177DD5D7"/>
    <w:rsid w:val="1AD006DD"/>
    <w:rsid w:val="1D12DAFB"/>
    <w:rsid w:val="1DEDC45A"/>
    <w:rsid w:val="1E73E347"/>
    <w:rsid w:val="1EBDC831"/>
    <w:rsid w:val="1EBE0634"/>
    <w:rsid w:val="25248469"/>
    <w:rsid w:val="25D9D98C"/>
    <w:rsid w:val="25EF3A19"/>
    <w:rsid w:val="27E69F61"/>
    <w:rsid w:val="2906A895"/>
    <w:rsid w:val="2BE9A594"/>
    <w:rsid w:val="2C49BDF6"/>
    <w:rsid w:val="2E7070B1"/>
    <w:rsid w:val="3422CD00"/>
    <w:rsid w:val="35D9AB01"/>
    <w:rsid w:val="37C620BB"/>
    <w:rsid w:val="39788203"/>
    <w:rsid w:val="398C376A"/>
    <w:rsid w:val="39DE6423"/>
    <w:rsid w:val="3A6C1F22"/>
    <w:rsid w:val="3C3BED17"/>
    <w:rsid w:val="3F9851FF"/>
    <w:rsid w:val="3FFDBC8C"/>
    <w:rsid w:val="4196C1FB"/>
    <w:rsid w:val="41BD3699"/>
    <w:rsid w:val="430B7687"/>
    <w:rsid w:val="43B46F60"/>
    <w:rsid w:val="43F31514"/>
    <w:rsid w:val="46B84353"/>
    <w:rsid w:val="47EDD5D9"/>
    <w:rsid w:val="48F17066"/>
    <w:rsid w:val="49E2D1DF"/>
    <w:rsid w:val="4B32A979"/>
    <w:rsid w:val="4BD359AC"/>
    <w:rsid w:val="4CD9B5A8"/>
    <w:rsid w:val="4E2C1115"/>
    <w:rsid w:val="4E767E6B"/>
    <w:rsid w:val="500F8CCF"/>
    <w:rsid w:val="50D99E7E"/>
    <w:rsid w:val="511C4B9D"/>
    <w:rsid w:val="522D0B79"/>
    <w:rsid w:val="52410729"/>
    <w:rsid w:val="56545572"/>
    <w:rsid w:val="5BB71305"/>
    <w:rsid w:val="5C46FDB9"/>
    <w:rsid w:val="5D6A0EAC"/>
    <w:rsid w:val="5F98FDD3"/>
    <w:rsid w:val="5FB398FE"/>
    <w:rsid w:val="610359A3"/>
    <w:rsid w:val="62898E40"/>
    <w:rsid w:val="63B4DC80"/>
    <w:rsid w:val="653A58C1"/>
    <w:rsid w:val="6550A567"/>
    <w:rsid w:val="6609451E"/>
    <w:rsid w:val="67AEBBE3"/>
    <w:rsid w:val="684F59DE"/>
    <w:rsid w:val="6A06D3EE"/>
    <w:rsid w:val="6B61C3E9"/>
    <w:rsid w:val="6CD99E39"/>
    <w:rsid w:val="6D32CAB4"/>
    <w:rsid w:val="6EDC23B2"/>
    <w:rsid w:val="6F3AAB4C"/>
    <w:rsid w:val="6FB87FD6"/>
    <w:rsid w:val="721A9EA8"/>
    <w:rsid w:val="75228423"/>
    <w:rsid w:val="75BDD4A2"/>
    <w:rsid w:val="772C6DD4"/>
    <w:rsid w:val="77FC976D"/>
    <w:rsid w:val="7823123E"/>
    <w:rsid w:val="79C0614A"/>
    <w:rsid w:val="7A3270FD"/>
    <w:rsid w:val="7F268131"/>
    <w:rsid w:val="7FE63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98E40"/>
  <w15:chartTrackingRefBased/>
  <w15:docId w15:val="{DD230B64-FC2B-42D1-A351-5B53DCAEA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B865EB"/>
    <w:pPr>
      <w:ind w:left="720"/>
      <w:contextualSpacing/>
    </w:pPr>
  </w:style>
  <w:style w:type="character" w:styleId="Emphasis">
    <w:uiPriority w:val="20"/>
    <w:name w:val="Emphasis"/>
    <w:basedOn w:val="DefaultParagraphFont"/>
    <w:qFormat/>
    <w:rsid w:val="63B4DC80"/>
    <w:rPr>
      <w:i w:val="1"/>
      <w:iCs w:val="1"/>
    </w:rPr>
  </w:style>
  <w:style w:type="character" w:styleId="Strong">
    <w:uiPriority w:val="22"/>
    <w:name w:val="Strong"/>
    <w:basedOn w:val="DefaultParagraphFont"/>
    <w:qFormat/>
    <w:rsid w:val="63B4DC80"/>
    <w:rPr>
      <w:b w:val="1"/>
      <w:bCs w:val="1"/>
    </w:rPr>
  </w:style>
  <w:style w:type="paragraph" w:styleId="Header">
    <w:uiPriority w:val="99"/>
    <w:name w:val="header"/>
    <w:basedOn w:val="Normal"/>
    <w:unhideWhenUsed/>
    <w:rsid w:val="63B4DC80"/>
    <w:pPr>
      <w:tabs>
        <w:tab w:val="center" w:leader="none" w:pos="4680"/>
        <w:tab w:val="right" w:leader="none" w:pos="9360"/>
      </w:tabs>
      <w:spacing w:after="0" w:line="240" w:lineRule="auto"/>
    </w:pPr>
  </w:style>
  <w:style w:type="paragraph" w:styleId="Footer">
    <w:uiPriority w:val="99"/>
    <w:name w:val="footer"/>
    <w:basedOn w:val="Normal"/>
    <w:unhideWhenUsed/>
    <w:rsid w:val="63B4DC8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4fb39893182248e6" /><Relationship Type="http://schemas.openxmlformats.org/officeDocument/2006/relationships/footer" Target="footer.xml" Id="Rb5d00300afd24a6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ENITA HASHEMI (2329640)</dc:creator>
  <keywords/>
  <dc:description/>
  <lastModifiedBy>ENITA HASHEMI (2329640)</lastModifiedBy>
  <revision>5</revision>
  <dcterms:created xsi:type="dcterms:W3CDTF">2025-11-19T21:17:00.0000000Z</dcterms:created>
  <dcterms:modified xsi:type="dcterms:W3CDTF">2025-11-20T02:16:21.2038436Z</dcterms:modified>
</coreProperties>
</file>