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Arial" w:hAnsi="Arial"/>
          <w:b/>
          <w:i w:val="0"/>
          <w:color w:val="003366"/>
          <w:sz w:val="52"/>
        </w:rPr>
        <w:t>PROJETO CV FÁCIL</w:t>
      </w:r>
    </w:p>
    <w:p>
      <w:pPr>
        <w:spacing w:after="720"/>
        <w:jc w:val="center"/>
      </w:pPr>
      <w:r>
        <w:rPr>
          <w:rFonts w:ascii="Arial" w:hAnsi="Arial"/>
          <w:b w:val="0"/>
          <w:i/>
          <w:color w:val="4682B4"/>
          <w:sz w:val="28"/>
        </w:rPr>
        <w:t>Plataforma Simplificada de Geração de Currículos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003366"/>
          <w:sz w:val="36"/>
        </w:rPr>
        <w:t>1. Apresentação da Ideia de Negócio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4682B4"/>
          <w:sz w:val="28"/>
        </w:rPr>
        <w:t>1.1. Objetivo e Descrição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O CV Fácil é uma aplicação web voltada para a criação simplificada, rápida e intuitiva de currículos profissionais de alta qualidade. O sistema visa resolver o problema crítico de usuários que não possuem conhecimento avançado de formatação ou acesso a ferramentas complexas de edição de texto. Através de um preenchimento guiado por formulários estruturados, o sistema gera dinamicamente um arquivo final padronizado pronto para uso.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4682B4"/>
          <w:sz w:val="28"/>
        </w:rPr>
        <w:t>1.2. Requisitos do Sistema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Para guiar o escopo do projeto, foram elencados os seguintes requisitos funcionais e não funcionais: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RF-001 (Dados):</w:t>
      </w:r>
      <w:r>
        <w:rPr>
          <w:rFonts w:ascii="Arial" w:hAnsi="Arial"/>
          <w:b w:val="0"/>
          <w:i w:val="0"/>
          <w:color w:val="333333"/>
          <w:sz w:val="22"/>
        </w:rPr>
        <w:t xml:space="preserve"> O sistema deve permitir que o usuário insira e edite de forma clara e segmentada os seus dados pessoais, histórico acadêmico e experiências profissionais.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RF-002 (Visualização):</w:t>
      </w:r>
      <w:r>
        <w:rPr>
          <w:rFonts w:ascii="Arial" w:hAnsi="Arial"/>
          <w:b w:val="0"/>
          <w:i w:val="0"/>
          <w:color w:val="333333"/>
          <w:sz w:val="22"/>
        </w:rPr>
        <w:t xml:space="preserve"> O sistema deve apresentar em tela uma pré-visualização (preview) elegante do modelo visual do currículo, atualizado em tempo real conforme digitação.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RF-003 (Exportação):</w:t>
      </w:r>
      <w:r>
        <w:rPr>
          <w:rFonts w:ascii="Arial" w:hAnsi="Arial"/>
          <w:b w:val="0"/>
          <w:i w:val="0"/>
          <w:color w:val="333333"/>
          <w:sz w:val="22"/>
        </w:rPr>
        <w:t xml:space="preserve"> O sistema deve exportar e disponibilizar o download do currículo diretamente através do navegador sem dependências externas.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RNF-001 (Arquitetura):</w:t>
      </w:r>
      <w:r>
        <w:rPr>
          <w:rFonts w:ascii="Arial" w:hAnsi="Arial"/>
          <w:b w:val="0"/>
          <w:i w:val="0"/>
          <w:color w:val="333333"/>
          <w:sz w:val="22"/>
        </w:rPr>
        <w:t xml:space="preserve"> O sistema deve ser puramente desenvolvido no Front-End, sem armazenamento permanente em banco de dados ou autenticação obrigatória.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RNF-002 (Responsividade):</w:t>
      </w:r>
      <w:r>
        <w:rPr>
          <w:rFonts w:ascii="Arial" w:hAnsi="Arial"/>
          <w:b w:val="0"/>
          <w:i w:val="0"/>
          <w:color w:val="333333"/>
          <w:sz w:val="22"/>
        </w:rPr>
        <w:t xml:space="preserve"> A interface gráfica gerada precisa ser totalmente responsiva, adaptando-se com excelência a smartphones e desktops.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RNF-003 (Hospedagem):</w:t>
      </w:r>
      <w:r>
        <w:rPr>
          <w:rFonts w:ascii="Arial" w:hAnsi="Arial"/>
          <w:b w:val="0"/>
          <w:i w:val="0"/>
          <w:color w:val="333333"/>
          <w:sz w:val="22"/>
        </w:rPr>
        <w:t xml:space="preserve"> O deploy final automatizado da aplicação em ambiente de produção deve ser realizado na plataforma Vercel.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003366"/>
          <w:sz w:val="36"/>
        </w:rPr>
        <w:t>2. Viabilidade Financeira e Cronograma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O projeto foi estruturado para ser executado de maneira enxuta, focando estritamente nas regras de interface e usabilidade do Front-End.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4682B4"/>
          <w:sz w:val="28"/>
        </w:rPr>
        <w:t>2.1. Custos Estimados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Item</w:t>
            </w:r>
          </w:p>
        </w:tc>
        <w:tc>
          <w:tcPr>
            <w:tcW w:type="dxa" w:w="50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Descrição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2"/>
              </w:rPr>
              <w:t>Mão de Obra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2"/>
              </w:rPr>
              <w:t>Desenvolvimento Front-End, Design de Interface e Testes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333333"/>
                <w:sz w:val="22"/>
              </w:rPr>
              <w:t>R$ 4.500,00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2"/>
              </w:rPr>
              <w:t>Infraestrutura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3333"/>
                <w:sz w:val="22"/>
              </w:rPr>
              <w:t>Hospedagem em nuvem (Vercel) e Registro de Domínio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333333"/>
                <w:sz w:val="22"/>
              </w:rPr>
              <w:t>R$ 150,00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2"/>
              </w:rPr>
              <w:t>Total Estimado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3333"/>
                <w:sz w:val="22"/>
              </w:rPr>
              <w:t>Custo total de investimento inicial do projeto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333333"/>
                <w:sz w:val="22"/>
              </w:rPr>
              <w:t>R$ 4.650,00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i w:val="0"/>
          <w:color w:val="4682B4"/>
          <w:sz w:val="28"/>
        </w:rPr>
        <w:t>2.2. Cronograma de Execução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Semana 1:</w:t>
      </w:r>
      <w:r>
        <w:rPr>
          <w:rFonts w:ascii="Arial" w:hAnsi="Arial"/>
          <w:b w:val="0"/>
          <w:i w:val="0"/>
          <w:color w:val="333333"/>
          <w:sz w:val="22"/>
        </w:rPr>
        <w:t xml:space="preserve"> Engenharia de Requisitos, Arquitetura de Informação e Design de Interface (Wireframes).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Semana 2:</w:t>
      </w:r>
      <w:r>
        <w:rPr>
          <w:rFonts w:ascii="Arial" w:hAnsi="Arial"/>
          <w:b w:val="0"/>
          <w:i w:val="0"/>
          <w:color w:val="333333"/>
          <w:sz w:val="22"/>
        </w:rPr>
        <w:t xml:space="preserve"> Codificação da estrutura base e formulários dinâmicos utilizando HTML, CSS e JavaScript (React/Vue).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Semana 3:</w:t>
      </w:r>
      <w:r>
        <w:rPr>
          <w:rFonts w:ascii="Arial" w:hAnsi="Arial"/>
          <w:b w:val="0"/>
          <w:i w:val="0"/>
          <w:color w:val="333333"/>
          <w:sz w:val="22"/>
        </w:rPr>
        <w:t xml:space="preserve"> Implementação da lógica de exportação (folha de estilo para impressão) e adequação de responsividade.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Semana 4:</w:t>
      </w:r>
      <w:r>
        <w:rPr>
          <w:rFonts w:ascii="Arial" w:hAnsi="Arial"/>
          <w:b w:val="0"/>
          <w:i w:val="0"/>
          <w:color w:val="333333"/>
          <w:sz w:val="22"/>
        </w:rPr>
        <w:t xml:space="preserve"> Testes integrados de usabilidade, homologação técnica e Deploy contínuo na Vercel.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003366"/>
          <w:sz w:val="36"/>
        </w:rPr>
        <w:t>3. Análise de Riscos</w:t>
      </w:r>
    </w:p>
    <w:p>
      <w:pPr>
        <w:spacing w:after="120" w:line="276" w:lineRule="auto"/>
      </w:pPr>
      <w:r>
        <w:rPr>
          <w:rFonts w:ascii="Arial" w:hAnsi="Arial"/>
          <w:b/>
          <w:i w:val="0"/>
          <w:color w:val="333333"/>
          <w:sz w:val="22"/>
        </w:rPr>
        <w:t xml:space="preserve">Risco 1 (Formatação): </w:t>
      </w:r>
      <w:r>
        <w:rPr>
          <w:rFonts w:ascii="Arial" w:hAnsi="Arial"/>
          <w:b w:val="0"/>
          <w:i w:val="0"/>
          <w:color w:val="333333"/>
          <w:sz w:val="22"/>
        </w:rPr>
        <w:t xml:space="preserve"> Risco de quebra de layout ou formatação inadequada ao exportar/gerar o PDF final em determinados navegadores. Mitigação: Uso de estilos CSS de impressão rígidos e padronizados ou uso de bibliotecas estáveis via client-side.</w:t>
      </w:r>
    </w:p>
    <w:p>
      <w:pPr>
        <w:spacing w:after="120" w:line="276" w:lineRule="auto"/>
      </w:pPr>
      <w:r>
        <w:rPr>
          <w:rFonts w:ascii="Arial" w:hAnsi="Arial"/>
          <w:b/>
          <w:i w:val="0"/>
          <w:color w:val="333333"/>
          <w:sz w:val="22"/>
        </w:rPr>
        <w:t xml:space="preserve">Risco 2 (Perda de Dados): </w:t>
      </w:r>
      <w:r>
        <w:rPr>
          <w:rFonts w:ascii="Arial" w:hAnsi="Arial"/>
          <w:b w:val="0"/>
          <w:i w:val="0"/>
          <w:color w:val="333333"/>
          <w:sz w:val="22"/>
        </w:rPr>
        <w:t xml:space="preserve"> Risco de perda das informações inseridas pelo candidato caso a página sofra um reload acidental. Mitigação: Implementação de persistência de dados local automática utilizando a API localStorage do navegador.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003366"/>
          <w:sz w:val="36"/>
        </w:rPr>
        <w:t>4. Modelagem Conceitual UML</w:t>
      </w:r>
    </w:p>
    <w:p>
      <w:pPr>
        <w:spacing w:after="120" w:line="276" w:lineRule="auto"/>
      </w:pPr>
      <w:r>
        <w:rPr>
          <w:rFonts w:ascii="Arial" w:hAnsi="Arial"/>
          <w:b/>
          <w:i w:val="0"/>
          <w:color w:val="333333"/>
          <w:sz w:val="22"/>
        </w:rPr>
        <w:t xml:space="preserve">Caso de Uso (Nível Zero): </w:t>
      </w:r>
      <w:r>
        <w:rPr>
          <w:rFonts w:ascii="Arial" w:hAnsi="Arial"/>
          <w:b w:val="0"/>
          <w:i w:val="0"/>
          <w:color w:val="333333"/>
          <w:sz w:val="22"/>
        </w:rPr>
        <w:t xml:space="preserve"> O Usuário/Candidato interage diretamente na fronteira do sistema acionando os casos de uso para inserir as informações cadastrais e emitir o documento processado.</w:t>
      </w:r>
    </w:p>
    <w:p>
      <w:pPr>
        <w:spacing w:after="120" w:line="276" w:lineRule="auto"/>
      </w:pPr>
      <w:r>
        <w:rPr>
          <w:rFonts w:ascii="Arial" w:hAnsi="Arial"/>
          <w:b/>
          <w:i w:val="0"/>
          <w:color w:val="333333"/>
          <w:sz w:val="22"/>
        </w:rPr>
        <w:t xml:space="preserve">Diagrama de Atividades: </w:t>
      </w:r>
      <w:r>
        <w:rPr>
          <w:rFonts w:ascii="Arial" w:hAnsi="Arial"/>
          <w:b w:val="0"/>
          <w:i w:val="0"/>
          <w:color w:val="333333"/>
          <w:sz w:val="22"/>
        </w:rPr>
        <w:t xml:space="preserve"> O fluxo base consiste no usuário acessar a aplicação, preencher ordenadamente os campos obrigatórios e opcionais, validar o preview interativo em tela e acionar a exportação.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003366"/>
          <w:sz w:val="36"/>
        </w:rPr>
        <w:t>5. Business Model Canvas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9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Parcerias Principais:</w:t>
              <w:br/>
              <w:t>• Vercel (Hospedagem)</w:t>
              <w:br/>
              <w:t>• Plataformas de Vagas</w:t>
              <w:br/>
              <w:t>• Comunidades de Tecnologia</w:t>
            </w:r>
          </w:p>
        </w:tc>
        <w:tc>
          <w:tcPr>
            <w:tcW w:type="dxa" w:w="3312"/>
            <w:shd w:fill="F9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Atividades Principais:</w:t>
              <w:br/>
              <w:t>• Desenvolvimento Web</w:t>
              <w:br/>
              <w:t>• Criação de Templates</w:t>
              <w:br/>
              <w:t>• Otimização de Interface</w:t>
            </w:r>
          </w:p>
        </w:tc>
        <w:tc>
          <w:tcPr>
            <w:tcW w:type="dxa" w:w="3024"/>
            <w:shd w:fill="F9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Proposta de Valor:</w:t>
              <w:br/>
              <w:t>• Criação de currículo profissional em menos de 5 minutos, de forma fácil e sem necessidade de formatação.</w:t>
            </w:r>
          </w:p>
        </w:tc>
      </w:tr>
      <w:tr>
        <w:tc>
          <w:tcPr>
            <w:tcW w:type="dxa" w:w="3024"/>
            <w:shd w:fill="F9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Recursos Principais:</w:t>
              <w:br/>
              <w:t>• Desenvolvedor Front-End</w:t>
              <w:br/>
              <w:t>• Frameworks modernos</w:t>
              <w:br/>
              <w:t>• Modelos de design</w:t>
            </w:r>
          </w:p>
        </w:tc>
        <w:tc>
          <w:tcPr>
            <w:tcW w:type="dxa" w:w="3312"/>
            <w:shd w:fill="F9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Canais:</w:t>
              <w:br/>
              <w:t>• Navegadores Desktop</w:t>
              <w:br/>
              <w:t>• Navegadores Mobile</w:t>
              <w:br/>
              <w:t>• Links de indicação</w:t>
            </w:r>
          </w:p>
        </w:tc>
        <w:tc>
          <w:tcPr>
            <w:tcW w:type="dxa" w:w="3024"/>
            <w:shd w:fill="F9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Segmentos de Clientes:</w:t>
              <w:br/>
              <w:t>• Jovens em busca do primeiro emprego</w:t>
              <w:br/>
              <w:t>• Profissionais autônomos</w:t>
              <w:br/>
              <w:t>• Pessoas sem conhecimento digital</w:t>
            </w:r>
          </w:p>
        </w:tc>
      </w:tr>
      <w:tr>
        <w:tc>
          <w:tcPr>
            <w:tcW w:type="dxa" w:w="3024"/>
            <w:shd w:fill="F9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Estrutura de Custos:</w:t>
              <w:br/>
              <w:t>• Horas de desenvolvimento</w:t>
              <w:br/>
              <w:t>• Registro de domínio próprio</w:t>
            </w:r>
          </w:p>
        </w:tc>
        <w:tc>
          <w:tcPr>
            <w:tcW w:type="dxa" w:w="3312"/>
            <w:shd w:fill="F9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</w:r>
          </w:p>
        </w:tc>
        <w:tc>
          <w:tcPr>
            <w:tcW w:type="dxa" w:w="3024"/>
            <w:shd w:fill="F9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Fontes de Receita:</w:t>
              <w:br/>
              <w:t>• Modelo freemium (Templates adicionais premium opcionais no futuro)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i w:val="0"/>
          <w:color w:val="003366"/>
          <w:sz w:val="36"/>
        </w:rPr>
        <w:t>6. Metodologia Ágil Aplicada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Para a gestão inteligente e dinâmica deste projeto, será aplicada uma abordagem híbrida utilizando Scrum adaptado e Kanban: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Sprints Semanais:</w:t>
      </w:r>
      <w:r>
        <w:rPr>
          <w:rFonts w:ascii="Arial" w:hAnsi="Arial"/>
          <w:b w:val="0"/>
          <w:i w:val="0"/>
          <w:color w:val="333333"/>
          <w:sz w:val="22"/>
        </w:rPr>
        <w:t xml:space="preserve"> Como o cronograma total é enxuto (4 semanas), cada semana de trabalho representará uma sprint fechada, gerando ao término um incremento visual funcional e testável da aplicação.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333333"/>
          <w:sz w:val="22"/>
        </w:rPr>
        <w:t>Quadro Kanban:</w:t>
      </w:r>
      <w:r>
        <w:rPr>
          <w:rFonts w:ascii="Arial" w:hAnsi="Arial"/>
          <w:b w:val="0"/>
          <w:i w:val="0"/>
          <w:color w:val="333333"/>
          <w:sz w:val="22"/>
        </w:rPr>
        <w:t xml:space="preserve"> Um quadro Kanban online com colunas bem delineadas (A Fazer, Em Desenvolvimento, Em Teste, Concluído) será utilizado diariamente para dar total visibilidade aos fluxos de tarefas, mitigar potenciais gargalos no front-end e sincronizar commits automatizados com a Vercel.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