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Style w:val="6"/>
          <w:rFonts w:hint="default" w:ascii="Arial" w:hAnsi="Arial" w:cs="Arial"/>
          <w:b/>
          <w:bCs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四、实验报告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1、根据程序1完成下表。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 </w:t>
      </w:r>
    </w:p>
    <w:tbl>
      <w:tblPr>
        <w:tblStyle w:val="4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18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8"/>
                <w:szCs w:val="4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在以下工具中运行程序1</w:t>
            </w:r>
          </w:p>
        </w:tc>
        <w:tc>
          <w:tcPr>
            <w:tcW w:w="1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8"/>
                <w:szCs w:val="4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输出是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8"/>
                <w:szCs w:val="4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Turbo C2.0</w:t>
            </w:r>
          </w:p>
        </w:tc>
        <w:tc>
          <w:tcPr>
            <w:tcW w:w="1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8"/>
                <w:szCs w:val="4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WinTC 2.0</w:t>
            </w:r>
          </w:p>
        </w:tc>
        <w:tc>
          <w:tcPr>
            <w:tcW w:w="1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sz w:val="48"/>
                <w:szCs w:val="48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Visual C 6.0</w:t>
            </w:r>
          </w:p>
        </w:tc>
        <w:tc>
          <w:tcPr>
            <w:tcW w:w="1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8"/>
                <w:szCs w:val="48"/>
                <w:lang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Dev  C++</w:t>
            </w:r>
          </w:p>
        </w:tc>
        <w:tc>
          <w:tcPr>
            <w:tcW w:w="189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left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</w:rPr>
              <w:t> </w:t>
            </w:r>
            <w:r>
              <w:rPr>
                <w:rFonts w:hint="eastAsia" w:ascii="Arial" w:hAnsi="Arial" w:cs="Arial"/>
                <w:i w:val="0"/>
                <w:iCs w:val="0"/>
                <w:caps w:val="0"/>
                <w:color w:val="545251"/>
                <w:spacing w:val="0"/>
                <w:sz w:val="28"/>
                <w:szCs w:val="28"/>
                <w:lang w:val="en-US" w:eastAsia="zh-CN"/>
              </w:rPr>
              <w:t>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2、根据程序2完成下表。</w:t>
      </w:r>
    </w:p>
    <w:tbl>
      <w:tblPr>
        <w:tblStyle w:val="4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35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序号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注释内容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【1】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引入stdio.h头文件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【2】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 xml:space="preserve">函数定义：返回x和y中的较大值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【3】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函数体开始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【4】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 xml:space="preserve">如果x大于y </w:t>
            </w:r>
            <w:r>
              <w:rPr>
                <w:rFonts w:hint="eastAsia"/>
                <w:sz w:val="48"/>
                <w:szCs w:val="48"/>
                <w:lang w:eastAsia="zh-CN"/>
              </w:rPr>
              <w:t>，将z赋值为x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【5】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否则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【6】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返回z作为结果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【7】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主函数开始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【8】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函数体开始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【9】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声明max函数，参数为x和y，返回类型为int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【10】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定义三个变量a、b、c，类型均为int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【11】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从标准输入读取两个整数，分别赋值给a和b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【12】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调用函数max计算a和b的最大值，并将结果赋值给c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【13】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 xml:space="preserve">输出c的值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【14】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</w:rPr>
              <w:t>函数体结束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3、根据图1完成下表。</w:t>
      </w:r>
    </w:p>
    <w:tbl>
      <w:tblPr>
        <w:tblStyle w:val="4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35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序号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【1】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编辑程序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【2】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C编译系统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【3】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编译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【4】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【5】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编译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【6】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连接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【7】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default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C语言函数库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4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【8】</w:t>
            </w:r>
          </w:p>
        </w:tc>
        <w:tc>
          <w:tcPr>
            <w:tcW w:w="35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48"/>
                <w:szCs w:val="48"/>
              </w:rPr>
              <w:t> </w:t>
            </w:r>
            <w:r>
              <w:rPr>
                <w:rFonts w:hint="eastAsia"/>
                <w:sz w:val="48"/>
                <w:szCs w:val="48"/>
                <w:lang w:val="en-US" w:eastAsia="zh-CN"/>
              </w:rPr>
              <w:t>连接</w:t>
            </w:r>
            <w:bookmarkStart w:id="0" w:name="_GoBack"/>
            <w:bookmarkEnd w:id="0"/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545251"/>
          <w:spacing w:val="0"/>
          <w:sz w:val="28"/>
          <w:szCs w:val="28"/>
          <w:shd w:val="clear" w:fill="FFFFFF"/>
        </w:rPr>
        <w:t> </w:t>
      </w: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ODM5MDdlZTNkN2QyZjVlMTdiMmVkNjliZGM0ZTcifQ=="/>
  </w:docVars>
  <w:rsids>
    <w:rsidRoot w:val="00000000"/>
    <w:rsid w:val="096807EE"/>
    <w:rsid w:val="289E5E90"/>
    <w:rsid w:val="34280511"/>
    <w:rsid w:val="3620587F"/>
    <w:rsid w:val="3EDE072D"/>
    <w:rsid w:val="706E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 w:eastAsia="宋体" w:cs="宋体"/>
      <w:sz w:val="18"/>
      <w:szCs w:val="18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291</Words>
  <Characters>334</Characters>
  <Lines>0</Lines>
  <Paragraphs>0</Paragraphs>
  <TotalTime>25</TotalTime>
  <ScaleCrop>false</ScaleCrop>
  <LinksUpToDate>false</LinksUpToDate>
  <CharactersWithSpaces>375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2022-12-13T12:13:00Z</dcterms:created>
  <dc:creator>杜老板</dc:creator>
  <cp:lastModifiedBy>蓝天.</cp:lastModifiedBy>
  <dcterms:modified xsi:type="dcterms:W3CDTF">2023-03-21T17:05:36Z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959EA9568468470596212CB0DCE49D08</vt:lpwstr>
  </property>
</Properties>
</file>