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在voracious_appetite_for_snakes.py里面运行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一个是贪吃蛇自动寻路展示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另一个是蛇贪吃  你为食物 会有两个电脑控制的蛇来吃你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你需要通过上下左右将蛇绕死（令蛇撞到障碍物）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加油~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iODM5MDdlZTNkN2QyZjVlMTdiMmVkNjliZGM0ZTcifQ=="/>
  </w:docVars>
  <w:rsids>
    <w:rsidRoot w:val="00000000"/>
    <w:rsid w:val="289E5E90"/>
    <w:rsid w:val="6517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bottom w:val="double" w:color="auto" w:sz="4" w:space="1"/>
      </w:pBdr>
      <w:tabs>
        <w:tab w:val="center" w:pos="4153"/>
        <w:tab w:val="right" w:pos="8306"/>
      </w:tabs>
      <w:snapToGrid w:val="0"/>
      <w:jc w:val="center"/>
    </w:pPr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2022-12-13T12:13:00Z</dcterms:created>
  <dc:creator>杜老板</dc:creator>
  <cp:lastModifiedBy>蓝天.</cp:lastModifiedBy>
  <dcterms:modified xsi:type="dcterms:W3CDTF">2024-04-13T02:48:41Z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959EA9568468470596212CB0DCE49D08</vt:lpwstr>
  </property>
</Properties>
</file>