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第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5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</w:rPr>
        <w:t>章实验报告</w:t>
      </w:r>
    </w:p>
    <w:p>
      <w:pPr>
        <w:rPr>
          <w:rFonts w:hint="eastAsia"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2612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</w:rPr>
              <w:t>学号：</w:t>
            </w:r>
            <w: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  <w:t>1120223455</w:t>
            </w:r>
          </w:p>
        </w:tc>
        <w:tc>
          <w:tcPr>
            <w:tcW w:w="2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</w:rPr>
              <w:t xml:space="preserve">姓名： </w:t>
            </w:r>
            <w: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  <w:t>杜恩俊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</w:rPr>
              <w:t xml:space="preserve">班级： </w:t>
            </w:r>
            <w: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  <w:t>12012202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黑体" w:cs="Times New Roman"/>
                <w:sz w:val="24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</w:rPr>
              <w:t>实验题目：基于Paillier 算法的匿名电子投票流程实现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</w:rPr>
              <w:t>实验日期：</w:t>
            </w:r>
            <w: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  <w:t>2024年3月26日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黑体" w:cs="Times New Roman"/>
                <w:sz w:val="24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</w:rPr>
              <w:t>实验目的：</w:t>
            </w:r>
          </w:p>
          <w:p>
            <w:pPr>
              <w:rPr>
                <w:rFonts w:hint="default" w:ascii="Times New Roman" w:hAnsi="Times New Roman" w:eastAsia="黑体" w:cs="Times New Roman"/>
                <w:sz w:val="22"/>
                <w:szCs w:val="18"/>
              </w:rPr>
            </w:pPr>
            <w:r>
              <w:rPr>
                <w:rFonts w:hint="default" w:ascii="Times New Roman" w:hAnsi="Times New Roman" w:eastAsia="黑体" w:cs="Times New Roman"/>
                <w:sz w:val="22"/>
                <w:szCs w:val="18"/>
                <w:lang w:val="en-US" w:eastAsia="zh-CN"/>
              </w:rPr>
              <w:t>1.</w:t>
            </w:r>
            <w:r>
              <w:rPr>
                <w:rFonts w:hint="default" w:ascii="Times New Roman" w:hAnsi="Times New Roman" w:eastAsia="黑体" w:cs="Times New Roman"/>
                <w:sz w:val="22"/>
                <w:szCs w:val="18"/>
              </w:rPr>
              <w:t>编写Paillier算法（密钥生成、加密和解密算法）并验证其加法同态性质</w:t>
            </w:r>
          </w:p>
          <w:p>
            <w:pPr>
              <w:rPr>
                <w:rFonts w:hint="default" w:ascii="Times New Roman" w:hAnsi="Times New Roman" w:eastAsia="黑体" w:cs="Times New Roman"/>
                <w:sz w:val="24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sz w:val="22"/>
                <w:szCs w:val="18"/>
                <w:lang w:val="en-US" w:eastAsia="zh-CN"/>
              </w:rPr>
              <w:t>2.</w:t>
            </w:r>
            <w:r>
              <w:rPr>
                <w:rFonts w:hint="default" w:ascii="Times New Roman" w:hAnsi="Times New Roman" w:eastAsia="黑体" w:cs="Times New Roman"/>
                <w:sz w:val="22"/>
                <w:szCs w:val="18"/>
              </w:rPr>
              <w:t>模拟实现基于Paillier 算法的匿名电子投票流程，了解该算法的应用，加深对同态加密算法的认识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</w:rPr>
              <w:t>硬件环境：</w:t>
            </w:r>
            <w:r>
              <w:rPr>
                <w:rFonts w:hint="default" w:ascii="Times New Roman" w:hAnsi="Times New Roman" w:cs="Times New Roman"/>
              </w:rPr>
              <w:t> </w:t>
            </w: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磁盘驱动器：NVMe KIOXIA- EXCERIA G2 SSD</w:t>
            </w: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NVMe Micron 3400 MTFDKBA1TOTFH</w:t>
            </w: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显示器：NVIDIA GeForce RTX 3070 Ti Laptop GPU</w:t>
            </w: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系统型号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ROG Strix G533ZW_G533ZW</w:t>
            </w: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系统类型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基于 x64 的电脑</w:t>
            </w: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处理器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12th Gen Intel(R) Core(TM) i9-12900H，2500 Mhz，14 个内核，20 个逻辑处理器</w:t>
            </w: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BIOS 版本/日期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American Megatrends International, LLC. G533ZW.324, 2023/2/21</w:t>
            </w: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BIOS 模式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UEFI</w:t>
            </w:r>
          </w:p>
          <w:p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主板产品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G533ZW</w:t>
            </w:r>
          </w:p>
          <w:p>
            <w:pPr>
              <w:rPr>
                <w:rFonts w:hint="default" w:ascii="Times New Roman" w:hAnsi="Times New Roman" w:eastAsia="黑体" w:cs="Times New Roman"/>
                <w:sz w:val="24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操作系统名称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ab/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Microsoft Windows 11 家庭中文版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</w:rPr>
              <w:t>软件环境：</w:t>
            </w:r>
            <w:r>
              <w:rPr>
                <w:rFonts w:hint="default" w:ascii="Times New Roman" w:hAnsi="Times New Roman" w:eastAsia="黑体" w:cs="Times New Roman"/>
                <w:sz w:val="24"/>
                <w:szCs w:val="20"/>
              </w:rPr>
              <w:br w:type="textWrapping"/>
            </w:r>
            <w:r>
              <w:rPr>
                <w:rFonts w:hint="default" w:ascii="Times New Roman" w:hAnsi="Times New Roman" w:eastAsia="黑体" w:cs="Times New Roman"/>
                <w:sz w:val="24"/>
                <w:szCs w:val="20"/>
              </w:rPr>
              <w:t>PyCharm 2023.2</w:t>
            </w:r>
            <w: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  <w:t xml:space="preserve"> 专业版</w:t>
            </w:r>
          </w:p>
          <w:p>
            <w:pP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  <w:t>python 3.11</w:t>
            </w:r>
          </w:p>
          <w:p>
            <w:pPr>
              <w:rPr>
                <w:rFonts w:hint="default" w:ascii="Times New Roman" w:hAnsi="Times New Roman" w:eastAsia="黑体" w:cs="Times New Roman"/>
                <w:sz w:val="24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  <w:t>无另外pip的第三方库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黑体" w:cs="Times New Roman"/>
                <w:sz w:val="24"/>
                <w:szCs w:val="20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</w:rPr>
              <w:t>实验步骤与分析：</w:t>
            </w:r>
          </w:p>
          <w:p>
            <w:pPr>
              <w:rPr>
                <w:rFonts w:hint="eastAsia" w:ascii="Times New Roman" w:hAnsi="Times New Roman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0"/>
                <w:lang w:val="en-US" w:eastAsia="zh-CN"/>
              </w:rPr>
              <w:t>一：首先理解实验原理</w:t>
            </w:r>
          </w:p>
          <w:p>
            <w:pPr>
              <w:numPr>
                <w:ilvl w:val="1"/>
                <w:numId w:val="1"/>
              </w:numPr>
              <w:ind w:left="12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在密钥生成阶段，我们选择两个大素数p 和 q，这两个素数的选择要足够随机且相互独立。然后计算N=pq 和 λ=lcm(p−1,q−1)，其中lcm 是最小公倍数函数。这些值构成了公钥和私钥的一部分。</w:t>
            </w:r>
          </w:p>
          <w:p>
            <w:pPr>
              <w:numPr>
                <w:ilvl w:val="1"/>
                <w:numId w:val="1"/>
              </w:numPr>
              <w:ind w:left="12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我们还需要选择一个随机数 g，确保 g 与 N²互素。这样做的目的是为了确保在加密和解密过程中存在一个特定的模逆 μ，使得解密过程能够正确地还原明文。</w:t>
            </w:r>
          </w:p>
          <w:p>
            <w:pPr>
              <w:numPr>
                <w:ilvl w:val="1"/>
                <w:numId w:val="1"/>
              </w:numPr>
              <w:ind w:left="120" w:leftChars="0" w:firstLine="0" w:firstLineChars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加密过程涉及将明文 m 加密为密文 c。为了确保加密的安全性，我们首先选择一个随机数 r∈ZN​，然后应用加密公式，将明文映射到密文空间中。</w:t>
            </w:r>
          </w:p>
          <w:p>
            <w:pPr>
              <w:numPr>
                <w:ilvl w:val="1"/>
                <w:numId w:val="1"/>
              </w:numPr>
              <w:ind w:left="120" w:leftChars="0" w:firstLine="0" w:firstLineChars="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解密过程是加密过程的逆过程，即从密文中还原出原始的明文。在解密过程中，我们首先将密文的 λ 次幂取模 N²，然后将其乘以预先计算的模逆 μ，最后将结果取模 N，得到原始的明文。</w:t>
            </w:r>
          </w:p>
          <w:p>
            <w:pPr>
              <w:rPr>
                <w:rFonts w:hint="eastAsia" w:ascii="Times New Roman" w:hAnsi="Times New Roman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 w:val="24"/>
                <w:szCs w:val="20"/>
                <w:lang w:val="en-US" w:eastAsia="zh-CN"/>
              </w:rPr>
              <w:t>二：安全性分析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Times New Roman" w:hAnsi="Times New Roman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t>Paillier加密算法的安全性基于两个数论难题：大素数分解问题和离散对数问题。攻击者需要能够分解 N 为其素因子 p 和 q，以获得 λ 的值。但是，由于 N 是两个大素数的乘积，目前尚未找到高效的算法来解决这个问题。离散对数问题：攻击者需要能够从 gm 中还原出 m，即求解离散对数问题。但是，由于 g 是随机选择的，没有已知的有效算法可以在合理的时间内解决这个问题。因此，Paillier加密算法被认为是安全的，并且在广泛的应用场景中得到了验证。</w:t>
            </w:r>
            <w: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 w:eastAsia="黑体" w:cs="Times New Roman"/>
                <w:sz w:val="24"/>
                <w:szCs w:val="20"/>
                <w:lang w:val="en-US" w:eastAsia="zh-CN"/>
              </w:rPr>
              <w:t>三：代码编写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首先我们尝试编写Paillier.py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首先我们编写keygen函数，用于生成密钥。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我采用Miller-Rabin素性检测来检验，根据计算得知，运行k次后判断一个数是素数的正确率大于(1-1/2^k),经验证，当k=14时，判断的准确率大于99.99%。根据公式来计算p，q，λ，μ和N。然后根据公司和得到的私钥、公钥、明文来进行encrypt和decrypt函数的编写。然后编写main函数测试输入明文333和444后程序的输出结果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然后我们编写ElectronicVoting.py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我将p和q的长度设置为1024比特，然后根据题目要求编写代码，引用了time库使得程序运行更流程，引用Paillier里的三个函数完成密钥生成、加密和解密的过程。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最终将两个代码进行测试，代码完美完成预计任务</w:t>
            </w:r>
          </w:p>
          <w:p>
            <w:pPr>
              <w:ind w:left="240"/>
              <w:rPr>
                <w:rFonts w:hint="default" w:ascii="Times New Roman" w:hAnsi="Times New Roman" w:eastAsia="黑体" w:cs="Times New Roman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24"/>
                <w:szCs w:val="20"/>
              </w:rPr>
              <w:t>结论与体会：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  <w:t>在本次实验中，通过编写和测试Paillier算法及其在匿名电子投票系统中的应用，我深刻理解了同态加密算法的原理和实际应用价值。通过实践，我掌握了Paillier算法的核心机制，包括密钥生成、加密、解密过程以及如何利用算法的加法同态性质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  <w:t>首先，在密钥生成阶段，我学习到了选择合适的大素数p和q，以及如何计算N和λ，这些都是保证加密算法安全性的基础。选择随机数g的过程也让我认识到了在加密算法中引入随机性的重要性，这有助于提高算法的安全性。在编写加密和解密函数时，我通过实践深入理解了Paillier算法的数学原理，以及如何将理论应用到实际编程中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  <w:t>通过将Paillier算法应用于模拟的匿名电子投票系统中，我体会到了同态加密算法在保护隐私信息方面的巨大潜力。在这个系统中，选民的投票选择得到了加密保护，同时还能够在不解密的情况下进行票数统计，这充分展示了Paillier算法加法同态性质的强大用途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  <w:t>此外，我还学习到了算法的安全性分析，包括大素数分解问题和离散对数问题，这些都是算法安全性的理论基础。通过对这些数论难题的了解，我认识到了为什么Paillier算法被认为是安全的，并且可以在实际应用中提供强有力的数据保护。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bookmarkStart w:id="0" w:name="_GoBack"/>
            <w:bookmarkEnd w:id="0"/>
            <w:r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  <w:t>总的来说，这次实验不仅让我对同态加密算法有了深入的了解，而且还让我体会到了将理论知识应用到实践中的重要性。我意识到，理论和实践相结合是理解和掌握复杂概念的关键。通过这次实验，我对加密算法的原理、实现以及在现实世界中的应用有了更加全面的认识，这将对我的未来学习和研究产生积极影响。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黑体" w:cs="Times New Roman"/>
                <w:sz w:val="24"/>
                <w:szCs w:val="20"/>
              </w:rPr>
            </w:pPr>
          </w:p>
          <w:p>
            <w:pPr>
              <w:rPr>
                <w:rFonts w:hint="default" w:ascii="Times New Roman" w:hAnsi="Times New Roman" w:eastAsia="黑体" w:cs="Times New Roman"/>
                <w:sz w:val="24"/>
                <w:szCs w:val="20"/>
              </w:rPr>
            </w:pPr>
          </w:p>
          <w:p>
            <w:pPr>
              <w:rPr>
                <w:rFonts w:hint="default" w:ascii="Times New Roman" w:hAnsi="Times New Roman" w:eastAsia="黑体" w:cs="Times New Roman"/>
                <w:sz w:val="24"/>
                <w:szCs w:val="20"/>
              </w:rPr>
            </w:pPr>
          </w:p>
          <w:p>
            <w:pPr>
              <w:rPr>
                <w:rFonts w:hint="default" w:ascii="Times New Roman" w:hAnsi="Times New Roman" w:eastAsia="黑体" w:cs="Times New Roman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Times New Roman" w:hAnsi="Times New Roman" w:eastAsia="黑体" w:cs="Times New Roman"/>
                <w:sz w:val="24"/>
                <w:szCs w:val="20"/>
              </w:rPr>
            </w:pPr>
          </w:p>
        </w:tc>
      </w:tr>
    </w:tbl>
    <w:p>
      <w:pPr>
        <w:rPr>
          <w:rFonts w:hint="eastAsia" w:ascii="Times New Roman" w:hAnsi="Times New Roman" w:cs="Times New Roman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BDB4AE"/>
    <w:multiLevelType w:val="multilevel"/>
    <w:tmpl w:val="85BDB4AE"/>
    <w:lvl w:ilvl="0" w:tentative="0">
      <w:start w:val="1"/>
      <w:numFmt w:val="decimal"/>
      <w:suff w:val="space"/>
      <w:lvlText w:val="%1"/>
      <w:lvlJc w:val="left"/>
      <w:pPr>
        <w:ind w:left="12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120" w:leftChars="0" w:firstLine="0" w:firstLineChars="0"/>
      </w:pPr>
      <w:rPr>
        <w:rFonts w:hint="default"/>
        <w:b w:val="0"/>
        <w:bCs w:val="0"/>
      </w:rPr>
    </w:lvl>
    <w:lvl w:ilvl="2" w:tentative="0">
      <w:start w:val="1"/>
      <w:numFmt w:val="decimal"/>
      <w:suff w:val="space"/>
      <w:lvlText w:val="%1.%2.%3"/>
      <w:lvlJc w:val="left"/>
      <w:pPr>
        <w:ind w:left="12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12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12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12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12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2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12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ViODM5MDdlZTNkN2QyZjVlMTdiMmVkNjliZGM0ZTcifQ=="/>
  </w:docVars>
  <w:rsids>
    <w:rsidRoot w:val="001810C1"/>
    <w:rsid w:val="00140B9A"/>
    <w:rsid w:val="0016608D"/>
    <w:rsid w:val="001810C1"/>
    <w:rsid w:val="001C612A"/>
    <w:rsid w:val="001F079E"/>
    <w:rsid w:val="00250C6D"/>
    <w:rsid w:val="0025115D"/>
    <w:rsid w:val="00255CDA"/>
    <w:rsid w:val="00336A65"/>
    <w:rsid w:val="00345653"/>
    <w:rsid w:val="004802E1"/>
    <w:rsid w:val="00573437"/>
    <w:rsid w:val="005F5297"/>
    <w:rsid w:val="00614B70"/>
    <w:rsid w:val="00623F52"/>
    <w:rsid w:val="00642C24"/>
    <w:rsid w:val="006476C1"/>
    <w:rsid w:val="006512CD"/>
    <w:rsid w:val="00671276"/>
    <w:rsid w:val="006B2CC6"/>
    <w:rsid w:val="00740E2B"/>
    <w:rsid w:val="007425AA"/>
    <w:rsid w:val="00764C1C"/>
    <w:rsid w:val="0079729E"/>
    <w:rsid w:val="007C537C"/>
    <w:rsid w:val="007D0C51"/>
    <w:rsid w:val="008D21E5"/>
    <w:rsid w:val="008F72D9"/>
    <w:rsid w:val="009019DF"/>
    <w:rsid w:val="009A233F"/>
    <w:rsid w:val="00A46932"/>
    <w:rsid w:val="00AC1D26"/>
    <w:rsid w:val="00B043DD"/>
    <w:rsid w:val="00B204AC"/>
    <w:rsid w:val="00B46C37"/>
    <w:rsid w:val="00B55A6C"/>
    <w:rsid w:val="00B61520"/>
    <w:rsid w:val="00BA2BE0"/>
    <w:rsid w:val="00C85D1F"/>
    <w:rsid w:val="00D116CA"/>
    <w:rsid w:val="00D57C7F"/>
    <w:rsid w:val="00D66C68"/>
    <w:rsid w:val="00D846AB"/>
    <w:rsid w:val="00DC7946"/>
    <w:rsid w:val="00E51095"/>
    <w:rsid w:val="00E75874"/>
    <w:rsid w:val="00EB03B5"/>
    <w:rsid w:val="00EC3DDA"/>
    <w:rsid w:val="00ED2875"/>
    <w:rsid w:val="00EF39C8"/>
    <w:rsid w:val="00F1023D"/>
    <w:rsid w:val="00F36D30"/>
    <w:rsid w:val="00F56C63"/>
    <w:rsid w:val="00FC1842"/>
    <w:rsid w:val="0E404166"/>
    <w:rsid w:val="14025795"/>
    <w:rsid w:val="1434200C"/>
    <w:rsid w:val="160F133E"/>
    <w:rsid w:val="16A25B21"/>
    <w:rsid w:val="219C0FD7"/>
    <w:rsid w:val="2A6E0E97"/>
    <w:rsid w:val="2EE565B0"/>
    <w:rsid w:val="303074BA"/>
    <w:rsid w:val="31D04385"/>
    <w:rsid w:val="3F0D6C18"/>
    <w:rsid w:val="41AA7D13"/>
    <w:rsid w:val="43A63197"/>
    <w:rsid w:val="44CC258E"/>
    <w:rsid w:val="474D674C"/>
    <w:rsid w:val="4D7F33D7"/>
    <w:rsid w:val="519876D0"/>
    <w:rsid w:val="57EF6414"/>
    <w:rsid w:val="57FE3ABC"/>
    <w:rsid w:val="5D4635C9"/>
    <w:rsid w:val="6ED435C3"/>
    <w:rsid w:val="718D2D18"/>
    <w:rsid w:val="72A1246C"/>
    <w:rsid w:val="7F80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outlineLvl w:val="1"/>
    </w:pPr>
    <w:rPr>
      <w:rFonts w:ascii="Times New Roman" w:hAnsi="Times New Roman" w:cs="Times New Roman"/>
      <w:b/>
      <w:bCs/>
      <w:sz w:val="28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outlineLvl w:val="2"/>
    </w:pPr>
    <w:rPr>
      <w:rFonts w:ascii="Times New Roman" w:hAnsi="Times New Roman" w:cs="Times New Roman"/>
      <w:b/>
      <w:bCs/>
      <w:sz w:val="24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8">
    <w:name w:val="页眉 字符"/>
    <w:basedOn w:val="7"/>
    <w:link w:val="5"/>
    <w:autoRedefine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character" w:customStyle="1" w:styleId="10">
    <w:name w:val="标题 2 字符"/>
    <w:basedOn w:val="7"/>
    <w:link w:val="2"/>
    <w:uiPriority w:val="9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11">
    <w:name w:val="标题 3 字符"/>
    <w:basedOn w:val="7"/>
    <w:link w:val="3"/>
    <w:uiPriority w:val="9"/>
    <w:rPr>
      <w:rFonts w:ascii="Times New Roman" w:hAnsi="Times New Roman" w:eastAsia="宋体" w:cs="Times New Roman"/>
      <w:b/>
      <w:bCs/>
      <w:sz w:val="24"/>
      <w:szCs w:val="28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101</Characters>
  <Lines>1</Lines>
  <Paragraphs>1</Paragraphs>
  <TotalTime>116</TotalTime>
  <ScaleCrop>false</ScaleCrop>
  <LinksUpToDate>false</LinksUpToDate>
  <CharactersWithSpaces>117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2022-11-03T09:28:00Z</dcterms:created>
  <dc:creator>魏 雅倩</dc:creator>
  <cp:lastModifiedBy>蓝天.</cp:lastModifiedBy>
  <dcterms:modified xsi:type="dcterms:W3CDTF">2024-03-26T17:36:21Z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E1A89B70E32046BFBD3AA96FFE1BF87F_12</vt:lpwstr>
  </property>
</Properties>
</file>