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AC" w:rsidRPr="000E35BF" w:rsidRDefault="009810D5" w:rsidP="009810D5">
      <w:pPr>
        <w:pStyle w:val="Bezmezer"/>
        <w:spacing w:after="120" w:line="300" w:lineRule="atLeast"/>
        <w:jc w:val="center"/>
        <w:rPr>
          <w:rFonts w:ascii="Times New Roman" w:hAnsi="Times New Roman" w:cs="Times New Roman"/>
          <w:sz w:val="48"/>
          <w:szCs w:val="40"/>
        </w:rPr>
      </w:pPr>
      <w:r w:rsidRPr="000E35BF">
        <w:rPr>
          <w:rFonts w:ascii="Times New Roman" w:hAnsi="Times New Roman" w:cs="Times New Roman"/>
          <w:sz w:val="52"/>
          <w:szCs w:val="44"/>
        </w:rPr>
        <w:t>V</w:t>
      </w:r>
      <w:r w:rsidRPr="000E35BF">
        <w:rPr>
          <w:rFonts w:ascii="Times New Roman" w:hAnsi="Times New Roman" w:cs="Times New Roman"/>
          <w:sz w:val="48"/>
          <w:szCs w:val="40"/>
        </w:rPr>
        <w:t>YSOKÉ UČENÍ TECHNICKÉ V </w:t>
      </w:r>
      <w:r w:rsidRPr="000E35BF">
        <w:rPr>
          <w:rFonts w:ascii="Times New Roman" w:hAnsi="Times New Roman" w:cs="Times New Roman"/>
          <w:sz w:val="52"/>
          <w:szCs w:val="44"/>
        </w:rPr>
        <w:t>B</w:t>
      </w:r>
      <w:r w:rsidRPr="000E35BF">
        <w:rPr>
          <w:rFonts w:ascii="Times New Roman" w:hAnsi="Times New Roman" w:cs="Times New Roman"/>
          <w:sz w:val="48"/>
          <w:szCs w:val="40"/>
        </w:rPr>
        <w:t>RNĚ</w:t>
      </w:r>
    </w:p>
    <w:p w:rsidR="009810D5" w:rsidRPr="000E35BF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  <w:r w:rsidRPr="000E35BF">
        <w:rPr>
          <w:rFonts w:ascii="Times New Roman" w:hAnsi="Times New Roman" w:cs="Times New Roman"/>
          <w:sz w:val="40"/>
          <w:szCs w:val="40"/>
        </w:rPr>
        <w:t>F</w:t>
      </w:r>
      <w:r w:rsidRPr="000E35BF">
        <w:rPr>
          <w:rFonts w:ascii="Times New Roman" w:hAnsi="Times New Roman" w:cs="Times New Roman"/>
          <w:sz w:val="36"/>
          <w:szCs w:val="40"/>
        </w:rPr>
        <w:t>AKULTA INFORMAČNÍCH TECHNOLOGIÍ</w:t>
      </w: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F50EF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36830</wp:posOffset>
            </wp:positionV>
            <wp:extent cx="3208655" cy="1884045"/>
            <wp:effectExtent l="19050" t="0" r="0" b="0"/>
            <wp:wrapSquare wrapText="bothSides"/>
            <wp:docPr id="1" name="obrázek 1" descr="http://www.fit.vutbr.cz/~eysselt/info/fit-c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t.vutbr.cz/~eysselt/info/fit-cz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9810D5" w:rsidRDefault="009810D5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36"/>
          <w:szCs w:val="40"/>
        </w:rPr>
      </w:pPr>
    </w:p>
    <w:p w:rsidR="00734DB0" w:rsidRDefault="00734DB0" w:rsidP="000E35BF">
      <w:pPr>
        <w:pStyle w:val="Bezmezer"/>
        <w:spacing w:line="300" w:lineRule="atLeast"/>
        <w:ind w:left="708" w:hanging="708"/>
        <w:jc w:val="center"/>
        <w:rPr>
          <w:rFonts w:ascii="Times New Roman" w:hAnsi="Times New Roman" w:cs="Times New Roman"/>
          <w:sz w:val="44"/>
          <w:szCs w:val="40"/>
        </w:rPr>
      </w:pPr>
      <w:r w:rsidRPr="00734DB0">
        <w:rPr>
          <w:rFonts w:ascii="Times New Roman" w:hAnsi="Times New Roman" w:cs="Times New Roman"/>
          <w:sz w:val="44"/>
          <w:szCs w:val="40"/>
        </w:rPr>
        <w:t>Dokumentace k projektu do IFJ a IAL</w:t>
      </w:r>
    </w:p>
    <w:p w:rsidR="000E35BF" w:rsidRDefault="000E35BF" w:rsidP="000E35BF">
      <w:pPr>
        <w:pStyle w:val="Bezmezer"/>
        <w:spacing w:line="300" w:lineRule="atLeast"/>
        <w:ind w:left="708" w:hanging="708"/>
        <w:jc w:val="center"/>
        <w:rPr>
          <w:rFonts w:ascii="Times New Roman" w:hAnsi="Times New Roman" w:cs="Times New Roman"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734DB0">
        <w:rPr>
          <w:rFonts w:ascii="Times New Roman" w:hAnsi="Times New Roman" w:cs="Times New Roman"/>
          <w:b/>
          <w:sz w:val="44"/>
          <w:szCs w:val="40"/>
        </w:rPr>
        <w:t>Implementace překladače imperativního jazyka IFJ17</w:t>
      </w:r>
    </w:p>
    <w:p w:rsidR="00734DB0" w:rsidRP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Tým 022, varianta II</w:t>
      </w: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247BD" w:rsidRDefault="007247BD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Pr="007247BD" w:rsidRDefault="007247BD" w:rsidP="00AE77DF">
      <w:pPr>
        <w:pStyle w:val="Bezmezer"/>
        <w:spacing w:line="300" w:lineRule="atLeast"/>
        <w:rPr>
          <w:rFonts w:ascii="Times New Roman" w:hAnsi="Times New Roman" w:cs="Times New Roman"/>
          <w:sz w:val="32"/>
          <w:szCs w:val="40"/>
        </w:rPr>
      </w:pPr>
      <w:r w:rsidRPr="007247BD">
        <w:rPr>
          <w:rFonts w:ascii="Times New Roman" w:hAnsi="Times New Roman" w:cs="Times New Roman"/>
          <w:b/>
          <w:sz w:val="32"/>
          <w:szCs w:val="40"/>
        </w:rPr>
        <w:t>Rozšíření:</w:t>
      </w:r>
      <w:r w:rsidRPr="007247BD">
        <w:rPr>
          <w:rFonts w:ascii="Times New Roman" w:hAnsi="Times New Roman" w:cs="Times New Roman"/>
          <w:sz w:val="32"/>
          <w:szCs w:val="40"/>
        </w:rPr>
        <w:t xml:space="preserve"> BASE, UNARY, FUNEXP, BOOLOP, IFTHEN</w:t>
      </w:r>
      <w:r w:rsidR="00AE77DF">
        <w:rPr>
          <w:rFonts w:ascii="Times New Roman" w:hAnsi="Times New Roman" w:cs="Times New Roman"/>
          <w:sz w:val="32"/>
          <w:szCs w:val="40"/>
        </w:rPr>
        <w:t>,           CYCLES</w:t>
      </w: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0E35BF" w:rsidRDefault="000E35BF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Default="00734DB0" w:rsidP="009810D5">
      <w:pPr>
        <w:pStyle w:val="Bezmezer"/>
        <w:spacing w:line="300" w:lineRule="atLeast"/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734DB0" w:rsidRPr="000E35BF" w:rsidRDefault="00734DB0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 w:rsidRPr="000E35BF">
        <w:rPr>
          <w:rFonts w:ascii="Times New Roman" w:hAnsi="Times New Roman" w:cs="Times New Roman"/>
          <w:sz w:val="28"/>
          <w:szCs w:val="40"/>
        </w:rPr>
        <w:t xml:space="preserve">Martin </w:t>
      </w:r>
      <w:proofErr w:type="spellStart"/>
      <w:r w:rsidRPr="000E35BF">
        <w:rPr>
          <w:rFonts w:ascii="Times New Roman" w:hAnsi="Times New Roman" w:cs="Times New Roman"/>
          <w:sz w:val="28"/>
          <w:szCs w:val="40"/>
        </w:rPr>
        <w:t>Omacht</w:t>
      </w:r>
      <w:proofErr w:type="spellEnd"/>
      <w:r w:rsidRPr="000E35BF">
        <w:rPr>
          <w:rFonts w:ascii="Times New Roman" w:hAnsi="Times New Roman" w:cs="Times New Roman"/>
          <w:sz w:val="28"/>
          <w:szCs w:val="40"/>
        </w:rPr>
        <w:t xml:space="preserve"> – xomach00</w:t>
      </w:r>
      <w:r w:rsidR="000E35BF">
        <w:rPr>
          <w:rFonts w:ascii="Times New Roman" w:hAnsi="Times New Roman" w:cs="Times New Roman"/>
          <w:sz w:val="28"/>
          <w:szCs w:val="40"/>
        </w:rPr>
        <w:t>, (vedoucí)</w:t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</w:r>
      <w:r w:rsidRPr="000E35BF">
        <w:rPr>
          <w:rFonts w:ascii="Times New Roman" w:hAnsi="Times New Roman" w:cs="Times New Roman"/>
          <w:sz w:val="28"/>
          <w:szCs w:val="40"/>
        </w:rPr>
        <w:tab/>
        <w:t>… 34%</w:t>
      </w:r>
    </w:p>
    <w:p w:rsidR="00734DB0" w:rsidRPr="00734DB0" w:rsidRDefault="00F50EFF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Zdeněk Chovanec – xchova1</w:t>
      </w:r>
      <w:r w:rsidR="00734DB0" w:rsidRPr="00734DB0">
        <w:rPr>
          <w:rFonts w:ascii="Times New Roman" w:hAnsi="Times New Roman" w:cs="Times New Roman"/>
          <w:sz w:val="28"/>
          <w:szCs w:val="40"/>
        </w:rPr>
        <w:t>9</w:t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</w:r>
      <w:r w:rsidR="00734DB0">
        <w:rPr>
          <w:rFonts w:ascii="Times New Roman" w:hAnsi="Times New Roman" w:cs="Times New Roman"/>
          <w:sz w:val="28"/>
          <w:szCs w:val="40"/>
        </w:rPr>
        <w:tab/>
        <w:t>… 33%</w:t>
      </w:r>
    </w:p>
    <w:p w:rsidR="002D26F9" w:rsidRDefault="00734DB0" w:rsidP="00734DB0">
      <w:pPr>
        <w:pStyle w:val="Bezmezer"/>
        <w:spacing w:line="300" w:lineRule="atLeast"/>
        <w:rPr>
          <w:rFonts w:ascii="Times New Roman" w:hAnsi="Times New Roman" w:cs="Times New Roman"/>
          <w:sz w:val="28"/>
          <w:szCs w:val="40"/>
        </w:rPr>
      </w:pPr>
      <w:r w:rsidRPr="00734DB0">
        <w:rPr>
          <w:rFonts w:ascii="Times New Roman" w:hAnsi="Times New Roman" w:cs="Times New Roman"/>
          <w:sz w:val="28"/>
          <w:szCs w:val="40"/>
        </w:rPr>
        <w:t>Petr Hendrych – xhendr03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… 33%</w:t>
      </w:r>
    </w:p>
    <w:p w:rsidR="002D26F9" w:rsidRPr="00734DB0" w:rsidRDefault="002D26F9" w:rsidP="002D26F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br w:type="page"/>
      </w:r>
    </w:p>
    <w:p w:rsidR="00EF5B5E" w:rsidRPr="00397117" w:rsidRDefault="00397117" w:rsidP="00397117">
      <w:pPr>
        <w:pStyle w:val="Bezmezer"/>
        <w:spacing w:after="120"/>
        <w:rPr>
          <w:rFonts w:ascii="Times New Roman" w:hAnsi="Times New Roman" w:cs="Times New Roman"/>
          <w:b/>
          <w:sz w:val="40"/>
          <w:szCs w:val="36"/>
        </w:rPr>
      </w:pPr>
      <w:r w:rsidRPr="00397117">
        <w:rPr>
          <w:rFonts w:ascii="Times New Roman" w:hAnsi="Times New Roman" w:cs="Times New Roman"/>
          <w:b/>
          <w:sz w:val="40"/>
          <w:szCs w:val="36"/>
        </w:rPr>
        <w:lastRenderedPageBreak/>
        <w:t>1. Úvod</w:t>
      </w:r>
    </w:p>
    <w:p w:rsidR="00397117" w:rsidRDefault="00397117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Cílem projektu bylo vytvoření překladače pro imperativní jazyk IFJ17. Jazyk IFJ17 je </w:t>
      </w:r>
      <w:r w:rsidR="00EC72DF">
        <w:rPr>
          <w:rFonts w:ascii="Times New Roman" w:hAnsi="Times New Roman" w:cs="Times New Roman"/>
          <w:sz w:val="24"/>
          <w:szCs w:val="28"/>
        </w:rPr>
        <w:t xml:space="preserve">podmnožinou jazyka </w:t>
      </w:r>
      <w:proofErr w:type="spellStart"/>
      <w:r>
        <w:rPr>
          <w:rFonts w:ascii="Times New Roman" w:hAnsi="Times New Roman" w:cs="Times New Roman"/>
          <w:sz w:val="24"/>
          <w:szCs w:val="28"/>
        </w:rPr>
        <w:t>FreeBASIC</w:t>
      </w:r>
      <w:proofErr w:type="spellEnd"/>
      <w:r w:rsidR="00EC72DF">
        <w:rPr>
          <w:rFonts w:ascii="Times New Roman" w:hAnsi="Times New Roman" w:cs="Times New Roman"/>
          <w:sz w:val="24"/>
          <w:szCs w:val="28"/>
        </w:rPr>
        <w:t>, který je založen na jazyce BASIC.</w:t>
      </w:r>
      <w:r w:rsidR="00C05CA6">
        <w:rPr>
          <w:rFonts w:ascii="Times New Roman" w:hAnsi="Times New Roman" w:cs="Times New Roman"/>
          <w:sz w:val="24"/>
          <w:szCs w:val="28"/>
        </w:rPr>
        <w:t xml:space="preserve"> Při registracích jsme si vybrali variantu II, která spočívala v řešení projektu </w:t>
      </w:r>
      <w:r w:rsidR="00B41433">
        <w:rPr>
          <w:rFonts w:ascii="Times New Roman" w:hAnsi="Times New Roman" w:cs="Times New Roman"/>
          <w:sz w:val="24"/>
          <w:szCs w:val="28"/>
        </w:rPr>
        <w:t>za pomoci tabulky rozptýlených prvků.</w:t>
      </w:r>
    </w:p>
    <w:p w:rsidR="00922D54" w:rsidRDefault="00922D54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1F182A" w:rsidRDefault="001F182A" w:rsidP="00EC72DF">
      <w:pPr>
        <w:pStyle w:val="Bezmezer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 Etapy projektu</w:t>
      </w:r>
    </w:p>
    <w:p w:rsidR="00070A26" w:rsidRDefault="009418FC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jsme zahájili vytvořením prostředí pro vývoj</w:t>
      </w:r>
      <w:r w:rsidR="00D967A8">
        <w:rPr>
          <w:rFonts w:ascii="Times New Roman" w:hAnsi="Times New Roman" w:cs="Times New Roman"/>
          <w:sz w:val="24"/>
          <w:szCs w:val="24"/>
        </w:rPr>
        <w:t xml:space="preserve">. </w:t>
      </w:r>
      <w:r w:rsidR="00564A45">
        <w:rPr>
          <w:rFonts w:ascii="Times New Roman" w:hAnsi="Times New Roman" w:cs="Times New Roman"/>
          <w:sz w:val="24"/>
          <w:szCs w:val="24"/>
        </w:rPr>
        <w:t>{MÍSTO PRO TVOJÍ KREATIVNÍ TVORBU ZDENDO}</w:t>
      </w:r>
    </w:p>
    <w:p w:rsidR="00070A26" w:rsidRDefault="00070A26" w:rsidP="00EC72DF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2.1 Lexikální analyzátor</w:t>
      </w:r>
    </w:p>
    <w:p w:rsidR="00070A26" w:rsidRDefault="008F219C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Lexikální analyzátor byl prvním krokem k vytvoření tohoto projektu. </w:t>
      </w:r>
      <w:r w:rsidR="00D9538F">
        <w:rPr>
          <w:rFonts w:ascii="Times New Roman" w:hAnsi="Times New Roman" w:cs="Times New Roman"/>
          <w:sz w:val="24"/>
          <w:szCs w:val="24"/>
        </w:rPr>
        <w:t>Celý lexikální analyzátor je založen na konečném automatu, který jsme navrhli tímto způsobem:</w:t>
      </w:r>
    </w:p>
    <w:p w:rsidR="00D9538F" w:rsidRPr="003B70B1" w:rsidRDefault="009C0302" w:rsidP="00EC72DF">
      <w:pPr>
        <w:pStyle w:val="Bezmezer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cs-CZ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t>a jeho i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mplementace koresponduje se 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tímto 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>schématick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ým 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>návrh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>em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>Lexikální analyzátor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>je samostatná jednotka, která je podřízena syntaktickému analyzátoru. Komunikace lexikálního analyzátoru a syntaktického analyzátoru probíhá obousměrně.</w:t>
      </w:r>
      <w:r w:rsidR="00D9538F"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t xml:space="preserve"> </w:t>
      </w:r>
    </w:p>
    <w:p w:rsidR="003B70B1" w:rsidRDefault="003B70B1" w:rsidP="00EC72DF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2.2 Syntaktický analyzátor</w:t>
      </w:r>
    </w:p>
    <w:p w:rsidR="00B275DA" w:rsidRDefault="00634578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Syntaktický analyzátor se dělí na dvě části: </w:t>
      </w:r>
    </w:p>
    <w:p w:rsidR="007363E7" w:rsidRDefault="00634578" w:rsidP="007363E7">
      <w:pPr>
        <w:pStyle w:val="Nadpis2"/>
      </w:pPr>
      <w:r>
        <w:t>Analýza konstrukcí a příkazů</w:t>
      </w:r>
    </w:p>
    <w:p w:rsidR="007363E7" w:rsidRPr="007363E7" w:rsidRDefault="007363E7" w:rsidP="007363E7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Nejdříve bylo nutné navrhnout LL gramatiku. </w:t>
      </w:r>
      <w:r w:rsidR="006E1AA5">
        <w:rPr>
          <w:rFonts w:ascii="Times New Roman" w:hAnsi="Times New Roman" w:cs="Times New Roman"/>
          <w:sz w:val="24"/>
          <w:szCs w:val="24"/>
        </w:rPr>
        <w:t xml:space="preserve">Aplikovali jsme algoritmy, které nám byly prezentovány na přednáškách. Těmito postupy jsme sestavili množiny: </w:t>
      </w:r>
      <w:proofErr w:type="spellStart"/>
      <w:r w:rsidR="006E1AA5" w:rsidRPr="006E1AA5">
        <w:rPr>
          <w:rFonts w:ascii="Times New Roman" w:hAnsi="Times New Roman" w:cs="Times New Roman"/>
          <w:i/>
          <w:sz w:val="24"/>
          <w:szCs w:val="24"/>
        </w:rPr>
        <w:t>empty</w:t>
      </w:r>
      <w:proofErr w:type="spellEnd"/>
      <w:r w:rsidR="006E1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AA5" w:rsidRPr="006E1AA5">
        <w:rPr>
          <w:rFonts w:ascii="Times New Roman" w:hAnsi="Times New Roman" w:cs="Times New Roman"/>
          <w:i/>
          <w:sz w:val="24"/>
          <w:szCs w:val="24"/>
        </w:rPr>
        <w:t>first</w:t>
      </w:r>
      <w:proofErr w:type="spellEnd"/>
      <w:r w:rsidR="006E1A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AA5" w:rsidRPr="006E1AA5">
        <w:rPr>
          <w:rFonts w:ascii="Times New Roman" w:hAnsi="Times New Roman" w:cs="Times New Roman"/>
          <w:i/>
          <w:sz w:val="24"/>
          <w:szCs w:val="24"/>
        </w:rPr>
        <w:t>follow</w:t>
      </w:r>
      <w:proofErr w:type="spellEnd"/>
      <w:r w:rsidR="006E1AA5">
        <w:rPr>
          <w:rFonts w:ascii="Times New Roman" w:hAnsi="Times New Roman" w:cs="Times New Roman"/>
          <w:sz w:val="24"/>
          <w:szCs w:val="24"/>
        </w:rPr>
        <w:t xml:space="preserve"> a </w:t>
      </w:r>
      <w:r w:rsidR="000A1ABE">
        <w:rPr>
          <w:rFonts w:ascii="Times New Roman" w:hAnsi="Times New Roman" w:cs="Times New Roman"/>
          <w:sz w:val="24"/>
          <w:szCs w:val="24"/>
        </w:rPr>
        <w:t xml:space="preserve">nakonec </w:t>
      </w:r>
      <w:proofErr w:type="spellStart"/>
      <w:r w:rsidR="006E1AA5" w:rsidRPr="006E1AA5">
        <w:rPr>
          <w:rFonts w:ascii="Times New Roman" w:hAnsi="Times New Roman" w:cs="Times New Roman"/>
          <w:i/>
          <w:sz w:val="24"/>
          <w:szCs w:val="24"/>
        </w:rPr>
        <w:t>predict</w:t>
      </w:r>
      <w:proofErr w:type="spellEnd"/>
      <w:r w:rsidR="000A1ABE">
        <w:rPr>
          <w:rFonts w:ascii="Times New Roman" w:hAnsi="Times New Roman" w:cs="Times New Roman"/>
          <w:sz w:val="24"/>
          <w:szCs w:val="24"/>
        </w:rPr>
        <w:t>, který nás dovedl k LL tabulce</w:t>
      </w:r>
      <w:r w:rsidR="006E1AA5">
        <w:rPr>
          <w:rFonts w:ascii="Times New Roman" w:hAnsi="Times New Roman" w:cs="Times New Roman"/>
          <w:sz w:val="24"/>
          <w:szCs w:val="24"/>
        </w:rPr>
        <w:t>.</w:t>
      </w:r>
      <w:r w:rsidR="000A1ABE">
        <w:rPr>
          <w:rFonts w:ascii="Times New Roman" w:hAnsi="Times New Roman" w:cs="Times New Roman"/>
          <w:sz w:val="24"/>
          <w:szCs w:val="24"/>
        </w:rPr>
        <w:t xml:space="preserve"> </w:t>
      </w:r>
      <w:r w:rsidR="00004CB2">
        <w:rPr>
          <w:rFonts w:ascii="Times New Roman" w:hAnsi="Times New Roman" w:cs="Times New Roman"/>
          <w:sz w:val="24"/>
          <w:szCs w:val="24"/>
        </w:rPr>
        <w:t xml:space="preserve">LL tabulka je implementovaná pomocí řídké tabulky. </w:t>
      </w:r>
      <w:r>
        <w:rPr>
          <w:rFonts w:ascii="Times New Roman" w:hAnsi="Times New Roman" w:cs="Times New Roman"/>
          <w:sz w:val="24"/>
          <w:szCs w:val="24"/>
        </w:rPr>
        <w:t>Prediktivní syntaktickou analýzu jsme shledali jako efektivnější volbu, co se týče implementování algoritmu.</w:t>
      </w:r>
    </w:p>
    <w:p w:rsidR="007363E7" w:rsidRDefault="007363E7" w:rsidP="007363E7">
      <w:pPr>
        <w:pStyle w:val="Nadpis2"/>
      </w:pPr>
      <w:r>
        <w:t>Analýza výrazů</w:t>
      </w:r>
    </w:p>
    <w:p w:rsidR="007363E7" w:rsidRPr="000A1ABE" w:rsidRDefault="000A1ABE" w:rsidP="00736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Analýza výrazů se prováděla pomocí precedenční tabulky a přidružených gramatických pravidel. Jelikož jsme implementovali rozšíření </w:t>
      </w:r>
      <w:r>
        <w:rPr>
          <w:rFonts w:ascii="Times New Roman" w:hAnsi="Times New Roman" w:cs="Times New Roman"/>
          <w:i/>
          <w:sz w:val="24"/>
          <w:szCs w:val="24"/>
        </w:rPr>
        <w:t>UNARY</w:t>
      </w:r>
      <w:r>
        <w:rPr>
          <w:rFonts w:ascii="Times New Roman" w:hAnsi="Times New Roman" w:cs="Times New Roman"/>
          <w:sz w:val="24"/>
          <w:szCs w:val="24"/>
        </w:rPr>
        <w:t>, museli jsme zde také detekovat, zda se jedná o unární mínus nebo binární mínus na základě předchozího zpracovávaného lexému.</w:t>
      </w:r>
    </w:p>
    <w:p w:rsidR="003B70B1" w:rsidRDefault="003B70B1" w:rsidP="00EC72DF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2.3 Sémantická analýza</w:t>
      </w:r>
    </w:p>
    <w:p w:rsidR="003B70B1" w:rsidRPr="003B70B1" w:rsidRDefault="000D7248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část představovala největší výzvu pro náš tým.</w:t>
      </w:r>
      <w:r w:rsidR="008A3B55">
        <w:rPr>
          <w:rFonts w:ascii="Times New Roman" w:hAnsi="Times New Roman" w:cs="Times New Roman"/>
          <w:sz w:val="24"/>
          <w:szCs w:val="24"/>
        </w:rPr>
        <w:t xml:space="preserve"> SA byla tvořena funkcemi, které byly přiřazené k určitým pravidlům gramatiky. Při použití pravidla se sémantickou funkcí se tato funkce vloží na vrchol zásobníku a následně se při zpraco</w:t>
      </w:r>
      <w:r w:rsidR="005859F7">
        <w:rPr>
          <w:rFonts w:ascii="Times New Roman" w:hAnsi="Times New Roman" w:cs="Times New Roman"/>
          <w:sz w:val="24"/>
          <w:szCs w:val="24"/>
        </w:rPr>
        <w:t>vá</w:t>
      </w:r>
      <w:r w:rsidR="008A3B55">
        <w:rPr>
          <w:rFonts w:ascii="Times New Roman" w:hAnsi="Times New Roman" w:cs="Times New Roman"/>
          <w:sz w:val="24"/>
          <w:szCs w:val="24"/>
        </w:rPr>
        <w:t xml:space="preserve">ní lexému </w:t>
      </w:r>
      <w:r w:rsidR="005859F7">
        <w:rPr>
          <w:rFonts w:ascii="Times New Roman" w:hAnsi="Times New Roman" w:cs="Times New Roman"/>
          <w:sz w:val="24"/>
          <w:szCs w:val="24"/>
        </w:rPr>
        <w:t>se předá tento lexém funkci na vrcholu tohoto zásobníku. V</w:t>
      </w:r>
      <w:r w:rsidR="006B5BED">
        <w:rPr>
          <w:rFonts w:ascii="Times New Roman" w:hAnsi="Times New Roman" w:cs="Times New Roman"/>
          <w:sz w:val="24"/>
          <w:szCs w:val="24"/>
        </w:rPr>
        <w:t xml:space="preserve"> této sémantické </w:t>
      </w:r>
      <w:r w:rsidR="005859F7">
        <w:rPr>
          <w:rFonts w:ascii="Times New Roman" w:hAnsi="Times New Roman" w:cs="Times New Roman"/>
          <w:sz w:val="24"/>
          <w:szCs w:val="24"/>
        </w:rPr>
        <w:t xml:space="preserve">funkci se pak pomocí stavového automatu zpracuje tento lexém (například kontrola typu, existence proměnné, vygenerování </w:t>
      </w:r>
      <w:r w:rsidR="005859F7">
        <w:rPr>
          <w:rFonts w:ascii="Times New Roman" w:hAnsi="Times New Roman" w:cs="Times New Roman"/>
          <w:sz w:val="24"/>
          <w:szCs w:val="24"/>
        </w:rPr>
        <w:lastRenderedPageBreak/>
        <w:t>instrukce).</w:t>
      </w:r>
      <w:r w:rsidR="006B5BED">
        <w:rPr>
          <w:rFonts w:ascii="Times New Roman" w:hAnsi="Times New Roman" w:cs="Times New Roman"/>
          <w:sz w:val="24"/>
          <w:szCs w:val="24"/>
        </w:rPr>
        <w:t xml:space="preserve"> Při každém volání sémantické funkce se vyhodnotí jeden stav konečného automatu</w:t>
      </w:r>
      <w:r w:rsidR="006B41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70B1" w:rsidRPr="003B70B1" w:rsidRDefault="003B70B1" w:rsidP="00EC72DF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2.4 Generování kódu </w:t>
      </w:r>
    </w:p>
    <w:p w:rsidR="001F182A" w:rsidRDefault="006B418B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Původní plán byl generace abstraktního syntaktického stromu a následně z něj generace kódu, avšak neshledali jsme v tomto řešení žádnou výhodu, ale spíše časové zdržení. Proto jsme se rozhodli rovnou generovat</w:t>
      </w:r>
      <w:r w:rsidR="009E48CF">
        <w:rPr>
          <w:rFonts w:ascii="Times New Roman" w:hAnsi="Times New Roman" w:cs="Times New Roman"/>
          <w:sz w:val="24"/>
          <w:szCs w:val="28"/>
        </w:rPr>
        <w:t xml:space="preserve"> instrukce</w:t>
      </w:r>
      <w:r>
        <w:rPr>
          <w:rFonts w:ascii="Times New Roman" w:hAnsi="Times New Roman" w:cs="Times New Roman"/>
          <w:sz w:val="24"/>
          <w:szCs w:val="28"/>
        </w:rPr>
        <w:t xml:space="preserve"> tří </w:t>
      </w:r>
      <w:r w:rsidR="009E48CF">
        <w:rPr>
          <w:rFonts w:ascii="Times New Roman" w:hAnsi="Times New Roman" w:cs="Times New Roman"/>
          <w:sz w:val="24"/>
          <w:szCs w:val="28"/>
        </w:rPr>
        <w:t xml:space="preserve">adresného </w:t>
      </w:r>
      <w:r>
        <w:rPr>
          <w:rFonts w:ascii="Times New Roman" w:hAnsi="Times New Roman" w:cs="Times New Roman"/>
          <w:sz w:val="24"/>
          <w:szCs w:val="28"/>
        </w:rPr>
        <w:t>kód</w:t>
      </w:r>
      <w:r w:rsidR="009E48CF">
        <w:rPr>
          <w:rFonts w:ascii="Times New Roman" w:hAnsi="Times New Roman" w:cs="Times New Roman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 xml:space="preserve"> do tří různých seznamů a to globálního seznamu, do kterého se ukládali definice globálních proměnných a jejich inicializace. Dále seznam instrukcí, </w:t>
      </w:r>
      <w:r w:rsidR="009E48CF">
        <w:rPr>
          <w:rFonts w:ascii="Times New Roman" w:hAnsi="Times New Roman" w:cs="Times New Roman"/>
          <w:sz w:val="24"/>
          <w:szCs w:val="28"/>
        </w:rPr>
        <w:t>kde</w:t>
      </w:r>
      <w:r>
        <w:rPr>
          <w:rFonts w:ascii="Times New Roman" w:hAnsi="Times New Roman" w:cs="Times New Roman"/>
          <w:sz w:val="24"/>
          <w:szCs w:val="28"/>
        </w:rPr>
        <w:t xml:space="preserve"> se ukládali definice funkcí. </w:t>
      </w:r>
      <w:r w:rsidR="009E48CF">
        <w:rPr>
          <w:rFonts w:ascii="Times New Roman" w:hAnsi="Times New Roman" w:cs="Times New Roman"/>
          <w:sz w:val="24"/>
          <w:szCs w:val="28"/>
        </w:rPr>
        <w:t>A v neposlední řadě seznam pro instrukce hlavního těla programu. Na konci analýzy celého vstupního programu se nejdříve vypíší instrukce z globálního seznamu, poté hlavní tělo programu a nakonec funkce.</w:t>
      </w:r>
    </w:p>
    <w:p w:rsidR="000121FB" w:rsidRDefault="000121FB" w:rsidP="00EC72DF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21FB" w:rsidRDefault="000121FB" w:rsidP="000121FB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B4F62" w:rsidRDefault="007B4F62" w:rsidP="000121FB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Rozdělení práce</w:t>
      </w:r>
    </w:p>
    <w:p w:rsidR="00E42FEC" w:rsidRDefault="00E42FEC" w:rsidP="000121FB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8"/>
        </w:rPr>
        <w:t>Omacht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42FEC" w:rsidRDefault="003E0D54" w:rsidP="00E42FEC">
      <w:pPr>
        <w:pStyle w:val="Bezmezer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vůdce</w:t>
      </w:r>
      <w:r w:rsidR="00E42FEC">
        <w:rPr>
          <w:rFonts w:ascii="Times New Roman" w:hAnsi="Times New Roman" w:cs="Times New Roman"/>
          <w:sz w:val="24"/>
          <w:szCs w:val="28"/>
        </w:rPr>
        <w:t xml:space="preserve">, </w:t>
      </w:r>
    </w:p>
    <w:p w:rsidR="00E42FEC" w:rsidRDefault="00E42FEC" w:rsidP="00E42FEC">
      <w:pPr>
        <w:pStyle w:val="Bezmezer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hlavní programátor, </w:t>
      </w:r>
    </w:p>
    <w:p w:rsidR="003E0D54" w:rsidRPr="003E0D54" w:rsidRDefault="003E0D54" w:rsidP="003E0D54">
      <w:pPr>
        <w:pStyle w:val="Bezmezer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implementace syntaktické a sémantické analýzy, generace kódu, </w:t>
      </w:r>
    </w:p>
    <w:p w:rsidR="007B4F62" w:rsidRDefault="00E42FEC" w:rsidP="00E42FEC">
      <w:pPr>
        <w:pStyle w:val="Bezmezer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testy</w:t>
      </w:r>
    </w:p>
    <w:p w:rsidR="00E42FEC" w:rsidRDefault="00E42FEC" w:rsidP="000121FB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Zdeněk Chovanec </w:t>
      </w:r>
    </w:p>
    <w:p w:rsidR="003E0D54" w:rsidRDefault="003E0D54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hlavní návrhář,</w:t>
      </w:r>
    </w:p>
    <w:p w:rsidR="00E42FEC" w:rsidRDefault="00E42FEC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návrh konečného automatu lexikálního analyzátoru,</w:t>
      </w:r>
    </w:p>
    <w:p w:rsidR="00E42FEC" w:rsidRDefault="00E42FEC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návrh gramatik pro syntaktický analyzátor,</w:t>
      </w:r>
    </w:p>
    <w:p w:rsidR="00E42FEC" w:rsidRDefault="00E42FEC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pomocný programátor</w:t>
      </w:r>
      <w:r w:rsidR="003E0D54">
        <w:rPr>
          <w:rFonts w:ascii="Times New Roman" w:hAnsi="Times New Roman" w:cs="Times New Roman"/>
          <w:sz w:val="24"/>
          <w:szCs w:val="28"/>
        </w:rPr>
        <w:t>,</w:t>
      </w:r>
    </w:p>
    <w:p w:rsidR="003E0D54" w:rsidRDefault="003E0D54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implementace syntaktické analýzy pro výrazy,</w:t>
      </w:r>
    </w:p>
    <w:p w:rsidR="003E0D54" w:rsidRDefault="003E0D54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implementace sémantických kontrol a generace kódu,</w:t>
      </w:r>
    </w:p>
    <w:p w:rsidR="003E0D54" w:rsidRDefault="003E0D54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implementace tabulky symbolů,</w:t>
      </w:r>
    </w:p>
    <w:p w:rsidR="003E0D54" w:rsidRDefault="003E0D54" w:rsidP="00E42FEC">
      <w:pPr>
        <w:pStyle w:val="Bezmezer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testy</w:t>
      </w:r>
    </w:p>
    <w:p w:rsidR="003E0D54" w:rsidRDefault="00E42FEC" w:rsidP="000121FB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Petr Hendrych</w:t>
      </w:r>
    </w:p>
    <w:p w:rsidR="00F25C65" w:rsidRPr="00F25C65" w:rsidRDefault="00E42FEC" w:rsidP="003E0D54">
      <w:pPr>
        <w:pStyle w:val="Bezmezer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25C65">
        <w:rPr>
          <w:rFonts w:ascii="Times New Roman" w:hAnsi="Times New Roman" w:cs="Times New Roman"/>
          <w:sz w:val="24"/>
          <w:szCs w:val="28"/>
        </w:rPr>
        <w:t>implementace lexikálního analyzátoru</w:t>
      </w:r>
    </w:p>
    <w:p w:rsidR="003E0D54" w:rsidRDefault="00E42FEC" w:rsidP="003E0D54">
      <w:pPr>
        <w:pStyle w:val="Bezmezer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vestavěné funkce v IFJcode17</w:t>
      </w:r>
    </w:p>
    <w:p w:rsidR="003E0D54" w:rsidRDefault="00E42FEC" w:rsidP="003E0D54">
      <w:pPr>
        <w:pStyle w:val="Bezmezer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dokumentace</w:t>
      </w:r>
    </w:p>
    <w:p w:rsidR="00E42FEC" w:rsidRDefault="00E42FEC" w:rsidP="003E0D54">
      <w:pPr>
        <w:pStyle w:val="Bezmezer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prezentace</w:t>
      </w:r>
    </w:p>
    <w:p w:rsidR="00407A2A" w:rsidRDefault="009E48CF" w:rsidP="00407A2A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Rozšíření</w:t>
      </w:r>
    </w:p>
    <w:p w:rsidR="009E48CF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GLOBAL</w:t>
      </w:r>
    </w:p>
    <w:p w:rsidR="009E48CF" w:rsidRDefault="009E48CF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Toto rozšíření přidávalo možnost definování globální a statické proměnné.</w:t>
      </w:r>
      <w:r w:rsidR="00735EB5">
        <w:rPr>
          <w:rFonts w:ascii="Times New Roman" w:hAnsi="Times New Roman" w:cs="Times New Roman"/>
          <w:sz w:val="24"/>
          <w:szCs w:val="28"/>
        </w:rPr>
        <w:t xml:space="preserve"> Implementace globální proměnných nepředstavovala žádný problém, avšak statické proměnné si musí uchovávat hodnotu mezi jednotlivými volání funkce. Toto jsme vyřešili tak, že jsme tyto proměnné udělali globálními a přidali jsme jim prefix </w:t>
      </w:r>
      <w:r w:rsidR="00735EB5">
        <w:rPr>
          <w:rFonts w:ascii="Times New Roman" w:hAnsi="Times New Roman" w:cs="Times New Roman"/>
          <w:i/>
          <w:sz w:val="24"/>
          <w:szCs w:val="28"/>
        </w:rPr>
        <w:t>S</w:t>
      </w:r>
      <w:r w:rsidR="00735EB5">
        <w:rPr>
          <w:rFonts w:ascii="Times New Roman" w:hAnsi="Times New Roman" w:cs="Times New Roman"/>
          <w:sz w:val="24"/>
          <w:szCs w:val="28"/>
        </w:rPr>
        <w:t> a název funkce, ve kterých jsou definovány (aby nedošlo ke kolizím s ostatními proměnnými).</w:t>
      </w:r>
    </w:p>
    <w:p w:rsidR="00735EB5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UNARY</w:t>
      </w:r>
    </w:p>
    <w:p w:rsidR="00735EB5" w:rsidRDefault="00045471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Implementace operace přiřazení s aritmetickou operací se jednoduše vyřešilo provedením aritmetické operace a následní přirazení do proměnné. U unárního mínus bylo potřeba rozpoznat, zda se jedná o unární nebo binární mínus. Viz (odkaz na </w:t>
      </w:r>
      <w:proofErr w:type="spellStart"/>
      <w:r>
        <w:rPr>
          <w:rFonts w:ascii="Times New Roman" w:hAnsi="Times New Roman" w:cs="Times New Roman"/>
          <w:sz w:val="24"/>
          <w:szCs w:val="28"/>
        </w:rPr>
        <w:t>anal</w:t>
      </w:r>
      <w:proofErr w:type="spellEnd"/>
      <w:r>
        <w:rPr>
          <w:rFonts w:ascii="Times New Roman" w:hAnsi="Times New Roman" w:cs="Times New Roman"/>
          <w:sz w:val="24"/>
          <w:szCs w:val="28"/>
        </w:rPr>
        <w:t>. výraz) {ZDENDO TOTO TAM NEPIŠ ALE DEJ TAM TEN ODKAZ}</w:t>
      </w:r>
    </w:p>
    <w:p w:rsidR="00045471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BASE</w:t>
      </w:r>
    </w:p>
    <w:p w:rsidR="00D61E3F" w:rsidRPr="00D61E3F" w:rsidRDefault="00D61E3F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Rozšíření BASE ovlivnilo pouze lexikální analyzátor, kde po načtení čísla v jiné soustavě se převedlo do dekadické soustavy a dále se pracovalo pouze s dekadickými čísly.</w:t>
      </w:r>
    </w:p>
    <w:p w:rsidR="00045471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CYCLES</w:t>
      </w:r>
    </w:p>
    <w:p w:rsidR="00D61E3F" w:rsidRPr="00D61E3F" w:rsidRDefault="00D61E3F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  <w:proofErr w:type="gramStart"/>
      <w:r>
        <w:rPr>
          <w:rFonts w:ascii="Times New Roman" w:hAnsi="Times New Roman" w:cs="Times New Roman"/>
          <w:sz w:val="24"/>
          <w:szCs w:val="28"/>
        </w:rPr>
        <w:t>ZDENDO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TO SI </w:t>
      </w:r>
      <w:proofErr w:type="gramStart"/>
      <w:r>
        <w:rPr>
          <w:rFonts w:ascii="Times New Roman" w:hAnsi="Times New Roman" w:cs="Times New Roman"/>
          <w:sz w:val="24"/>
          <w:szCs w:val="28"/>
        </w:rPr>
        <w:t>NAPIŠ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SÁM</w:t>
      </w:r>
      <w:r w:rsidR="00F25C65">
        <w:rPr>
          <w:rFonts w:ascii="Times New Roman" w:hAnsi="Times New Roman" w:cs="Times New Roman"/>
          <w:sz w:val="24"/>
          <w:szCs w:val="28"/>
        </w:rPr>
        <w:t>!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045471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FUNEXP</w:t>
      </w:r>
    </w:p>
    <w:p w:rsidR="00D61E3F" w:rsidRPr="009C32BE" w:rsidRDefault="00200C32" w:rsidP="00564A45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Toto rozšíření se implementovalo jednoduše pomoci vyhodnocování výrazů na datovém zásobníku, protože parametry funkcí předáváme datovým zásobníkem a stejně jako návratovou hodnotu funkce. </w:t>
      </w:r>
      <w:r w:rsidR="00C05F72">
        <w:rPr>
          <w:rFonts w:ascii="Times New Roman" w:hAnsi="Times New Roman" w:cs="Times New Roman"/>
          <w:sz w:val="24"/>
          <w:szCs w:val="28"/>
        </w:rPr>
        <w:t>Menší problém představovala implicitní konverze datového typu předávaných parametrů při volání funkce, jelikož parametry již byly vloženy na datový zásobník a nebyl k nim přístup pro konverzi. Toto bylo vyřešeno v definici funkce, kde pokud byl parametr typu INT nebo DOUBLE byl</w:t>
      </w:r>
      <w:r w:rsidR="009C32BE">
        <w:rPr>
          <w:rFonts w:ascii="Times New Roman" w:hAnsi="Times New Roman" w:cs="Times New Roman"/>
          <w:sz w:val="24"/>
          <w:szCs w:val="28"/>
        </w:rPr>
        <w:t>o</w:t>
      </w:r>
      <w:r w:rsidR="00C05F72">
        <w:rPr>
          <w:rFonts w:ascii="Times New Roman" w:hAnsi="Times New Roman" w:cs="Times New Roman"/>
          <w:sz w:val="24"/>
          <w:szCs w:val="28"/>
        </w:rPr>
        <w:t xml:space="preserve"> k nim vygenerován</w:t>
      </w:r>
      <w:r w:rsidR="009C32BE">
        <w:rPr>
          <w:rFonts w:ascii="Times New Roman" w:hAnsi="Times New Roman" w:cs="Times New Roman"/>
          <w:sz w:val="24"/>
          <w:szCs w:val="28"/>
        </w:rPr>
        <w:t>o dynamické přetypování. To spočívalo</w:t>
      </w:r>
      <w:r w:rsidR="00564A45">
        <w:rPr>
          <w:rFonts w:ascii="Times New Roman" w:hAnsi="Times New Roman" w:cs="Times New Roman"/>
          <w:sz w:val="24"/>
          <w:szCs w:val="28"/>
        </w:rPr>
        <w:t xml:space="preserve">, </w:t>
      </w:r>
      <w:r w:rsidR="009C32BE">
        <w:rPr>
          <w:rFonts w:ascii="Times New Roman" w:hAnsi="Times New Roman" w:cs="Times New Roman"/>
          <w:sz w:val="24"/>
          <w:szCs w:val="28"/>
        </w:rPr>
        <w:t>v zjištění datového typu pomocí instrukce TYPE a následně přeskočení konverze</w:t>
      </w:r>
      <w:r w:rsidR="00564A45">
        <w:rPr>
          <w:rFonts w:ascii="Times New Roman" w:hAnsi="Times New Roman" w:cs="Times New Roman"/>
          <w:sz w:val="24"/>
          <w:szCs w:val="28"/>
        </w:rPr>
        <w:t>,</w:t>
      </w:r>
      <w:r w:rsidR="009C32BE">
        <w:rPr>
          <w:rFonts w:ascii="Times New Roman" w:hAnsi="Times New Roman" w:cs="Times New Roman"/>
          <w:sz w:val="24"/>
          <w:szCs w:val="28"/>
        </w:rPr>
        <w:t xml:space="preserve"> pokud datový typ odpovídal</w:t>
      </w:r>
      <w:r w:rsidR="00CE7133">
        <w:rPr>
          <w:rFonts w:ascii="Times New Roman" w:hAnsi="Times New Roman" w:cs="Times New Roman"/>
          <w:sz w:val="24"/>
          <w:szCs w:val="28"/>
        </w:rPr>
        <w:t xml:space="preserve"> definici parametru</w:t>
      </w:r>
      <w:r w:rsidR="009C32BE">
        <w:rPr>
          <w:rFonts w:ascii="Times New Roman" w:hAnsi="Times New Roman" w:cs="Times New Roman"/>
          <w:sz w:val="24"/>
          <w:szCs w:val="28"/>
        </w:rPr>
        <w:t>.</w:t>
      </w:r>
    </w:p>
    <w:p w:rsidR="00045471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IFTHEN</w:t>
      </w:r>
    </w:p>
    <w:p w:rsidR="00F25C65" w:rsidRPr="00F25C65" w:rsidRDefault="00073D5C" w:rsidP="00564A45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Podpora IF bez větve ELSE nebyla složitá. Akorát u podpory větví ELSEIF bylo </w:t>
      </w:r>
      <w:r w:rsidR="00904B18">
        <w:rPr>
          <w:rFonts w:ascii="Times New Roman" w:hAnsi="Times New Roman" w:cs="Times New Roman"/>
          <w:sz w:val="24"/>
          <w:szCs w:val="28"/>
        </w:rPr>
        <w:t>složitější generování návěstí.</w:t>
      </w:r>
      <w:r w:rsidR="000222F2">
        <w:rPr>
          <w:rFonts w:ascii="Times New Roman" w:hAnsi="Times New Roman" w:cs="Times New Roman"/>
          <w:sz w:val="24"/>
          <w:szCs w:val="28"/>
        </w:rPr>
        <w:t xml:space="preserve"> Což bylo vyřešeno dvěma identifikátory. Jeden pro celý IF a druhý pro aktuální </w:t>
      </w:r>
      <w:r w:rsidR="00C05F72">
        <w:rPr>
          <w:rFonts w:ascii="Times New Roman" w:hAnsi="Times New Roman" w:cs="Times New Roman"/>
          <w:sz w:val="24"/>
          <w:szCs w:val="28"/>
        </w:rPr>
        <w:t xml:space="preserve">větev </w:t>
      </w:r>
      <w:r w:rsidR="000222F2">
        <w:rPr>
          <w:rFonts w:ascii="Times New Roman" w:hAnsi="Times New Roman" w:cs="Times New Roman"/>
          <w:sz w:val="24"/>
          <w:szCs w:val="28"/>
        </w:rPr>
        <w:t>ELSEIF. Z těchto identifikátorů se následně generovaly jednotlivé návěstí s prefixy ELSE nebo ENDIF. Přičemž ELSE může být další ELSEIF.</w:t>
      </w:r>
    </w:p>
    <w:p w:rsidR="00CE7133" w:rsidRDefault="00CE7133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E7133" w:rsidRDefault="00CE7133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045471" w:rsidRDefault="00045471" w:rsidP="00407A2A">
      <w:pPr>
        <w:pStyle w:val="Bezmezer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BOOLOP</w:t>
      </w:r>
    </w:p>
    <w:p w:rsidR="000222F2" w:rsidRPr="000222F2" w:rsidRDefault="00564A45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{PRÝ JSI TO DĚLAL TY</w:t>
      </w:r>
      <w:r w:rsidR="00005017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ZDENDO, TAK MÁŠ OPĚT PROSTOR KE SVÝM KREACÍM}</w:t>
      </w:r>
    </w:p>
    <w:p w:rsidR="009E48CF" w:rsidRPr="007B4F62" w:rsidRDefault="009E48CF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21FB" w:rsidRDefault="000121FB" w:rsidP="000121FB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Komunikace v</w:t>
      </w:r>
      <w:r w:rsidR="002050FB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týmu</w:t>
      </w:r>
    </w:p>
    <w:p w:rsidR="002050FB" w:rsidRPr="002050FB" w:rsidRDefault="002050FB" w:rsidP="00564A45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Jelikož dva ze tří členů bydlí na kolejích a ve stejném pokoji, tak komunikace spočívala převážně s posledním členem týmu.</w:t>
      </w:r>
      <w:r w:rsidRPr="002050F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Jako online komunikaci jsme si vybrali </w:t>
      </w:r>
      <w:proofErr w:type="spellStart"/>
      <w:r>
        <w:rPr>
          <w:rFonts w:ascii="Times New Roman" w:hAnsi="Times New Roman" w:cs="Times New Roman"/>
          <w:sz w:val="24"/>
          <w:szCs w:val="28"/>
        </w:rPr>
        <w:t>Messegner</w:t>
      </w:r>
      <w:proofErr w:type="spellEnd"/>
      <w:r>
        <w:rPr>
          <w:rFonts w:ascii="Times New Roman" w:hAnsi="Times New Roman" w:cs="Times New Roman"/>
          <w:sz w:val="24"/>
          <w:szCs w:val="28"/>
        </w:rPr>
        <w:t>, kde js</w:t>
      </w:r>
      <w:r w:rsidR="001E7937">
        <w:rPr>
          <w:rFonts w:ascii="Times New Roman" w:hAnsi="Times New Roman" w:cs="Times New Roman"/>
          <w:sz w:val="24"/>
          <w:szCs w:val="28"/>
        </w:rPr>
        <w:t>me</w:t>
      </w:r>
      <w:r>
        <w:rPr>
          <w:rFonts w:ascii="Times New Roman" w:hAnsi="Times New Roman" w:cs="Times New Roman"/>
          <w:sz w:val="24"/>
          <w:szCs w:val="28"/>
        </w:rPr>
        <w:t xml:space="preserve"> si založili skupinový chat pro snadnou</w:t>
      </w:r>
      <w:r w:rsidR="00FD12F2">
        <w:rPr>
          <w:rFonts w:ascii="Times New Roman" w:hAnsi="Times New Roman" w:cs="Times New Roman"/>
          <w:sz w:val="24"/>
          <w:szCs w:val="28"/>
        </w:rPr>
        <w:t xml:space="preserve"> komunikaci</w:t>
      </w:r>
      <w:r>
        <w:rPr>
          <w:rFonts w:ascii="Times New Roman" w:hAnsi="Times New Roman" w:cs="Times New Roman"/>
          <w:sz w:val="24"/>
          <w:szCs w:val="28"/>
        </w:rPr>
        <w:t>. Pokud se však objevil větší problém, tak jsme se</w:t>
      </w:r>
      <w:r w:rsidR="00FD12F2" w:rsidRPr="00FD12F2">
        <w:rPr>
          <w:rFonts w:ascii="Times New Roman" w:hAnsi="Times New Roman" w:cs="Times New Roman"/>
          <w:sz w:val="24"/>
          <w:szCs w:val="28"/>
        </w:rPr>
        <w:t xml:space="preserve"> </w:t>
      </w:r>
      <w:r w:rsidR="00FD12F2">
        <w:rPr>
          <w:rFonts w:ascii="Times New Roman" w:hAnsi="Times New Roman" w:cs="Times New Roman"/>
          <w:sz w:val="24"/>
          <w:szCs w:val="28"/>
        </w:rPr>
        <w:t>sešli</w:t>
      </w:r>
      <w:r>
        <w:rPr>
          <w:rFonts w:ascii="Times New Roman" w:hAnsi="Times New Roman" w:cs="Times New Roman"/>
          <w:sz w:val="24"/>
          <w:szCs w:val="28"/>
        </w:rPr>
        <w:t xml:space="preserve"> všichni osobně</w:t>
      </w:r>
    </w:p>
    <w:p w:rsidR="009E48CF" w:rsidRDefault="000121FB" w:rsidP="00564A45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</w:t>
      </w:r>
      <w:r w:rsidR="00E11226">
        <w:rPr>
          <w:rFonts w:ascii="Times New Roman" w:hAnsi="Times New Roman" w:cs="Times New Roman"/>
          <w:sz w:val="24"/>
          <w:szCs w:val="28"/>
        </w:rPr>
        <w:t xml:space="preserve"> </w:t>
      </w:r>
      <w:r w:rsidR="00FD12F2">
        <w:rPr>
          <w:rFonts w:ascii="Times New Roman" w:hAnsi="Times New Roman" w:cs="Times New Roman"/>
          <w:sz w:val="24"/>
          <w:szCs w:val="28"/>
        </w:rPr>
        <w:t xml:space="preserve">sdílení souborů projektu </w:t>
      </w:r>
      <w:r w:rsidR="004A27B7">
        <w:rPr>
          <w:rFonts w:ascii="Times New Roman" w:hAnsi="Times New Roman" w:cs="Times New Roman"/>
          <w:sz w:val="24"/>
          <w:szCs w:val="28"/>
        </w:rPr>
        <w:t xml:space="preserve">a verzování </w:t>
      </w:r>
      <w:r w:rsidR="00E11226">
        <w:rPr>
          <w:rFonts w:ascii="Times New Roman" w:hAnsi="Times New Roman" w:cs="Times New Roman"/>
          <w:sz w:val="24"/>
          <w:szCs w:val="28"/>
        </w:rPr>
        <w:t>jsme zvolili</w:t>
      </w:r>
      <w:r w:rsidR="00D5068F">
        <w:rPr>
          <w:rFonts w:ascii="Times New Roman" w:hAnsi="Times New Roman" w:cs="Times New Roman"/>
          <w:sz w:val="24"/>
          <w:szCs w:val="28"/>
        </w:rPr>
        <w:t xml:space="preserve"> verzovací</w:t>
      </w:r>
      <w:r w:rsidR="00E11226">
        <w:rPr>
          <w:rFonts w:ascii="Times New Roman" w:hAnsi="Times New Roman" w:cs="Times New Roman"/>
          <w:sz w:val="24"/>
          <w:szCs w:val="28"/>
        </w:rPr>
        <w:t xml:space="preserve"> systém Git </w:t>
      </w:r>
      <w:r w:rsidR="00D5068F">
        <w:rPr>
          <w:rFonts w:ascii="Times New Roman" w:hAnsi="Times New Roman" w:cs="Times New Roman"/>
          <w:sz w:val="24"/>
          <w:szCs w:val="28"/>
        </w:rPr>
        <w:t xml:space="preserve">hostovaný na službě </w:t>
      </w:r>
      <w:proofErr w:type="spellStart"/>
      <w:r w:rsidR="00D5068F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D5068F">
        <w:rPr>
          <w:rFonts w:ascii="Times New Roman" w:hAnsi="Times New Roman" w:cs="Times New Roman"/>
          <w:sz w:val="24"/>
          <w:szCs w:val="28"/>
        </w:rPr>
        <w:t>.</w:t>
      </w:r>
      <w:r w:rsidR="000072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072F1">
        <w:rPr>
          <w:rFonts w:ascii="Times New Roman" w:hAnsi="Times New Roman" w:cs="Times New Roman"/>
          <w:sz w:val="24"/>
          <w:szCs w:val="28"/>
        </w:rPr>
        <w:t>Github</w:t>
      </w:r>
      <w:proofErr w:type="spellEnd"/>
      <w:r w:rsidR="000072F1">
        <w:rPr>
          <w:rFonts w:ascii="Times New Roman" w:hAnsi="Times New Roman" w:cs="Times New Roman"/>
          <w:sz w:val="24"/>
          <w:szCs w:val="28"/>
        </w:rPr>
        <w:t xml:space="preserve"> nám</w:t>
      </w:r>
      <w:r w:rsidR="004A27B7">
        <w:rPr>
          <w:rFonts w:ascii="Times New Roman" w:hAnsi="Times New Roman" w:cs="Times New Roman"/>
          <w:sz w:val="24"/>
          <w:szCs w:val="28"/>
        </w:rPr>
        <w:t xml:space="preserve"> také</w:t>
      </w:r>
      <w:r w:rsidR="000072F1">
        <w:rPr>
          <w:rFonts w:ascii="Times New Roman" w:hAnsi="Times New Roman" w:cs="Times New Roman"/>
          <w:sz w:val="24"/>
          <w:szCs w:val="28"/>
        </w:rPr>
        <w:t xml:space="preserve"> umožňoval </w:t>
      </w:r>
      <w:proofErr w:type="spellStart"/>
      <w:r w:rsidR="000072F1">
        <w:rPr>
          <w:rFonts w:ascii="Times New Roman" w:hAnsi="Times New Roman" w:cs="Times New Roman"/>
          <w:sz w:val="24"/>
          <w:szCs w:val="28"/>
        </w:rPr>
        <w:t>code</w:t>
      </w:r>
      <w:proofErr w:type="spellEnd"/>
      <w:r w:rsidR="000072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072F1">
        <w:rPr>
          <w:rFonts w:ascii="Times New Roman" w:hAnsi="Times New Roman" w:cs="Times New Roman"/>
          <w:sz w:val="24"/>
          <w:szCs w:val="28"/>
        </w:rPr>
        <w:t>review</w:t>
      </w:r>
      <w:proofErr w:type="spellEnd"/>
      <w:r w:rsidR="000072F1">
        <w:rPr>
          <w:rFonts w:ascii="Times New Roman" w:hAnsi="Times New Roman" w:cs="Times New Roman"/>
          <w:sz w:val="24"/>
          <w:szCs w:val="28"/>
        </w:rPr>
        <w:t xml:space="preserve"> nově nahraných verzí</w:t>
      </w:r>
      <w:r w:rsidR="00601ECD">
        <w:rPr>
          <w:rFonts w:ascii="Times New Roman" w:hAnsi="Times New Roman" w:cs="Times New Roman"/>
          <w:sz w:val="24"/>
          <w:szCs w:val="28"/>
        </w:rPr>
        <w:t xml:space="preserve"> nebo například</w:t>
      </w:r>
      <w:r w:rsidR="001E7937">
        <w:rPr>
          <w:rFonts w:ascii="Times New Roman" w:hAnsi="Times New Roman" w:cs="Times New Roman"/>
          <w:sz w:val="24"/>
          <w:szCs w:val="28"/>
        </w:rPr>
        <w:t xml:space="preserve"> přidávání</w:t>
      </w:r>
      <w:r w:rsidR="000072F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072F1">
        <w:rPr>
          <w:rFonts w:ascii="Times New Roman" w:hAnsi="Times New Roman" w:cs="Times New Roman"/>
          <w:sz w:val="24"/>
          <w:szCs w:val="28"/>
        </w:rPr>
        <w:t>issues</w:t>
      </w:r>
      <w:proofErr w:type="spellEnd"/>
      <w:r w:rsidR="001E7937">
        <w:rPr>
          <w:rFonts w:ascii="Times New Roman" w:hAnsi="Times New Roman" w:cs="Times New Roman"/>
          <w:sz w:val="24"/>
          <w:szCs w:val="28"/>
        </w:rPr>
        <w:t xml:space="preserve"> pokud něco nefungovalo.</w:t>
      </w:r>
    </w:p>
    <w:p w:rsidR="00407A2A" w:rsidRDefault="00407A2A" w:rsidP="000121FB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07A2A" w:rsidRDefault="00407A2A" w:rsidP="00407A2A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v číslech</w:t>
      </w:r>
    </w:p>
    <w:p w:rsidR="00407A2A" w:rsidRDefault="00407A2A" w:rsidP="00407A2A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počet řádků: </w:t>
      </w:r>
    </w:p>
    <w:p w:rsidR="00407A2A" w:rsidRDefault="00407A2A" w:rsidP="00407A2A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počet </w:t>
      </w:r>
      <w:proofErr w:type="spellStart"/>
      <w:r>
        <w:rPr>
          <w:rFonts w:ascii="Times New Roman" w:hAnsi="Times New Roman" w:cs="Times New Roman"/>
          <w:sz w:val="24"/>
          <w:szCs w:val="28"/>
        </w:rPr>
        <w:t>commitů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407A2A" w:rsidRDefault="00407A2A" w:rsidP="00407A2A">
      <w:pPr>
        <w:pStyle w:val="Bezmezer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počet souborů: </w:t>
      </w:r>
    </w:p>
    <w:p w:rsidR="00407A2A" w:rsidRDefault="00407A2A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07A2A" w:rsidRDefault="00407A2A" w:rsidP="00407A2A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Shrnutí</w:t>
      </w:r>
    </w:p>
    <w:p w:rsidR="00065C3D" w:rsidRDefault="00407A2A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Projekt byl něco zcela nového pro všechny z nás a zabral opravdu velkou část semestru. Museli jsme se naučit mnohému jako například: práce v týmu a komunikace v něm, práce se systémem Git</w:t>
      </w:r>
      <w:r w:rsidR="00065C3D">
        <w:rPr>
          <w:rFonts w:ascii="Times New Roman" w:hAnsi="Times New Roman" w:cs="Times New Roman"/>
          <w:sz w:val="24"/>
          <w:szCs w:val="28"/>
        </w:rPr>
        <w:t xml:space="preserve"> apod. Také jsme využili </w:t>
      </w:r>
      <w:r w:rsidR="006B418B">
        <w:rPr>
          <w:rFonts w:ascii="Times New Roman" w:hAnsi="Times New Roman" w:cs="Times New Roman"/>
          <w:sz w:val="24"/>
          <w:szCs w:val="28"/>
        </w:rPr>
        <w:t>pokusného</w:t>
      </w:r>
      <w:r w:rsidR="00065C3D">
        <w:rPr>
          <w:rFonts w:ascii="Times New Roman" w:hAnsi="Times New Roman" w:cs="Times New Roman"/>
          <w:sz w:val="24"/>
          <w:szCs w:val="28"/>
        </w:rPr>
        <w:t xml:space="preserve"> odevzdání, po kterém jsme mohli už pouze dolaďovat menší nedostatky</w:t>
      </w:r>
      <w:r w:rsidR="006B418B">
        <w:rPr>
          <w:rFonts w:ascii="Times New Roman" w:hAnsi="Times New Roman" w:cs="Times New Roman"/>
          <w:sz w:val="24"/>
          <w:szCs w:val="28"/>
        </w:rPr>
        <w:t xml:space="preserve"> a implementovat zbývající rozšíření, které jsme ještě měli v plánu.</w:t>
      </w:r>
    </w:p>
    <w:p w:rsidR="00065C3D" w:rsidRDefault="00065C3D" w:rsidP="00407A2A">
      <w:pPr>
        <w:pStyle w:val="Bezmezer"/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65C3D" w:rsidRDefault="00FD12F2" w:rsidP="00407A2A">
      <w:pPr>
        <w:pStyle w:val="Bezmez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Čerpané zdroje</w:t>
      </w:r>
    </w:p>
    <w:p w:rsidR="00407A2A" w:rsidRPr="00407A2A" w:rsidRDefault="009F7F6C" w:rsidP="009F7F6C">
      <w:pPr>
        <w:pStyle w:val="Bezmezer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přednášky a slajdy IFJ a IAL</w:t>
      </w:r>
    </w:p>
    <w:p w:rsidR="005A324B" w:rsidRPr="000121FB" w:rsidRDefault="00FD12F2" w:rsidP="00FD12F2">
      <w:pPr>
        <w:pStyle w:val="Bezmezer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D12F2">
        <w:rPr>
          <w:rFonts w:ascii="Times New Roman" w:hAnsi="Times New Roman" w:cs="Times New Roman"/>
          <w:sz w:val="24"/>
          <w:szCs w:val="28"/>
        </w:rPr>
        <w:t>https://w</w:t>
      </w:r>
      <w:r>
        <w:rPr>
          <w:rFonts w:ascii="Times New Roman" w:hAnsi="Times New Roman" w:cs="Times New Roman"/>
          <w:sz w:val="24"/>
          <w:szCs w:val="28"/>
        </w:rPr>
        <w:t>ww.youtube.com/watch?v=Kdx5HOtb-</w:t>
      </w:r>
      <w:r w:rsidRPr="00FD12F2">
        <w:rPr>
          <w:rFonts w:ascii="Times New Roman" w:hAnsi="Times New Roman" w:cs="Times New Roman"/>
          <w:sz w:val="24"/>
          <w:szCs w:val="28"/>
        </w:rPr>
        <w:t>Zo&amp;index=25&amp;list=PLFB9EC7B8FE963EB8</w:t>
      </w:r>
    </w:p>
    <w:sectPr w:rsidR="005A324B" w:rsidRPr="000121FB" w:rsidSect="009418FC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28F" w:rsidRDefault="00CA428F" w:rsidP="00734DB0">
      <w:pPr>
        <w:spacing w:after="0" w:line="240" w:lineRule="auto"/>
      </w:pPr>
      <w:r>
        <w:separator/>
      </w:r>
    </w:p>
  </w:endnote>
  <w:endnote w:type="continuationSeparator" w:id="0">
    <w:p w:rsidR="00CA428F" w:rsidRDefault="00CA428F" w:rsidP="0073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72079"/>
      <w:docPartObj>
        <w:docPartGallery w:val="Page Numbers (Bottom of Page)"/>
        <w:docPartUnique/>
      </w:docPartObj>
    </w:sdtPr>
    <w:sdtContent>
      <w:p w:rsidR="00200C32" w:rsidRDefault="00200C32">
        <w:pPr>
          <w:pStyle w:val="Zpat"/>
          <w:jc w:val="center"/>
        </w:pPr>
        <w:fldSimple w:instr=" PAGE   \* MERGEFORMAT ">
          <w:r w:rsidR="00005017">
            <w:rPr>
              <w:noProof/>
            </w:rPr>
            <w:t>5</w:t>
          </w:r>
        </w:fldSimple>
      </w:p>
    </w:sdtContent>
  </w:sdt>
  <w:p w:rsidR="00200C32" w:rsidRDefault="00200C3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C32" w:rsidRDefault="00200C32" w:rsidP="009418FC">
    <w:pPr>
      <w:pStyle w:val="Zpat"/>
      <w:tabs>
        <w:tab w:val="clear" w:pos="4536"/>
        <w:tab w:val="clear" w:pos="9072"/>
        <w:tab w:val="left" w:pos="352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28F" w:rsidRDefault="00CA428F" w:rsidP="00734DB0">
      <w:pPr>
        <w:spacing w:after="0" w:line="240" w:lineRule="auto"/>
      </w:pPr>
      <w:r>
        <w:separator/>
      </w:r>
    </w:p>
  </w:footnote>
  <w:footnote w:type="continuationSeparator" w:id="0">
    <w:p w:rsidR="00CA428F" w:rsidRDefault="00CA428F" w:rsidP="00734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320"/>
    <w:multiLevelType w:val="hybridMultilevel"/>
    <w:tmpl w:val="A8B4A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F123C"/>
    <w:multiLevelType w:val="hybridMultilevel"/>
    <w:tmpl w:val="92263C0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0E30348"/>
    <w:multiLevelType w:val="hybridMultilevel"/>
    <w:tmpl w:val="FDB8441C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D9525B5"/>
    <w:multiLevelType w:val="hybridMultilevel"/>
    <w:tmpl w:val="71C28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D4445"/>
    <w:multiLevelType w:val="hybridMultilevel"/>
    <w:tmpl w:val="70866714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C07547D"/>
    <w:multiLevelType w:val="hybridMultilevel"/>
    <w:tmpl w:val="2F5A14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0493C"/>
    <w:multiLevelType w:val="hybridMultilevel"/>
    <w:tmpl w:val="9EC44A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AC"/>
    <w:rsid w:val="00004CB2"/>
    <w:rsid w:val="00005017"/>
    <w:rsid w:val="000072F1"/>
    <w:rsid w:val="00010CA4"/>
    <w:rsid w:val="000121FB"/>
    <w:rsid w:val="000222F2"/>
    <w:rsid w:val="00045471"/>
    <w:rsid w:val="00065C3D"/>
    <w:rsid w:val="00070A26"/>
    <w:rsid w:val="00073D5C"/>
    <w:rsid w:val="000A1ABE"/>
    <w:rsid w:val="000D7248"/>
    <w:rsid w:val="000E35BF"/>
    <w:rsid w:val="000E761E"/>
    <w:rsid w:val="00137450"/>
    <w:rsid w:val="001A2048"/>
    <w:rsid w:val="001D2836"/>
    <w:rsid w:val="001E7937"/>
    <w:rsid w:val="001F182A"/>
    <w:rsid w:val="00200C32"/>
    <w:rsid w:val="002050FB"/>
    <w:rsid w:val="002D04EE"/>
    <w:rsid w:val="002D26F9"/>
    <w:rsid w:val="00335A47"/>
    <w:rsid w:val="00397117"/>
    <w:rsid w:val="003B70B1"/>
    <w:rsid w:val="003D5AC8"/>
    <w:rsid w:val="003E0D54"/>
    <w:rsid w:val="003E5B8B"/>
    <w:rsid w:val="00407A2A"/>
    <w:rsid w:val="0043552E"/>
    <w:rsid w:val="00436A28"/>
    <w:rsid w:val="00463822"/>
    <w:rsid w:val="00487E04"/>
    <w:rsid w:val="004A27B7"/>
    <w:rsid w:val="00513220"/>
    <w:rsid w:val="00564A45"/>
    <w:rsid w:val="005859F7"/>
    <w:rsid w:val="005A324B"/>
    <w:rsid w:val="00601ECD"/>
    <w:rsid w:val="00634578"/>
    <w:rsid w:val="006B418B"/>
    <w:rsid w:val="006B5BED"/>
    <w:rsid w:val="006E1AA5"/>
    <w:rsid w:val="007123A0"/>
    <w:rsid w:val="007247BD"/>
    <w:rsid w:val="00732AF0"/>
    <w:rsid w:val="00734DB0"/>
    <w:rsid w:val="00735EB5"/>
    <w:rsid w:val="007363E7"/>
    <w:rsid w:val="007B4F62"/>
    <w:rsid w:val="008A3B55"/>
    <w:rsid w:val="008F219C"/>
    <w:rsid w:val="00904B18"/>
    <w:rsid w:val="00922D54"/>
    <w:rsid w:val="009418FC"/>
    <w:rsid w:val="009810D5"/>
    <w:rsid w:val="009B7DA3"/>
    <w:rsid w:val="009C0302"/>
    <w:rsid w:val="009C32BE"/>
    <w:rsid w:val="009E48CF"/>
    <w:rsid w:val="009F7F6C"/>
    <w:rsid w:val="00AB1918"/>
    <w:rsid w:val="00AE77DF"/>
    <w:rsid w:val="00B275DA"/>
    <w:rsid w:val="00B41433"/>
    <w:rsid w:val="00C05CA6"/>
    <w:rsid w:val="00C05F72"/>
    <w:rsid w:val="00C15F98"/>
    <w:rsid w:val="00C363C6"/>
    <w:rsid w:val="00CA428F"/>
    <w:rsid w:val="00CE7133"/>
    <w:rsid w:val="00D5068F"/>
    <w:rsid w:val="00D61E3F"/>
    <w:rsid w:val="00D9538F"/>
    <w:rsid w:val="00D967A8"/>
    <w:rsid w:val="00DA0D82"/>
    <w:rsid w:val="00E11226"/>
    <w:rsid w:val="00E15BAC"/>
    <w:rsid w:val="00E42FEC"/>
    <w:rsid w:val="00EC72DF"/>
    <w:rsid w:val="00EF5B5E"/>
    <w:rsid w:val="00F06AB4"/>
    <w:rsid w:val="00F25C65"/>
    <w:rsid w:val="00F50EFF"/>
    <w:rsid w:val="00F77FC9"/>
    <w:rsid w:val="00FD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5B8B"/>
  </w:style>
  <w:style w:type="paragraph" w:styleId="Nadpis1">
    <w:name w:val="heading 1"/>
    <w:basedOn w:val="Normln"/>
    <w:next w:val="Normln"/>
    <w:link w:val="Nadpis1Char"/>
    <w:uiPriority w:val="9"/>
    <w:qFormat/>
    <w:rsid w:val="002D2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63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5BAC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9810D5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semiHidden/>
    <w:unhideWhenUsed/>
    <w:rsid w:val="0073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34DB0"/>
  </w:style>
  <w:style w:type="paragraph" w:styleId="Zpat">
    <w:name w:val="footer"/>
    <w:basedOn w:val="Normln"/>
    <w:link w:val="ZpatChar"/>
    <w:uiPriority w:val="99"/>
    <w:unhideWhenUsed/>
    <w:rsid w:val="00734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4DB0"/>
  </w:style>
  <w:style w:type="character" w:customStyle="1" w:styleId="Nadpis1Char">
    <w:name w:val="Nadpis 1 Char"/>
    <w:basedOn w:val="Standardnpsmoodstavce"/>
    <w:link w:val="Nadpis1"/>
    <w:uiPriority w:val="9"/>
    <w:rsid w:val="002D2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2D26F9"/>
    <w:pPr>
      <w:outlineLvl w:val="9"/>
    </w:pPr>
  </w:style>
  <w:style w:type="character" w:customStyle="1" w:styleId="Nadpis2Char">
    <w:name w:val="Nadpis 2 Char"/>
    <w:basedOn w:val="Standardnpsmoodstavce"/>
    <w:link w:val="Nadpis2"/>
    <w:uiPriority w:val="9"/>
    <w:rsid w:val="007363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58682-D556-4FCB-B127-91310224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5</Pages>
  <Words>963</Words>
  <Characters>5817</Characters>
  <Application>Microsoft Office Word</Application>
  <DocSecurity>0</DocSecurity>
  <Lines>161</Lines>
  <Paragraphs>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31</cp:revision>
  <dcterms:created xsi:type="dcterms:W3CDTF">2017-11-28T12:22:00Z</dcterms:created>
  <dcterms:modified xsi:type="dcterms:W3CDTF">2017-12-05T19:31:00Z</dcterms:modified>
</cp:coreProperties>
</file>