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n8lyebpfl8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ML Apprentice Take-Home Assessment: Written Explanation - </w:t>
      </w:r>
      <w:hyperlink r:id="rId6">
        <w:r w:rsidDel="00000000" w:rsidR="00000000" w:rsidRPr="00000000">
          <w:rPr>
            <w:b w:val="1"/>
            <w:color w:val="0000ee"/>
            <w:sz w:val="46"/>
            <w:szCs w:val="46"/>
            <w:u w:val="single"/>
            <w:rtl w:val="0"/>
          </w:rPr>
          <w:t xml:space="preserve">Abhishek Pathak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tgmckqzlu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Task 1: Sentence Transformer Implementation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wsvxjrkyw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was to implement a </w:t>
      </w:r>
      <w:r w:rsidDel="00000000" w:rsidR="00000000" w:rsidRPr="00000000">
        <w:rPr>
          <w:b w:val="1"/>
          <w:rtl w:val="0"/>
        </w:rPr>
        <w:t xml:space="preserve">sentence transformer</w:t>
      </w:r>
      <w:r w:rsidDel="00000000" w:rsidR="00000000" w:rsidRPr="00000000">
        <w:rPr>
          <w:rtl w:val="0"/>
        </w:rPr>
        <w:t xml:space="preserve"> capable of encoding sentences into </w:t>
      </w:r>
      <w:r w:rsidDel="00000000" w:rsidR="00000000" w:rsidRPr="00000000">
        <w:rPr>
          <w:b w:val="1"/>
          <w:rtl w:val="0"/>
        </w:rPr>
        <w:t xml:space="preserve">fixed-length embeddings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pu72c3s8k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Framework Choice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Huggingface Transformers</w:t>
      </w:r>
      <w:r w:rsidDel="00000000" w:rsidR="00000000" w:rsidRPr="00000000">
        <w:rPr>
          <w:rtl w:val="0"/>
        </w:rPr>
        <w:t xml:space="preserve"> were chosen because they are the industry standards for building and fine-tuning transformer models.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huab4b2mr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Design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Transformer Backbone</w:t>
      </w:r>
      <w:r w:rsidDel="00000000" w:rsidR="00000000" w:rsidRPr="00000000">
        <w:rPr>
          <w:rtl w:val="0"/>
        </w:rPr>
        <w:t xml:space="preserve">: Used a pre-trained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bert-base-uncased</w:t>
      </w:r>
      <w:r w:rsidDel="00000000" w:rsidR="00000000" w:rsidRPr="00000000">
        <w:rPr>
          <w:rtl w:val="0"/>
        </w:rPr>
        <w:t xml:space="preserve"> model.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Strategy</w:t>
      </w:r>
      <w:r w:rsidDel="00000000" w:rsidR="00000000" w:rsidRPr="00000000">
        <w:rPr>
          <w:rtl w:val="0"/>
        </w:rPr>
        <w:t xml:space="preserve">: Applied </w:t>
      </w:r>
      <w:r w:rsidDel="00000000" w:rsidR="00000000" w:rsidRPr="00000000">
        <w:rPr>
          <w:b w:val="1"/>
          <w:rtl w:val="0"/>
        </w:rPr>
        <w:t xml:space="preserve">Mean Pooling</w:t>
      </w:r>
      <w:r w:rsidDel="00000000" w:rsidR="00000000" w:rsidRPr="00000000">
        <w:rPr>
          <w:rtl w:val="0"/>
        </w:rPr>
        <w:t xml:space="preserve"> over the output token embeddings to generate the final sentence embedding.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c6myl81a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Choices and Justifications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Pooling vs [CLS] token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Chose </w:t>
      </w:r>
      <w:r w:rsidDel="00000000" w:rsidR="00000000" w:rsidRPr="00000000">
        <w:rPr>
          <w:b w:val="1"/>
          <w:rtl w:val="0"/>
        </w:rPr>
        <w:t xml:space="preserve">Mean Pooling</w:t>
      </w:r>
      <w:r w:rsidDel="00000000" w:rsidR="00000000" w:rsidRPr="00000000">
        <w:rPr>
          <w:rtl w:val="0"/>
        </w:rPr>
        <w:t xml:space="preserve"> because it tends to produce more stable and representative embeddings across various tasks, compared to using only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[CLS]</w:t>
      </w:r>
      <w:r w:rsidDel="00000000" w:rsidR="00000000" w:rsidRPr="00000000">
        <w:rPr>
          <w:rtl w:val="0"/>
        </w:rPr>
        <w:t xml:space="preserve"> token.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Tokenizer Usage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Used the tokenizer associated with the selected transformer backbone to maintain consistency between pre-training and downstream tasks.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0mvfv73pf0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Testing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Tested the implementation with a few sample sentences and confirmed that the model outputs consistent, fixed-size embeddings.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ia69t83ykay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Task 2: Multi-Task Learning Expansion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9k8k9busk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Extend the sentence transformer model to support </w:t>
      </w:r>
      <w:r w:rsidDel="00000000" w:rsidR="00000000" w:rsidRPr="00000000">
        <w:rPr>
          <w:b w:val="1"/>
          <w:rtl w:val="0"/>
        </w:rPr>
        <w:t xml:space="preserve">Multi-Task Learning (MTL)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8vvgk0fa1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 Defined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A</w:t>
      </w:r>
      <w:r w:rsidDel="00000000" w:rsidR="00000000" w:rsidRPr="00000000">
        <w:rPr>
          <w:rtl w:val="0"/>
        </w:rPr>
        <w:t xml:space="preserve">: Sentence Classification (3 classes: e.g., "business", "sports", "technology").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B</w:t>
      </w:r>
      <w:r w:rsidDel="00000000" w:rsidR="00000000" w:rsidRPr="00000000">
        <w:rPr>
          <w:rtl w:val="0"/>
        </w:rPr>
        <w:t xml:space="preserve">: Sentiment Analysis (2 classes: "positive" or "negative").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lrbpsppbl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Changes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Backbone</w:t>
      </w:r>
      <w:r w:rsidDel="00000000" w:rsidR="00000000" w:rsidRPr="00000000">
        <w:rPr>
          <w:rtl w:val="0"/>
        </w:rPr>
        <w:t xml:space="preserve">: The sentence embeddings are generated from the same transformer model.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Task-specific Heads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A Head</w:t>
      </w:r>
      <w:r w:rsidDel="00000000" w:rsidR="00000000" w:rsidRPr="00000000">
        <w:rPr>
          <w:rtl w:val="0"/>
        </w:rPr>
        <w:t xml:space="preserve">: A two-layer MLP classifier for 3-class classification.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 B Head</w:t>
      </w:r>
      <w:r w:rsidDel="00000000" w:rsidR="00000000" w:rsidRPr="00000000">
        <w:rPr>
          <w:rtl w:val="0"/>
        </w:rPr>
        <w:t xml:space="preserve">: A two-layer MLP classifier for binary sentiment classification.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d362xtxwa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 and Justifications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Heads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Different heads allow each task to specialize in learning its own output space without interfering with others.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Shared Embedding Layer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Sharing the transformer backbone leverages common linguistic understanding while keeping computational costs low.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34q2ldhmyk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niyun2705y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0yr7qx905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1ly2tcyri6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inntla8pi8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60xutxzwg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Task 3: Training Considerations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ufq2f42816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Freezing Strategies and Implications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 Entire Network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Only train the task-specific heads.</w:t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labeled data is extremely limited.</w:t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Risk: The model might underfit if the backbone representations do not align well with the task.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 Only Transformer Backbone</w:t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only the task-specific heads.</w:t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tasks are moderately similar to the pre-trained domain (e.g., general English text).</w:t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Benefits: Faster training and lower risk of catastrophic forgetting.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Freeze Only One Task Head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Freeze the head of a task where performance is already good.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only the underperforming task’s head.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when trying to improve a particular task without hurting another task's performance.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b7sodp94i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Transfer Learning Scenario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lgxvppu7p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Scenario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Adapting to the </w:t>
      </w:r>
      <w:r w:rsidDel="00000000" w:rsidR="00000000" w:rsidRPr="00000000">
        <w:rPr>
          <w:b w:val="1"/>
          <w:rtl w:val="0"/>
        </w:rPr>
        <w:t xml:space="preserve">medical domain</w:t>
      </w:r>
      <w:r w:rsidDel="00000000" w:rsidR="00000000" w:rsidRPr="00000000">
        <w:rPr>
          <w:rtl w:val="0"/>
        </w:rPr>
        <w:t xml:space="preserve"> (e.g., clinical notes or research papers).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72weo5klux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Approach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Pre-trained Model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biobert-base-cased</w:t>
      </w:r>
      <w:r w:rsidDel="00000000" w:rsidR="00000000" w:rsidRPr="00000000">
        <w:rPr>
          <w:rtl w:val="0"/>
        </w:rPr>
        <w:t xml:space="preserve"> (a version of BERT pre-trained on biomedical data).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Layer Freezing Strategy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Freeze </w:t>
      </w:r>
      <w:r w:rsidDel="00000000" w:rsidR="00000000" w:rsidRPr="00000000">
        <w:rPr>
          <w:b w:val="1"/>
          <w:rtl w:val="0"/>
        </w:rPr>
        <w:t xml:space="preserve">lower layers</w:t>
      </w:r>
      <w:r w:rsidDel="00000000" w:rsidR="00000000" w:rsidRPr="00000000">
        <w:rPr>
          <w:rtl w:val="0"/>
        </w:rPr>
        <w:t xml:space="preserve"> (which learn general grammar and syntax).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Fine-tune </w:t>
      </w:r>
      <w:r w:rsidDel="00000000" w:rsidR="00000000" w:rsidRPr="00000000">
        <w:rPr>
          <w:b w:val="1"/>
          <w:rtl w:val="0"/>
        </w:rPr>
        <w:t xml:space="preserve">higher layers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task-specific heads</w:t>
      </w:r>
      <w:r w:rsidDel="00000000" w:rsidR="00000000" w:rsidRPr="00000000">
        <w:rPr>
          <w:rtl w:val="0"/>
        </w:rPr>
        <w:t xml:space="preserve"> (which learn domain-specific semantics).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Rationale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the fundamental language knowledge from pre-training.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Allow adaptation to domain-specific terminology without forgetting general language patterns.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wjhy5hroc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hanme0khx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Task 4: Training Loop Implementation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qdd5jk3en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Assumptions Made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Hypothetical, dummy sentences and labels were used for simulation.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Separate Losses</w:t>
      </w:r>
      <w:r w:rsidDel="00000000" w:rsidR="00000000" w:rsidRPr="00000000">
        <w:rPr>
          <w:rtl w:val="0"/>
        </w:rPr>
        <w:t xml:space="preserve">: Each task has its own loss function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CrossEntropyLoss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Metrics</w:t>
      </w:r>
      <w:r w:rsidDel="00000000" w:rsidR="00000000" w:rsidRPr="00000000">
        <w:rPr>
          <w:rtl w:val="0"/>
        </w:rPr>
        <w:t xml:space="preserve">: Used simple accuracy as a metric for evaluation.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v57uaji6fq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Forward Pass and Optimization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training loop: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Selects the correct head based on the task.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Computes the loss.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Backpropagates the error.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Updates the model parameters accordingly.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6d29q6br07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 Notes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Separate evaluation for each task was performed to monitor performance independently.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training loop was kept simple and modular to handle extensions like different optimizers per task or weighted multi-task losses.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asj3nh58oi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Environment Setup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uses the following dependencies: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nginx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torch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transformers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listed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for easy installation.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x0zmtefu56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g5l3ynusq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ofq0t6gxsqe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Docker Containerization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was created to containerize the environment for reproducibility: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3.10 slim base image.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Installed all required libraries.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the default command to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train.py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the project can be easily deployed or tested without manual setup.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am3iafllpub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Conclusion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this project, modular and scalable code was designed to satisfy: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Sentence-level embedding extraction.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Multi-task learning with separate heads.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training strategies for transfer learning and freezing models.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Clear, structured, and efficient implementation aligning with industry best practices.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design decision has been carefully made to balance flexibility, performance, and simplicity, while focusing on clarity as per the evaluation guidelines.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nkode@umich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