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0CE5F026" w:rsidR="00225D06" w:rsidRDefault="00BE6B3E" w:rsidP="00370196">
                    <w:pPr>
                      <w:pStyle w:val="Sinespaciado"/>
                      <w:jc w:val="center"/>
                      <w:rPr>
                        <w:rFonts w:asciiTheme="majorHAnsi" w:eastAsiaTheme="majorEastAsia" w:hAnsiTheme="majorHAnsi" w:cstheme="majorBidi"/>
                        <w:sz w:val="80"/>
                        <w:szCs w:val="80"/>
                      </w:rPr>
                    </w:pPr>
                    <w:r w:rsidRPr="00BE6B3E">
                      <w:rPr>
                        <w:rFonts w:asciiTheme="majorHAnsi" w:eastAsiaTheme="majorEastAsia" w:hAnsiTheme="majorHAnsi" w:cstheme="majorBidi"/>
                        <w:sz w:val="80"/>
                        <w:szCs w:val="80"/>
                      </w:rPr>
                      <w:t>Tramitación - Env</w:t>
                    </w:r>
                    <w:r w:rsidR="00BE06DF">
                      <w:rPr>
                        <w:rFonts w:asciiTheme="majorHAnsi" w:eastAsiaTheme="majorEastAsia" w:hAnsiTheme="majorHAnsi" w:cstheme="majorBidi"/>
                        <w:sz w:val="80"/>
                        <w:szCs w:val="80"/>
                      </w:rPr>
                      <w:t>i</w:t>
                    </w:r>
                    <w:r w:rsidRPr="00BE6B3E">
                      <w:rPr>
                        <w:rFonts w:asciiTheme="majorHAnsi" w:eastAsiaTheme="majorEastAsia" w:hAnsiTheme="majorHAnsi" w:cstheme="majorBidi"/>
                        <w:sz w:val="80"/>
                        <w:szCs w:val="80"/>
                      </w:rPr>
                      <w:t>o a Análisis</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36AF9772" w:rsidR="00225D06" w:rsidRDefault="00225D06" w:rsidP="0079271C">
                    <w:pPr>
                      <w:pStyle w:val="Sinespaciado"/>
                      <w:jc w:val="center"/>
                      <w:rPr>
                        <w:b/>
                        <w:bCs/>
                      </w:rPr>
                    </w:pPr>
                    <w:r>
                      <w:rPr>
                        <w:b/>
                        <w:bCs/>
                      </w:rPr>
                      <w:t>U02</w:t>
                    </w:r>
                    <w:r w:rsidR="00FE5421">
                      <w:rPr>
                        <w:b/>
                        <w:bCs/>
                      </w:rPr>
                      <w:t>7</w:t>
                    </w:r>
                    <w:r w:rsidR="004403B4">
                      <w:rPr>
                        <w:b/>
                        <w:bCs/>
                      </w:rPr>
                      <w:t>992</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2-05T00:00:00Z">
                  <w:dateFormat w:val="dd/MM/yyyy"/>
                  <w:lid w:val="es-ES"/>
                  <w:storeMappedDataAs w:val="dateTime"/>
                  <w:calendar w:val="gregorian"/>
                </w:date>
              </w:sdtPr>
              <w:sdtEndPr/>
              <w:sdtContent>
                <w:tc>
                  <w:tcPr>
                    <w:tcW w:w="5000" w:type="pct"/>
                    <w:vAlign w:val="center"/>
                  </w:tcPr>
                  <w:p w14:paraId="6F9C2107" w14:textId="15FB6327" w:rsidR="00225D06" w:rsidRDefault="008E4112" w:rsidP="008B4B4F">
                    <w:pPr>
                      <w:pStyle w:val="Sinespaciado"/>
                      <w:jc w:val="center"/>
                      <w:rPr>
                        <w:b/>
                        <w:bCs/>
                      </w:rPr>
                    </w:pPr>
                    <w:r>
                      <w:rPr>
                        <w:b/>
                        <w:bCs/>
                      </w:rPr>
                      <w:t>05</w:t>
                    </w:r>
                    <w:r w:rsidR="009C1789">
                      <w:rPr>
                        <w:b/>
                        <w:bCs/>
                      </w:rPr>
                      <w:t>/1</w:t>
                    </w:r>
                    <w:r>
                      <w:rPr>
                        <w:b/>
                        <w:bCs/>
                      </w:rPr>
                      <w:t>2</w:t>
                    </w:r>
                    <w:r w:rsidR="00E03EE5">
                      <w:rPr>
                        <w:b/>
                        <w:bCs/>
                      </w:rPr>
                      <w:t>/2022</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3F923A09" w14:textId="200069E0" w:rsidR="00BE06DF"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20797520" w:history="1">
            <w:r w:rsidR="00BE06DF" w:rsidRPr="00DC087E">
              <w:rPr>
                <w:rStyle w:val="Hipervnculo"/>
                <w:rFonts w:cs="Tahoma"/>
              </w:rPr>
              <w:t>1.</w:t>
            </w:r>
            <w:r w:rsidR="00BE06DF">
              <w:rPr>
                <w:rFonts w:asciiTheme="minorHAnsi" w:eastAsiaTheme="minorEastAsia" w:hAnsiTheme="minorHAnsi" w:cstheme="minorBidi"/>
                <w:b w:val="0"/>
                <w:caps w:val="0"/>
                <w:sz w:val="22"/>
                <w:szCs w:val="22"/>
              </w:rPr>
              <w:tab/>
            </w:r>
            <w:r w:rsidR="00BE06DF" w:rsidRPr="00DC087E">
              <w:rPr>
                <w:rStyle w:val="Hipervnculo"/>
              </w:rPr>
              <w:t>Tramitación - Envio a Análisis</w:t>
            </w:r>
            <w:r w:rsidR="00BE06DF">
              <w:rPr>
                <w:webHidden/>
              </w:rPr>
              <w:tab/>
            </w:r>
            <w:r w:rsidR="00BE06DF">
              <w:rPr>
                <w:webHidden/>
              </w:rPr>
              <w:fldChar w:fldCharType="begin"/>
            </w:r>
            <w:r w:rsidR="00BE06DF">
              <w:rPr>
                <w:webHidden/>
              </w:rPr>
              <w:instrText xml:space="preserve"> PAGEREF _Toc120797520 \h </w:instrText>
            </w:r>
            <w:r w:rsidR="00BE06DF">
              <w:rPr>
                <w:webHidden/>
              </w:rPr>
            </w:r>
            <w:r w:rsidR="00BE06DF">
              <w:rPr>
                <w:webHidden/>
              </w:rPr>
              <w:fldChar w:fldCharType="separate"/>
            </w:r>
            <w:r w:rsidR="00BE06DF">
              <w:rPr>
                <w:webHidden/>
              </w:rPr>
              <w:t>3</w:t>
            </w:r>
            <w:r w:rsidR="00BE06DF">
              <w:rPr>
                <w:webHidden/>
              </w:rPr>
              <w:fldChar w:fldCharType="end"/>
            </w:r>
          </w:hyperlink>
        </w:p>
        <w:p w14:paraId="67C94F72" w14:textId="38B4D8A8" w:rsidR="00BE06DF" w:rsidRDefault="006679EB">
          <w:pPr>
            <w:pStyle w:val="TDC2"/>
            <w:rPr>
              <w:rFonts w:asciiTheme="minorHAnsi" w:eastAsiaTheme="minorEastAsia" w:hAnsiTheme="minorHAnsi" w:cstheme="minorBidi"/>
              <w:b w:val="0"/>
              <w:caps w:val="0"/>
              <w:sz w:val="22"/>
              <w:szCs w:val="22"/>
            </w:rPr>
          </w:pPr>
          <w:hyperlink w:anchor="_Toc120797521" w:history="1">
            <w:r w:rsidR="00BE06DF" w:rsidRPr="00DC087E">
              <w:rPr>
                <w:rStyle w:val="Hipervnculo"/>
              </w:rPr>
              <w:t>1.1.</w:t>
            </w:r>
            <w:r w:rsidR="00BE06DF">
              <w:rPr>
                <w:rFonts w:asciiTheme="minorHAnsi" w:eastAsiaTheme="minorEastAsia" w:hAnsiTheme="minorHAnsi" w:cstheme="minorBidi"/>
                <w:b w:val="0"/>
                <w:caps w:val="0"/>
                <w:sz w:val="22"/>
                <w:szCs w:val="22"/>
              </w:rPr>
              <w:tab/>
            </w:r>
            <w:r w:rsidR="00BE06DF" w:rsidRPr="00DC087E">
              <w:rPr>
                <w:rStyle w:val="Hipervnculo"/>
              </w:rPr>
              <w:t>TÍTULO DEL CASO DE PRUEBA</w:t>
            </w:r>
            <w:r w:rsidR="00BE06DF">
              <w:rPr>
                <w:webHidden/>
              </w:rPr>
              <w:tab/>
            </w:r>
            <w:r w:rsidR="00BE06DF">
              <w:rPr>
                <w:webHidden/>
              </w:rPr>
              <w:fldChar w:fldCharType="begin"/>
            </w:r>
            <w:r w:rsidR="00BE06DF">
              <w:rPr>
                <w:webHidden/>
              </w:rPr>
              <w:instrText xml:space="preserve"> PAGEREF _Toc120797521 \h </w:instrText>
            </w:r>
            <w:r w:rsidR="00BE06DF">
              <w:rPr>
                <w:webHidden/>
              </w:rPr>
            </w:r>
            <w:r w:rsidR="00BE06DF">
              <w:rPr>
                <w:webHidden/>
              </w:rPr>
              <w:fldChar w:fldCharType="separate"/>
            </w:r>
            <w:r w:rsidR="00BE06DF">
              <w:rPr>
                <w:webHidden/>
              </w:rPr>
              <w:t>3</w:t>
            </w:r>
            <w:r w:rsidR="00BE06DF">
              <w:rPr>
                <w:webHidden/>
              </w:rPr>
              <w:fldChar w:fldCharType="end"/>
            </w:r>
          </w:hyperlink>
        </w:p>
        <w:p w14:paraId="30F9C2FF" w14:textId="17B32121" w:rsidR="00BE06DF" w:rsidRDefault="006679EB">
          <w:pPr>
            <w:pStyle w:val="TDC2"/>
            <w:rPr>
              <w:rFonts w:asciiTheme="minorHAnsi" w:eastAsiaTheme="minorEastAsia" w:hAnsiTheme="minorHAnsi" w:cstheme="minorBidi"/>
              <w:b w:val="0"/>
              <w:caps w:val="0"/>
              <w:sz w:val="22"/>
              <w:szCs w:val="22"/>
            </w:rPr>
          </w:pPr>
          <w:hyperlink w:anchor="_Toc120797522" w:history="1">
            <w:r w:rsidR="00BE06DF" w:rsidRPr="00DC087E">
              <w:rPr>
                <w:rStyle w:val="Hipervnculo"/>
              </w:rPr>
              <w:t>1.2.</w:t>
            </w:r>
            <w:r w:rsidR="00BE06DF">
              <w:rPr>
                <w:rFonts w:asciiTheme="minorHAnsi" w:eastAsiaTheme="minorEastAsia" w:hAnsiTheme="minorHAnsi" w:cstheme="minorBidi"/>
                <w:b w:val="0"/>
                <w:caps w:val="0"/>
                <w:sz w:val="22"/>
                <w:szCs w:val="22"/>
              </w:rPr>
              <w:tab/>
            </w:r>
            <w:r w:rsidR="00BE06DF" w:rsidRPr="00DC087E">
              <w:rPr>
                <w:rStyle w:val="Hipervnculo"/>
              </w:rPr>
              <w:t>DESCRIPCIÓN</w:t>
            </w:r>
            <w:r w:rsidR="00BE06DF">
              <w:rPr>
                <w:webHidden/>
              </w:rPr>
              <w:tab/>
            </w:r>
            <w:r w:rsidR="00BE06DF">
              <w:rPr>
                <w:webHidden/>
              </w:rPr>
              <w:fldChar w:fldCharType="begin"/>
            </w:r>
            <w:r w:rsidR="00BE06DF">
              <w:rPr>
                <w:webHidden/>
              </w:rPr>
              <w:instrText xml:space="preserve"> PAGEREF _Toc120797522 \h </w:instrText>
            </w:r>
            <w:r w:rsidR="00BE06DF">
              <w:rPr>
                <w:webHidden/>
              </w:rPr>
            </w:r>
            <w:r w:rsidR="00BE06DF">
              <w:rPr>
                <w:webHidden/>
              </w:rPr>
              <w:fldChar w:fldCharType="separate"/>
            </w:r>
            <w:r w:rsidR="00BE06DF">
              <w:rPr>
                <w:webHidden/>
              </w:rPr>
              <w:t>3</w:t>
            </w:r>
            <w:r w:rsidR="00BE06DF">
              <w:rPr>
                <w:webHidden/>
              </w:rPr>
              <w:fldChar w:fldCharType="end"/>
            </w:r>
          </w:hyperlink>
        </w:p>
        <w:p w14:paraId="78BA90C4" w14:textId="2DFD656B" w:rsidR="00BE06DF" w:rsidRDefault="006679EB">
          <w:pPr>
            <w:pStyle w:val="TDC2"/>
            <w:rPr>
              <w:rFonts w:asciiTheme="minorHAnsi" w:eastAsiaTheme="minorEastAsia" w:hAnsiTheme="minorHAnsi" w:cstheme="minorBidi"/>
              <w:b w:val="0"/>
              <w:caps w:val="0"/>
              <w:sz w:val="22"/>
              <w:szCs w:val="22"/>
            </w:rPr>
          </w:pPr>
          <w:hyperlink w:anchor="_Toc120797523" w:history="1">
            <w:r w:rsidR="00BE06DF" w:rsidRPr="00DC087E">
              <w:rPr>
                <w:rStyle w:val="Hipervnculo"/>
              </w:rPr>
              <w:t>1.3.</w:t>
            </w:r>
            <w:r w:rsidR="00BE06DF">
              <w:rPr>
                <w:rFonts w:asciiTheme="minorHAnsi" w:eastAsiaTheme="minorEastAsia" w:hAnsiTheme="minorHAnsi" w:cstheme="minorBidi"/>
                <w:b w:val="0"/>
                <w:caps w:val="0"/>
                <w:sz w:val="22"/>
                <w:szCs w:val="22"/>
              </w:rPr>
              <w:tab/>
            </w:r>
            <w:r w:rsidR="00BE06DF" w:rsidRPr="00DC087E">
              <w:rPr>
                <w:rStyle w:val="Hipervnculo"/>
              </w:rPr>
              <w:t>Tramitación – Envio a Análisis</w:t>
            </w:r>
            <w:r w:rsidR="00BE06DF">
              <w:rPr>
                <w:webHidden/>
              </w:rPr>
              <w:tab/>
            </w:r>
            <w:r w:rsidR="00BE06DF">
              <w:rPr>
                <w:webHidden/>
              </w:rPr>
              <w:fldChar w:fldCharType="begin"/>
            </w:r>
            <w:r w:rsidR="00BE06DF">
              <w:rPr>
                <w:webHidden/>
              </w:rPr>
              <w:instrText xml:space="preserve"> PAGEREF _Toc120797523 \h </w:instrText>
            </w:r>
            <w:r w:rsidR="00BE06DF">
              <w:rPr>
                <w:webHidden/>
              </w:rPr>
            </w:r>
            <w:r w:rsidR="00BE06DF">
              <w:rPr>
                <w:webHidden/>
              </w:rPr>
              <w:fldChar w:fldCharType="separate"/>
            </w:r>
            <w:r w:rsidR="00BE06DF">
              <w:rPr>
                <w:webHidden/>
              </w:rPr>
              <w:t>3</w:t>
            </w:r>
            <w:r w:rsidR="00BE06DF">
              <w:rPr>
                <w:webHidden/>
              </w:rPr>
              <w:fldChar w:fldCharType="end"/>
            </w:r>
          </w:hyperlink>
        </w:p>
        <w:p w14:paraId="2850B121" w14:textId="713B3CE6" w:rsidR="00BE06DF" w:rsidRDefault="006679EB">
          <w:pPr>
            <w:pStyle w:val="TDC2"/>
            <w:rPr>
              <w:rFonts w:asciiTheme="minorHAnsi" w:eastAsiaTheme="minorEastAsia" w:hAnsiTheme="minorHAnsi" w:cstheme="minorBidi"/>
              <w:b w:val="0"/>
              <w:caps w:val="0"/>
              <w:sz w:val="22"/>
              <w:szCs w:val="22"/>
            </w:rPr>
          </w:pPr>
          <w:hyperlink w:anchor="_Toc120797524" w:history="1">
            <w:r w:rsidR="00BE06DF" w:rsidRPr="00DC087E">
              <w:rPr>
                <w:rStyle w:val="Hipervnculo"/>
              </w:rPr>
              <w:t>1.4.</w:t>
            </w:r>
            <w:r w:rsidR="00BE06DF">
              <w:rPr>
                <w:rFonts w:asciiTheme="minorHAnsi" w:eastAsiaTheme="minorEastAsia" w:hAnsiTheme="minorHAnsi" w:cstheme="minorBidi"/>
                <w:b w:val="0"/>
                <w:caps w:val="0"/>
                <w:sz w:val="22"/>
                <w:szCs w:val="22"/>
              </w:rPr>
              <w:tab/>
            </w:r>
            <w:r w:rsidR="00BE06DF" w:rsidRPr="00DC087E">
              <w:rPr>
                <w:rStyle w:val="Hipervnculo"/>
              </w:rPr>
              <w:t>MEJORAS PRÓXIMAS FASES</w:t>
            </w:r>
            <w:r w:rsidR="00BE06DF">
              <w:rPr>
                <w:webHidden/>
              </w:rPr>
              <w:tab/>
            </w:r>
            <w:r w:rsidR="00BE06DF">
              <w:rPr>
                <w:webHidden/>
              </w:rPr>
              <w:fldChar w:fldCharType="begin"/>
            </w:r>
            <w:r w:rsidR="00BE06DF">
              <w:rPr>
                <w:webHidden/>
              </w:rPr>
              <w:instrText xml:space="preserve"> PAGEREF _Toc120797524 \h </w:instrText>
            </w:r>
            <w:r w:rsidR="00BE06DF">
              <w:rPr>
                <w:webHidden/>
              </w:rPr>
            </w:r>
            <w:r w:rsidR="00BE06DF">
              <w:rPr>
                <w:webHidden/>
              </w:rPr>
              <w:fldChar w:fldCharType="separate"/>
            </w:r>
            <w:r w:rsidR="00BE06DF">
              <w:rPr>
                <w:webHidden/>
              </w:rPr>
              <w:t>8</w:t>
            </w:r>
            <w:r w:rsidR="00BE06DF">
              <w:rPr>
                <w:webHidden/>
              </w:rPr>
              <w:fldChar w:fldCharType="end"/>
            </w:r>
          </w:hyperlink>
        </w:p>
        <w:p w14:paraId="0E6E7BCB" w14:textId="4719B06E"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71C1E83E" w14:textId="50205352" w:rsidR="000F6C5A" w:rsidRPr="00BE6B3E" w:rsidRDefault="00BE6B3E" w:rsidP="00924254">
      <w:pPr>
        <w:pStyle w:val="Ttulo1"/>
        <w:rPr>
          <w:rFonts w:cs="Tahoma"/>
          <w:sz w:val="18"/>
        </w:rPr>
      </w:pPr>
      <w:bookmarkStart w:id="0" w:name="_Toc120797520"/>
      <w:r w:rsidRPr="00BE6B3E">
        <w:rPr>
          <w:caps w:val="0"/>
        </w:rPr>
        <w:lastRenderedPageBreak/>
        <w:t>Tramitación - Envio a Análisis</w:t>
      </w:r>
      <w:bookmarkEnd w:id="0"/>
    </w:p>
    <w:p w14:paraId="36F79280" w14:textId="77777777" w:rsidR="000F6C5A" w:rsidRDefault="000F6C5A" w:rsidP="007C2F1F">
      <w:pPr>
        <w:pStyle w:val="Ttulo2"/>
      </w:pPr>
      <w:bookmarkStart w:id="1" w:name="_Toc120797521"/>
      <w:r>
        <w:t>TÍTULO DEL CASO DE PRUEBA</w:t>
      </w:r>
      <w:bookmarkEnd w:id="1"/>
    </w:p>
    <w:p w14:paraId="157CD53E" w14:textId="21E4B5A5" w:rsidR="00912E5C" w:rsidRDefault="006679EB"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BE06DF">
            <w:rPr>
              <w:rFonts w:cs="Tahoma"/>
              <w:szCs w:val="20"/>
            </w:rPr>
            <w:t>Tramitación - Envio a Análisis</w:t>
          </w:r>
        </w:sdtContent>
      </w:sdt>
      <w:r w:rsidR="00B61111" w:rsidRPr="005C318B">
        <w:rPr>
          <w:rFonts w:cs="Tahoma"/>
          <w:szCs w:val="20"/>
        </w:rPr>
        <w:t>.</w:t>
      </w:r>
    </w:p>
    <w:p w14:paraId="650A09F1" w14:textId="77777777" w:rsidR="00DC5C0A" w:rsidRDefault="00DC5C0A" w:rsidP="007C2F1F">
      <w:pPr>
        <w:jc w:val="both"/>
        <w:rPr>
          <w:rFonts w:cs="Tahoma"/>
          <w:sz w:val="18"/>
        </w:rPr>
      </w:pPr>
    </w:p>
    <w:p w14:paraId="2B51B10B" w14:textId="5F00D75A" w:rsidR="00A32558" w:rsidRPr="00A32558" w:rsidRDefault="000F6C5A" w:rsidP="00A32558">
      <w:pPr>
        <w:pStyle w:val="Ttulo2"/>
      </w:pPr>
      <w:bookmarkStart w:id="2" w:name="_Toc120797522"/>
      <w:r>
        <w:t>DESCRIPCIÓN</w:t>
      </w:r>
      <w:bookmarkEnd w:id="2"/>
    </w:p>
    <w:p w14:paraId="52AC4B04" w14:textId="3D0207D6" w:rsidR="00BE6B3E" w:rsidRPr="00A072BE" w:rsidRDefault="002D0953" w:rsidP="00BE6B3E">
      <w:pPr>
        <w:jc w:val="both"/>
        <w:rPr>
          <w:rFonts w:cs="Tahoma"/>
          <w:bCs/>
          <w:szCs w:val="20"/>
        </w:rPr>
      </w:pPr>
      <w:r>
        <w:rPr>
          <w:rFonts w:cs="Tahoma"/>
          <w:szCs w:val="20"/>
        </w:rPr>
        <w:t>El objetivo de la prueba</w:t>
      </w:r>
      <w:r w:rsidR="00BE6B3E" w:rsidRPr="002F0427">
        <w:rPr>
          <w:rFonts w:cs="Tahoma"/>
          <w:szCs w:val="20"/>
        </w:rPr>
        <w:t xml:space="preserve"> </w:t>
      </w:r>
      <w:r w:rsidR="00BE6B3E">
        <w:rPr>
          <w:rFonts w:cs="Tahoma"/>
          <w:szCs w:val="20"/>
        </w:rPr>
        <w:t>es enviar a análisis el expediente</w:t>
      </w:r>
      <w:r w:rsidR="00A072BE">
        <w:rPr>
          <w:rFonts w:cs="Tahoma"/>
          <w:szCs w:val="20"/>
        </w:rPr>
        <w:t xml:space="preserve"> mediante la ventana </w:t>
      </w:r>
      <w:r w:rsidR="00A072BE" w:rsidRPr="00A072BE">
        <w:rPr>
          <w:rFonts w:cs="Tahoma"/>
          <w:szCs w:val="20"/>
        </w:rPr>
        <w:t>Admisión/Expediente Riesgo</w:t>
      </w:r>
      <w:r w:rsidR="00BE6B3E" w:rsidRPr="00A072BE">
        <w:rPr>
          <w:rFonts w:cs="Tahoma"/>
          <w:bCs/>
          <w:szCs w:val="20"/>
        </w:rPr>
        <w:t xml:space="preserve">. </w:t>
      </w:r>
    </w:p>
    <w:p w14:paraId="6139174F" w14:textId="77777777" w:rsidR="00A32558" w:rsidRDefault="00A32558" w:rsidP="00A32558">
      <w:pPr>
        <w:jc w:val="both"/>
        <w:rPr>
          <w:rFonts w:cs="Tahoma"/>
          <w:sz w:val="18"/>
        </w:rPr>
      </w:pPr>
    </w:p>
    <w:p w14:paraId="664018F3" w14:textId="7B2F4BF0" w:rsidR="00A32558" w:rsidRDefault="00BE6B3E" w:rsidP="00A32558">
      <w:pPr>
        <w:pStyle w:val="Ttulo2"/>
        <w:rPr>
          <w:caps w:val="0"/>
        </w:rPr>
      </w:pPr>
      <w:bookmarkStart w:id="3" w:name="_Toc120797523"/>
      <w:r>
        <w:rPr>
          <w:caps w:val="0"/>
        </w:rPr>
        <w:t>Tramitación – Envio a Análisis</w:t>
      </w:r>
      <w:bookmarkStart w:id="4" w:name="_GoBack"/>
      <w:bookmarkEnd w:id="3"/>
      <w:bookmarkEnd w:id="4"/>
    </w:p>
    <w:p w14:paraId="7B8D540E" w14:textId="08710221" w:rsidR="00D86365" w:rsidRDefault="00D86365" w:rsidP="00D86365">
      <w:pPr>
        <w:jc w:val="both"/>
        <w:rPr>
          <w:rFonts w:cs="Tahoma"/>
          <w:b/>
          <w:szCs w:val="20"/>
          <w:u w:val="single"/>
        </w:rPr>
      </w:pPr>
      <w:r w:rsidRPr="002F0427">
        <w:rPr>
          <w:rFonts w:cs="Tahoma"/>
          <w:b/>
          <w:szCs w:val="20"/>
          <w:u w:val="single"/>
        </w:rPr>
        <w:t>Descripción:</w:t>
      </w:r>
    </w:p>
    <w:p w14:paraId="726B7078" w14:textId="77777777" w:rsidR="004403B4" w:rsidRPr="003E48DB" w:rsidRDefault="004403B4" w:rsidP="00D86365">
      <w:pPr>
        <w:jc w:val="both"/>
        <w:rPr>
          <w:rFonts w:cs="Tahoma"/>
          <w:b/>
          <w:szCs w:val="20"/>
          <w:u w:val="single"/>
        </w:rPr>
      </w:pPr>
    </w:p>
    <w:p w14:paraId="307EC610" w14:textId="632DAD51" w:rsidR="00D86365" w:rsidRDefault="00BE6B3E" w:rsidP="00D86365">
      <w:pPr>
        <w:rPr>
          <w:rFonts w:cs="Tahoma"/>
          <w:bCs/>
          <w:szCs w:val="20"/>
        </w:rPr>
      </w:pPr>
      <w:r>
        <w:rPr>
          <w:rFonts w:cs="Tahoma"/>
          <w:szCs w:val="20"/>
        </w:rPr>
        <w:t xml:space="preserve">Se accede </w:t>
      </w:r>
      <w:r w:rsidRPr="002F0427">
        <w:rPr>
          <w:rFonts w:cs="Tahoma"/>
          <w:szCs w:val="20"/>
        </w:rPr>
        <w:t xml:space="preserve">a la </w:t>
      </w:r>
      <w:r>
        <w:rPr>
          <w:rFonts w:cs="Tahoma"/>
          <w:szCs w:val="20"/>
        </w:rPr>
        <w:t xml:space="preserve">pestaña </w:t>
      </w:r>
      <w:r w:rsidRPr="00D35906">
        <w:rPr>
          <w:rFonts w:cs="Tahoma"/>
          <w:b/>
          <w:szCs w:val="20"/>
        </w:rPr>
        <w:t xml:space="preserve">Tramitación </w:t>
      </w:r>
      <w:r>
        <w:rPr>
          <w:rFonts w:cs="Tahoma"/>
          <w:szCs w:val="20"/>
        </w:rPr>
        <w:t xml:space="preserve">de la ventana </w:t>
      </w:r>
      <w:r w:rsidRPr="00D35906">
        <w:rPr>
          <w:rFonts w:cs="Tahoma"/>
          <w:b/>
          <w:szCs w:val="20"/>
        </w:rPr>
        <w:t>Admisión/Expediente Riesgo</w:t>
      </w:r>
      <w:r>
        <w:rPr>
          <w:rFonts w:cs="Tahoma"/>
          <w:b/>
          <w:szCs w:val="20"/>
        </w:rPr>
        <w:t xml:space="preserve"> </w:t>
      </w:r>
      <w:r w:rsidRPr="00BE6B3E">
        <w:rPr>
          <w:rFonts w:cs="Tahoma"/>
          <w:szCs w:val="20"/>
        </w:rPr>
        <w:t>y</w:t>
      </w:r>
      <w:r>
        <w:rPr>
          <w:rFonts w:cs="Tahoma"/>
          <w:szCs w:val="20"/>
        </w:rPr>
        <w:t xml:space="preserve"> se envia a análisis el expediente</w:t>
      </w:r>
      <w:r>
        <w:rPr>
          <w:rFonts w:cs="Tahoma"/>
          <w:bCs/>
          <w:szCs w:val="20"/>
        </w:rPr>
        <w:t>.</w:t>
      </w:r>
    </w:p>
    <w:p w14:paraId="6A5EE89F" w14:textId="77777777" w:rsidR="00BE6B3E" w:rsidRDefault="00BE6B3E" w:rsidP="00D86365">
      <w:pPr>
        <w:rPr>
          <w:rFonts w:cs="Tahoma"/>
          <w:szCs w:val="20"/>
        </w:rPr>
      </w:pPr>
    </w:p>
    <w:p w14:paraId="0A813333" w14:textId="7099E40E" w:rsidR="00D86365" w:rsidRDefault="00D86365" w:rsidP="00D86365">
      <w:pPr>
        <w:pStyle w:val="Ttulo4"/>
        <w:numPr>
          <w:ilvl w:val="3"/>
          <w:numId w:val="1"/>
        </w:numPr>
        <w:tabs>
          <w:tab w:val="clear" w:pos="4765"/>
          <w:tab w:val="num" w:pos="5670"/>
        </w:tabs>
        <w:ind w:left="1134" w:hanging="1134"/>
      </w:pPr>
      <w:r>
        <w:t xml:space="preserve">STEP 1: AcCeder a </w:t>
      </w:r>
      <w:r w:rsidR="00D54BFB">
        <w:t>LA PESTAÑA TRAMITACIÓN</w:t>
      </w:r>
    </w:p>
    <w:p w14:paraId="38879936" w14:textId="02BB2111" w:rsidR="00B67923" w:rsidRDefault="00805C30" w:rsidP="00D86365">
      <w:pPr>
        <w:rPr>
          <w:rFonts w:cs="Tahoma"/>
          <w:szCs w:val="20"/>
        </w:rPr>
      </w:pPr>
      <w:r>
        <w:rPr>
          <w:rFonts w:cs="Tahoma"/>
          <w:szCs w:val="20"/>
        </w:rPr>
        <w:t>Accedemos a</w:t>
      </w:r>
      <w:r w:rsidR="00D54BFB">
        <w:rPr>
          <w:rFonts w:cs="Tahoma"/>
          <w:szCs w:val="20"/>
        </w:rPr>
        <w:t xml:space="preserve"> pestaña de Tramitación de</w:t>
      </w:r>
      <w:r>
        <w:rPr>
          <w:rFonts w:cs="Tahoma"/>
          <w:szCs w:val="20"/>
        </w:rPr>
        <w:t xml:space="preserve"> la ventana </w:t>
      </w:r>
      <w:r w:rsidR="00D54BFB" w:rsidRPr="00D35906">
        <w:rPr>
          <w:rFonts w:cs="Tahoma"/>
          <w:b/>
          <w:szCs w:val="20"/>
        </w:rPr>
        <w:t>Admisión/Expediente Riesgo</w:t>
      </w:r>
      <w:r w:rsidR="00D54BFB">
        <w:rPr>
          <w:rFonts w:cs="Tahoma"/>
          <w:b/>
          <w:szCs w:val="20"/>
        </w:rPr>
        <w:t xml:space="preserve"> </w:t>
      </w:r>
      <w:r w:rsidR="00B67923">
        <w:rPr>
          <w:rFonts w:cs="Tahoma"/>
          <w:szCs w:val="20"/>
        </w:rPr>
        <w:t>y validamos los campos</w:t>
      </w:r>
      <w:r w:rsidR="00D54BFB">
        <w:rPr>
          <w:rFonts w:cs="Tahoma"/>
          <w:szCs w:val="20"/>
        </w:rPr>
        <w:t>.</w:t>
      </w:r>
    </w:p>
    <w:p w14:paraId="2FD86CC3" w14:textId="2DC99D96" w:rsidR="00D54BFB" w:rsidRDefault="008E4112" w:rsidP="00D86365">
      <w:pPr>
        <w:rPr>
          <w:rFonts w:cs="Tahoma"/>
          <w:szCs w:val="20"/>
        </w:rPr>
      </w:pPr>
      <w:r>
        <w:rPr>
          <w:noProof/>
        </w:rPr>
        <w:drawing>
          <wp:inline distT="0" distB="0" distL="0" distR="0" wp14:anchorId="2AAF50D2" wp14:editId="096F330B">
            <wp:extent cx="4071068" cy="4137132"/>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75634" cy="4141772"/>
                    </a:xfrm>
                    <a:prstGeom prst="rect">
                      <a:avLst/>
                    </a:prstGeom>
                  </pic:spPr>
                </pic:pic>
              </a:graphicData>
            </a:graphic>
          </wp:inline>
        </w:drawing>
      </w:r>
    </w:p>
    <w:p w14:paraId="376FDB5B" w14:textId="1CD1531A" w:rsidR="00B67923" w:rsidRDefault="00B67923" w:rsidP="00D86365">
      <w:pPr>
        <w:rPr>
          <w:rFonts w:cs="Tahoma"/>
          <w:szCs w:val="20"/>
        </w:rPr>
      </w:pPr>
    </w:p>
    <w:p w14:paraId="26BBF6E6" w14:textId="425B1A93" w:rsidR="0079498F" w:rsidRDefault="00D54BFB" w:rsidP="00D86365">
      <w:pPr>
        <w:rPr>
          <w:rFonts w:cs="Tahoma"/>
          <w:szCs w:val="20"/>
        </w:rPr>
      </w:pPr>
      <w:r>
        <w:rPr>
          <w:rFonts w:cs="Tahoma"/>
          <w:szCs w:val="20"/>
        </w:rPr>
        <w:t>Para acceder a</w:t>
      </w:r>
      <w:r w:rsidR="00805C30">
        <w:rPr>
          <w:rFonts w:cs="Tahoma"/>
          <w:szCs w:val="20"/>
        </w:rPr>
        <w:t xml:space="preserve"> </w:t>
      </w:r>
      <w:r>
        <w:rPr>
          <w:rFonts w:cs="Tahoma"/>
          <w:szCs w:val="20"/>
        </w:rPr>
        <w:t>la pestaña Tramitación</w:t>
      </w:r>
      <w:r w:rsidR="00B67923">
        <w:rPr>
          <w:rFonts w:cs="Tahoma"/>
          <w:szCs w:val="20"/>
        </w:rPr>
        <w:t xml:space="preserve"> </w:t>
      </w:r>
      <w:r>
        <w:rPr>
          <w:rFonts w:cs="Tahoma"/>
          <w:szCs w:val="20"/>
        </w:rPr>
        <w:t>s</w:t>
      </w:r>
      <w:r w:rsidR="00B67923">
        <w:rPr>
          <w:rFonts w:cs="Tahoma"/>
          <w:szCs w:val="20"/>
        </w:rPr>
        <w:t>e</w:t>
      </w:r>
      <w:r w:rsidR="00805C30">
        <w:rPr>
          <w:rFonts w:cs="Tahoma"/>
          <w:szCs w:val="20"/>
        </w:rPr>
        <w:t xml:space="preserve"> usa</w:t>
      </w:r>
      <w:r w:rsidR="00B67923">
        <w:rPr>
          <w:rFonts w:cs="Tahoma"/>
          <w:szCs w:val="20"/>
        </w:rPr>
        <w:t xml:space="preserve"> </w:t>
      </w:r>
      <w:r w:rsidR="00805C30">
        <w:rPr>
          <w:rFonts w:cs="Tahoma"/>
          <w:szCs w:val="20"/>
        </w:rPr>
        <w:t>el siguiente código:</w:t>
      </w:r>
    </w:p>
    <w:p w14:paraId="6DFCA95C" w14:textId="0F423223" w:rsidR="00D54BFB" w:rsidRDefault="00D54BFB" w:rsidP="00D86365">
      <w:pPr>
        <w:rPr>
          <w:rFonts w:cs="Tahoma"/>
          <w:szCs w:val="20"/>
        </w:rPr>
      </w:pPr>
      <w:r>
        <w:rPr>
          <w:noProof/>
        </w:rPr>
        <w:drawing>
          <wp:inline distT="0" distB="0" distL="0" distR="0" wp14:anchorId="798A2C86" wp14:editId="71D941C2">
            <wp:extent cx="2308228" cy="613123"/>
            <wp:effectExtent l="76200" t="76200" r="130175" b="130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12165" cy="6141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5DC37A" w14:textId="56ABAEDA" w:rsidR="0079498F" w:rsidRDefault="0079498F" w:rsidP="00D86365">
      <w:pPr>
        <w:rPr>
          <w:rFonts w:cs="Tahoma"/>
          <w:szCs w:val="20"/>
        </w:rPr>
      </w:pPr>
      <w:r>
        <w:rPr>
          <w:rFonts w:cs="Tahoma"/>
          <w:szCs w:val="20"/>
        </w:rPr>
        <w:t>Guardamos en variables el valor de los parámetros para comparar más adelante.</w:t>
      </w:r>
    </w:p>
    <w:p w14:paraId="0D261587" w14:textId="49E1F63B" w:rsidR="0079498F" w:rsidRDefault="00D54BFB" w:rsidP="00D86365">
      <w:pPr>
        <w:rPr>
          <w:rFonts w:cs="Tahoma"/>
          <w:szCs w:val="20"/>
        </w:rPr>
      </w:pPr>
      <w:r>
        <w:rPr>
          <w:noProof/>
        </w:rPr>
        <w:lastRenderedPageBreak/>
        <w:drawing>
          <wp:inline distT="0" distB="0" distL="0" distR="0" wp14:anchorId="1DD7C1CB" wp14:editId="351112F8">
            <wp:extent cx="3377466" cy="1242523"/>
            <wp:effectExtent l="76200" t="76200" r="128270" b="129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2229" cy="12479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B6D757" w14:textId="6BD45AA1" w:rsidR="00D54BFB" w:rsidRDefault="00D54BFB" w:rsidP="00D86365">
      <w:pPr>
        <w:rPr>
          <w:rFonts w:cs="Tahoma"/>
          <w:b/>
          <w:szCs w:val="20"/>
        </w:rPr>
      </w:pPr>
      <w:r>
        <w:rPr>
          <w:rFonts w:cs="Tahoma"/>
          <w:szCs w:val="20"/>
        </w:rPr>
        <w:t xml:space="preserve">Validamos la </w:t>
      </w:r>
      <w:r w:rsidRPr="00D54BFB">
        <w:rPr>
          <w:rFonts w:cs="Tahoma"/>
          <w:b/>
          <w:szCs w:val="20"/>
        </w:rPr>
        <w:t>cabecera</w:t>
      </w:r>
      <w:r>
        <w:rPr>
          <w:rFonts w:cs="Tahoma"/>
          <w:szCs w:val="20"/>
        </w:rPr>
        <w:t xml:space="preserve"> de la ventana </w:t>
      </w:r>
      <w:r w:rsidRPr="00D35906">
        <w:rPr>
          <w:rFonts w:cs="Tahoma"/>
          <w:b/>
          <w:szCs w:val="20"/>
        </w:rPr>
        <w:t>Admisión/Expediente Riesgo</w:t>
      </w:r>
      <w:r>
        <w:rPr>
          <w:rFonts w:cs="Tahoma"/>
          <w:b/>
          <w:szCs w:val="20"/>
        </w:rPr>
        <w:t>:</w:t>
      </w:r>
    </w:p>
    <w:p w14:paraId="0F9C4D1E" w14:textId="77777777" w:rsidR="0014063F" w:rsidRDefault="0014063F" w:rsidP="0014063F">
      <w:pPr>
        <w:pStyle w:val="Prrafodelista"/>
        <w:numPr>
          <w:ilvl w:val="0"/>
          <w:numId w:val="48"/>
        </w:numPr>
        <w:rPr>
          <w:rFonts w:cs="Tahoma"/>
          <w:szCs w:val="20"/>
        </w:rPr>
      </w:pPr>
      <w:r>
        <w:rPr>
          <w:rFonts w:cs="Tahoma"/>
          <w:szCs w:val="20"/>
        </w:rPr>
        <w:t>Título ventana (existe).</w:t>
      </w:r>
    </w:p>
    <w:p w14:paraId="7A473DE1" w14:textId="77777777" w:rsidR="0014063F" w:rsidRDefault="0014063F" w:rsidP="0014063F">
      <w:pPr>
        <w:pStyle w:val="Prrafodelista"/>
        <w:numPr>
          <w:ilvl w:val="0"/>
          <w:numId w:val="48"/>
        </w:numPr>
        <w:rPr>
          <w:rFonts w:cs="Tahoma"/>
          <w:szCs w:val="20"/>
        </w:rPr>
      </w:pPr>
      <w:r>
        <w:rPr>
          <w:rFonts w:cs="Tahoma"/>
          <w:szCs w:val="20"/>
        </w:rPr>
        <w:t>Campo Expediente, Oficina, Estado Acuerdo, Importe, Moneda (Valor Correcto)</w:t>
      </w:r>
    </w:p>
    <w:p w14:paraId="1A1DD39B" w14:textId="77777777" w:rsidR="0014063F" w:rsidRDefault="0014063F" w:rsidP="0014063F">
      <w:pPr>
        <w:pStyle w:val="Prrafodelista"/>
        <w:numPr>
          <w:ilvl w:val="0"/>
          <w:numId w:val="48"/>
        </w:numPr>
        <w:rPr>
          <w:rFonts w:cs="Tahoma"/>
          <w:szCs w:val="20"/>
        </w:rPr>
      </w:pPr>
      <w:r>
        <w:rPr>
          <w:rFonts w:cs="Tahoma"/>
          <w:szCs w:val="20"/>
        </w:rPr>
        <w:t>Campo Expediente, Oficina, Estado Acuerdo, Importe, Moneda (Deshabilitado)</w:t>
      </w:r>
    </w:p>
    <w:p w14:paraId="054BA652" w14:textId="77777777" w:rsidR="0014063F" w:rsidRDefault="0014063F" w:rsidP="0014063F">
      <w:pPr>
        <w:pStyle w:val="Prrafodelista"/>
        <w:numPr>
          <w:ilvl w:val="0"/>
          <w:numId w:val="48"/>
        </w:numPr>
        <w:rPr>
          <w:rFonts w:cs="Tahoma"/>
          <w:szCs w:val="20"/>
        </w:rPr>
      </w:pPr>
      <w:r>
        <w:rPr>
          <w:rFonts w:cs="Tahoma"/>
          <w:szCs w:val="20"/>
        </w:rPr>
        <w:t>Botón Subir (Deshabilitado)</w:t>
      </w:r>
    </w:p>
    <w:p w14:paraId="4238566E" w14:textId="77777777" w:rsidR="0014063F" w:rsidRDefault="0014063F" w:rsidP="0014063F">
      <w:pPr>
        <w:pStyle w:val="Prrafodelista"/>
        <w:numPr>
          <w:ilvl w:val="0"/>
          <w:numId w:val="48"/>
        </w:numPr>
        <w:rPr>
          <w:rFonts w:cs="Tahoma"/>
          <w:szCs w:val="20"/>
        </w:rPr>
      </w:pPr>
      <w:r>
        <w:rPr>
          <w:rFonts w:cs="Tahoma"/>
          <w:szCs w:val="20"/>
        </w:rPr>
        <w:t>Botón Aprobar, Digitalizar, Visualizar, Vida Expediente (Habilitado)</w:t>
      </w:r>
    </w:p>
    <w:p w14:paraId="4CA5CC52" w14:textId="127C8405" w:rsidR="0014063F" w:rsidRDefault="0014063F" w:rsidP="00D86365">
      <w:pPr>
        <w:rPr>
          <w:rFonts w:cs="Tahoma"/>
          <w:szCs w:val="20"/>
        </w:rPr>
      </w:pPr>
    </w:p>
    <w:p w14:paraId="30CD8E1E" w14:textId="77777777" w:rsidR="0014063F" w:rsidRDefault="0014063F" w:rsidP="0014063F">
      <w:pPr>
        <w:jc w:val="both"/>
        <w:rPr>
          <w:rFonts w:cs="Tahoma"/>
          <w:szCs w:val="20"/>
        </w:rPr>
      </w:pPr>
      <w:r>
        <w:rPr>
          <w:rFonts w:cs="Tahoma"/>
          <w:szCs w:val="20"/>
        </w:rPr>
        <w:t>A continuación, se expone el código empleado con las siguientes explicaciones:</w:t>
      </w:r>
    </w:p>
    <w:p w14:paraId="58D1E79E" w14:textId="77777777" w:rsidR="0014063F" w:rsidRDefault="0014063F" w:rsidP="0014063F">
      <w:pPr>
        <w:jc w:val="both"/>
        <w:rPr>
          <w:rFonts w:cs="Tahoma"/>
          <w:szCs w:val="20"/>
        </w:rPr>
      </w:pPr>
    </w:p>
    <w:p w14:paraId="07AF869F" w14:textId="77777777" w:rsidR="0014063F" w:rsidRDefault="0014063F" w:rsidP="0014063F">
      <w:pPr>
        <w:pStyle w:val="Prrafodelista"/>
        <w:numPr>
          <w:ilvl w:val="0"/>
          <w:numId w:val="37"/>
        </w:numPr>
        <w:ind w:left="720"/>
        <w:rPr>
          <w:rFonts w:cs="Tahoma"/>
          <w:szCs w:val="20"/>
        </w:rPr>
      </w:pPr>
      <w:r>
        <w:rPr>
          <w:rFonts w:cs="Tahoma"/>
          <w:szCs w:val="20"/>
        </w:rPr>
        <w:t>La propiedad value sirve para obtener el valor con el que está informado un campo y poder validar si un campo se encuentra informado con un valor “X”. En este caso validamos que los campos sean distintos de un valor vacío o igual a los datos de las variables.</w:t>
      </w:r>
    </w:p>
    <w:p w14:paraId="73CC3CA7" w14:textId="77777777" w:rsidR="0014063F" w:rsidRDefault="0014063F" w:rsidP="0014063F">
      <w:pPr>
        <w:pStyle w:val="Prrafodelista"/>
        <w:numPr>
          <w:ilvl w:val="0"/>
          <w:numId w:val="37"/>
        </w:numPr>
        <w:ind w:left="720"/>
        <w:rPr>
          <w:rFonts w:cs="Tahoma"/>
          <w:szCs w:val="20"/>
        </w:rPr>
      </w:pPr>
      <w:r w:rsidRPr="00CA33BE">
        <w:rPr>
          <w:rFonts w:cs="Tahoma"/>
          <w:szCs w:val="20"/>
        </w:rPr>
        <w:t>Con la propiedad disabled validamos el estado de un campo o botón, siendo el 0 habilitado y 1 deshabilitado</w:t>
      </w:r>
    </w:p>
    <w:p w14:paraId="7D3FCA06" w14:textId="77777777" w:rsidR="0014063F" w:rsidRDefault="0014063F" w:rsidP="0014063F">
      <w:pPr>
        <w:pStyle w:val="Prrafodelista"/>
        <w:numPr>
          <w:ilvl w:val="0"/>
          <w:numId w:val="37"/>
        </w:numPr>
        <w:ind w:left="720"/>
        <w:jc w:val="both"/>
        <w:rPr>
          <w:rFonts w:cs="Tahoma"/>
          <w:szCs w:val="20"/>
        </w:rPr>
      </w:pPr>
      <w:r>
        <w:rPr>
          <w:rFonts w:cs="Tahoma"/>
          <w:szCs w:val="20"/>
        </w:rPr>
        <w:t>La función “Exist” sirve para validar que la ventana existe.</w:t>
      </w:r>
    </w:p>
    <w:p w14:paraId="4DE178E6" w14:textId="77777777" w:rsidR="0014063F" w:rsidRDefault="0014063F" w:rsidP="00D86365">
      <w:pPr>
        <w:rPr>
          <w:rFonts w:cs="Tahoma"/>
          <w:szCs w:val="20"/>
        </w:rPr>
      </w:pPr>
    </w:p>
    <w:p w14:paraId="162DD0D7" w14:textId="1E9AD70C" w:rsidR="00D54BFB" w:rsidRDefault="00D54BFB" w:rsidP="00D86365">
      <w:pPr>
        <w:rPr>
          <w:rFonts w:cs="Tahoma"/>
          <w:szCs w:val="20"/>
        </w:rPr>
      </w:pPr>
      <w:r>
        <w:rPr>
          <w:noProof/>
        </w:rPr>
        <w:drawing>
          <wp:inline distT="0" distB="0" distL="0" distR="0" wp14:anchorId="4F9677F8" wp14:editId="456E76EB">
            <wp:extent cx="5939790" cy="2216785"/>
            <wp:effectExtent l="76200" t="76200" r="137160" b="12636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216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38AC85" w14:textId="5A3F36E4" w:rsidR="00B4508C" w:rsidRDefault="00B4508C" w:rsidP="00D86365">
      <w:pPr>
        <w:rPr>
          <w:rFonts w:cs="Tahoma"/>
          <w:szCs w:val="20"/>
        </w:rPr>
      </w:pPr>
    </w:p>
    <w:p w14:paraId="49FB61A2" w14:textId="77777777" w:rsidR="00B4508C" w:rsidRDefault="00B4508C" w:rsidP="00B4508C">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3A3A6032" w14:textId="77777777" w:rsidR="0079498F" w:rsidRDefault="0079498F" w:rsidP="00D86365">
      <w:pPr>
        <w:rPr>
          <w:rFonts w:cs="Tahoma"/>
          <w:szCs w:val="20"/>
        </w:rPr>
      </w:pPr>
    </w:p>
    <w:p w14:paraId="44A60025" w14:textId="6E839B19" w:rsidR="0079498F" w:rsidRPr="0079498F" w:rsidRDefault="00805C30" w:rsidP="00D86365">
      <w:pPr>
        <w:rPr>
          <w:rFonts w:cs="Tahoma"/>
          <w:b/>
          <w:szCs w:val="20"/>
        </w:rPr>
      </w:pPr>
      <w:bookmarkStart w:id="5" w:name="_Hlk120806076"/>
      <w:r>
        <w:rPr>
          <w:rFonts w:cs="Tahoma"/>
          <w:szCs w:val="20"/>
        </w:rPr>
        <w:t xml:space="preserve">Validamos la </w:t>
      </w:r>
      <w:r w:rsidR="0079498F">
        <w:rPr>
          <w:rFonts w:cs="Tahoma"/>
          <w:szCs w:val="20"/>
        </w:rPr>
        <w:t xml:space="preserve">pestaña </w:t>
      </w:r>
      <w:r w:rsidR="00D54BFB">
        <w:rPr>
          <w:rFonts w:cs="Tahoma"/>
          <w:b/>
          <w:szCs w:val="20"/>
        </w:rPr>
        <w:t>Tramitación</w:t>
      </w:r>
      <w:r w:rsidR="0079498F">
        <w:rPr>
          <w:rFonts w:cs="Tahoma"/>
          <w:szCs w:val="20"/>
        </w:rPr>
        <w:t xml:space="preserve"> de la ventana </w:t>
      </w:r>
      <w:r w:rsidR="00D54BFB" w:rsidRPr="00D35906">
        <w:rPr>
          <w:rFonts w:cs="Tahoma"/>
          <w:b/>
          <w:szCs w:val="20"/>
        </w:rPr>
        <w:t>Admisión/Expediente Riesgo</w:t>
      </w:r>
      <w:r w:rsidR="0079498F">
        <w:rPr>
          <w:rFonts w:cs="Tahoma"/>
          <w:b/>
          <w:szCs w:val="20"/>
        </w:rPr>
        <w:t>:</w:t>
      </w:r>
    </w:p>
    <w:p w14:paraId="1D8DE2BB" w14:textId="13365606" w:rsidR="00805C30" w:rsidRDefault="00805C30" w:rsidP="00805C30">
      <w:pPr>
        <w:pStyle w:val="Prrafodelista"/>
        <w:numPr>
          <w:ilvl w:val="0"/>
          <w:numId w:val="48"/>
        </w:numPr>
        <w:rPr>
          <w:rFonts w:cs="Tahoma"/>
          <w:szCs w:val="20"/>
        </w:rPr>
      </w:pPr>
      <w:r>
        <w:rPr>
          <w:rFonts w:cs="Tahoma"/>
          <w:szCs w:val="20"/>
        </w:rPr>
        <w:t>Título ventana (existe).</w:t>
      </w:r>
    </w:p>
    <w:p w14:paraId="268ED1D0" w14:textId="357F7958" w:rsidR="0014063F" w:rsidRDefault="0014063F" w:rsidP="00805C30">
      <w:pPr>
        <w:pStyle w:val="Prrafodelista"/>
        <w:numPr>
          <w:ilvl w:val="0"/>
          <w:numId w:val="48"/>
        </w:numPr>
        <w:rPr>
          <w:rFonts w:cs="Tahoma"/>
          <w:szCs w:val="20"/>
        </w:rPr>
      </w:pPr>
      <w:r>
        <w:rPr>
          <w:rFonts w:cs="Tahoma"/>
          <w:szCs w:val="20"/>
        </w:rPr>
        <w:t>Botón Enviar a Análisis, Formalizacion, Aprobar, Simular Aprobación, Scoring, Cerrar (Habilitado)</w:t>
      </w:r>
    </w:p>
    <w:p w14:paraId="13677586" w14:textId="77777777" w:rsidR="0079498F" w:rsidRDefault="0079498F" w:rsidP="0079498F">
      <w:pPr>
        <w:pStyle w:val="Prrafodelista"/>
        <w:rPr>
          <w:rFonts w:cs="Tahoma"/>
          <w:szCs w:val="20"/>
        </w:rPr>
      </w:pPr>
    </w:p>
    <w:p w14:paraId="5E0BB86C" w14:textId="77777777" w:rsidR="00B57154" w:rsidRDefault="00B57154" w:rsidP="00B57154">
      <w:pPr>
        <w:jc w:val="both"/>
        <w:rPr>
          <w:rFonts w:cs="Tahoma"/>
          <w:szCs w:val="20"/>
        </w:rPr>
      </w:pPr>
      <w:r>
        <w:rPr>
          <w:rFonts w:cs="Tahoma"/>
          <w:szCs w:val="20"/>
        </w:rPr>
        <w:t>A continuación, se expone el código empleado con las siguientes explicaciones:</w:t>
      </w:r>
    </w:p>
    <w:p w14:paraId="02AEFE00" w14:textId="77777777" w:rsidR="00B57154" w:rsidRDefault="00B57154" w:rsidP="00B57154">
      <w:pPr>
        <w:jc w:val="both"/>
        <w:rPr>
          <w:rFonts w:cs="Tahoma"/>
          <w:szCs w:val="20"/>
        </w:rPr>
      </w:pPr>
    </w:p>
    <w:p w14:paraId="1FA6F598" w14:textId="77777777" w:rsidR="00B57154" w:rsidRDefault="00B57154" w:rsidP="00B57154">
      <w:pPr>
        <w:pStyle w:val="Prrafodelista"/>
        <w:numPr>
          <w:ilvl w:val="0"/>
          <w:numId w:val="37"/>
        </w:numPr>
        <w:ind w:left="720"/>
        <w:rPr>
          <w:rFonts w:cs="Tahoma"/>
          <w:szCs w:val="20"/>
        </w:rPr>
      </w:pPr>
      <w:r w:rsidRPr="00CA33BE">
        <w:rPr>
          <w:rFonts w:cs="Tahoma"/>
          <w:szCs w:val="20"/>
        </w:rPr>
        <w:t>Con la propiedad disabled validamos el estado de un campo o botón, siendo el 0 habilitado y 1 deshabilitado</w:t>
      </w:r>
    </w:p>
    <w:p w14:paraId="63287E3D" w14:textId="77777777" w:rsidR="00B57154" w:rsidRDefault="00B57154" w:rsidP="00B57154">
      <w:pPr>
        <w:pStyle w:val="Prrafodelista"/>
        <w:numPr>
          <w:ilvl w:val="0"/>
          <w:numId w:val="37"/>
        </w:numPr>
        <w:ind w:left="720"/>
        <w:jc w:val="both"/>
        <w:rPr>
          <w:rFonts w:cs="Tahoma"/>
          <w:szCs w:val="20"/>
        </w:rPr>
      </w:pPr>
      <w:r>
        <w:rPr>
          <w:rFonts w:cs="Tahoma"/>
          <w:szCs w:val="20"/>
        </w:rPr>
        <w:t>La función “Exist” sirve para validar que la ventana existe.</w:t>
      </w:r>
    </w:p>
    <w:bookmarkEnd w:id="5"/>
    <w:p w14:paraId="3944AF65" w14:textId="539D784F" w:rsidR="00D87F2A" w:rsidRDefault="00D87F2A" w:rsidP="00006F4E">
      <w:pPr>
        <w:rPr>
          <w:rFonts w:cs="Tahoma"/>
          <w:szCs w:val="20"/>
        </w:rPr>
      </w:pPr>
    </w:p>
    <w:p w14:paraId="2105E313" w14:textId="64F4B499" w:rsidR="00B4508C" w:rsidRDefault="00B4508C" w:rsidP="00006F4E">
      <w:pPr>
        <w:rPr>
          <w:rFonts w:cs="Tahoma"/>
          <w:szCs w:val="20"/>
        </w:rPr>
      </w:pPr>
      <w:r>
        <w:rPr>
          <w:noProof/>
        </w:rPr>
        <w:lastRenderedPageBreak/>
        <w:drawing>
          <wp:inline distT="0" distB="0" distL="0" distR="0" wp14:anchorId="1AC13B89" wp14:editId="28DD79FC">
            <wp:extent cx="5939790" cy="1468120"/>
            <wp:effectExtent l="76200" t="76200" r="137160" b="132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1468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7CA254" w14:textId="77777777" w:rsidR="00D87F2A" w:rsidRDefault="00D87F2A" w:rsidP="00D87F2A">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6A6C31A0" w14:textId="77777777" w:rsidR="00D87F2A" w:rsidRDefault="00D87F2A" w:rsidP="00D87F2A">
      <w:pPr>
        <w:jc w:val="both"/>
        <w:rPr>
          <w:rFonts w:cs="Tahoma"/>
          <w:szCs w:val="20"/>
        </w:rPr>
      </w:pPr>
    </w:p>
    <w:p w14:paraId="53B8C168" w14:textId="67C8BF2B" w:rsidR="00D87F2A" w:rsidRPr="004723CE" w:rsidRDefault="00D87F2A" w:rsidP="004723CE">
      <w:pPr>
        <w:rPr>
          <w:rFonts w:cs="Tahoma"/>
          <w:b/>
          <w:szCs w:val="20"/>
        </w:rPr>
      </w:pPr>
      <w:bookmarkStart w:id="6" w:name="_Hlk120805956"/>
      <w:r>
        <w:rPr>
          <w:rFonts w:cs="Tahoma"/>
          <w:szCs w:val="20"/>
        </w:rPr>
        <w:t xml:space="preserve">En el caso de que no se existiese la ventana </w:t>
      </w:r>
      <w:r w:rsidR="004723CE" w:rsidRPr="00D35906">
        <w:rPr>
          <w:rFonts w:cs="Tahoma"/>
          <w:b/>
          <w:szCs w:val="20"/>
        </w:rPr>
        <w:t>Admisión/Expediente Riesgo</w:t>
      </w:r>
      <w:r w:rsidR="004723CE">
        <w:rPr>
          <w:rFonts w:cs="Tahoma"/>
          <w:b/>
          <w:szCs w:val="20"/>
        </w:rPr>
        <w:t xml:space="preserve">, </w:t>
      </w:r>
      <w:r>
        <w:rPr>
          <w:rFonts w:cs="Tahoma"/>
          <w:szCs w:val="20"/>
        </w:rPr>
        <w:t>se mostraría un mensaje de error, se cerrarían todas las pestañas abiertas y la prueba se pararía, quedando en estado Failed.</w:t>
      </w:r>
    </w:p>
    <w:bookmarkEnd w:id="6"/>
    <w:p w14:paraId="20E2AC1C" w14:textId="77777777" w:rsidR="0079498F" w:rsidRDefault="0079498F" w:rsidP="00006F4E">
      <w:pPr>
        <w:jc w:val="both"/>
        <w:rPr>
          <w:rFonts w:cs="Tahoma"/>
          <w:szCs w:val="20"/>
        </w:rPr>
      </w:pPr>
    </w:p>
    <w:p w14:paraId="3E9BC3DD" w14:textId="3ACD53B5" w:rsidR="00006F4E" w:rsidRDefault="00006F4E" w:rsidP="00006F4E">
      <w:pPr>
        <w:pStyle w:val="Ttulo4"/>
        <w:numPr>
          <w:ilvl w:val="3"/>
          <w:numId w:val="1"/>
        </w:numPr>
        <w:tabs>
          <w:tab w:val="clear" w:pos="4765"/>
          <w:tab w:val="num" w:pos="5670"/>
        </w:tabs>
        <w:ind w:left="1134" w:hanging="1134"/>
      </w:pPr>
      <w:r>
        <w:t xml:space="preserve">STEP 2: </w:t>
      </w:r>
      <w:r w:rsidR="00B4508C">
        <w:t>ENVIAR A AN</w:t>
      </w:r>
      <w:r w:rsidR="00337E77">
        <w:t>Á</w:t>
      </w:r>
      <w:r w:rsidR="00B4508C">
        <w:t>LISIS</w:t>
      </w:r>
    </w:p>
    <w:p w14:paraId="3C89EAB1" w14:textId="548A989B" w:rsidR="00D87F2A" w:rsidRDefault="00006F4E" w:rsidP="00006F4E">
      <w:pPr>
        <w:rPr>
          <w:rFonts w:cs="Tahoma"/>
          <w:szCs w:val="20"/>
        </w:rPr>
      </w:pPr>
      <w:r>
        <w:rPr>
          <w:rFonts w:cs="Tahoma"/>
          <w:szCs w:val="20"/>
        </w:rPr>
        <w:t xml:space="preserve">El siguiente paso será </w:t>
      </w:r>
      <w:r w:rsidR="00B4508C">
        <w:rPr>
          <w:rFonts w:cs="Tahoma"/>
          <w:szCs w:val="20"/>
        </w:rPr>
        <w:t>enviar el expediente a análisis.</w:t>
      </w:r>
    </w:p>
    <w:p w14:paraId="640D676B" w14:textId="77777777" w:rsidR="008E4112" w:rsidRPr="00805C30" w:rsidRDefault="008E4112" w:rsidP="00006F4E">
      <w:pPr>
        <w:rPr>
          <w:rFonts w:cs="Tahoma"/>
          <w:szCs w:val="20"/>
        </w:rPr>
      </w:pPr>
    </w:p>
    <w:p w14:paraId="206439DF" w14:textId="1D36CDF6" w:rsidR="00D87F2A" w:rsidRDefault="008E4112" w:rsidP="00D86365">
      <w:pPr>
        <w:rPr>
          <w:noProof/>
        </w:rPr>
      </w:pPr>
      <w:r>
        <w:rPr>
          <w:noProof/>
        </w:rPr>
        <w:drawing>
          <wp:inline distT="0" distB="0" distL="0" distR="0" wp14:anchorId="5A880C9D" wp14:editId="41C8EF21">
            <wp:extent cx="3721211" cy="3781597"/>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26986" cy="3787465"/>
                    </a:xfrm>
                    <a:prstGeom prst="rect">
                      <a:avLst/>
                    </a:prstGeom>
                  </pic:spPr>
                </pic:pic>
              </a:graphicData>
            </a:graphic>
          </wp:inline>
        </w:drawing>
      </w:r>
    </w:p>
    <w:p w14:paraId="732C41F6" w14:textId="227B9B06" w:rsidR="00B4508C" w:rsidRDefault="00B4508C" w:rsidP="00D86365">
      <w:pPr>
        <w:rPr>
          <w:noProof/>
        </w:rPr>
      </w:pPr>
    </w:p>
    <w:p w14:paraId="7AF6F83D" w14:textId="76433C57" w:rsidR="00B4508C" w:rsidRDefault="00B4508C" w:rsidP="00D86365">
      <w:pPr>
        <w:rPr>
          <w:noProof/>
        </w:rPr>
      </w:pPr>
      <w:r>
        <w:rPr>
          <w:noProof/>
        </w:rPr>
        <w:t>Pulsamos sobre el boton Envío a Análisis y aceptamos los mensajes. Después marcamos el check de Departamento y pulsamos el boton aceptar. Aceptamos el mensaje de Scoring.</w:t>
      </w:r>
    </w:p>
    <w:p w14:paraId="10DCB9A1" w14:textId="18C08B74" w:rsidR="00CC7E56" w:rsidRDefault="00B4508C" w:rsidP="00D86365">
      <w:r>
        <w:rPr>
          <w:noProof/>
        </w:rPr>
        <w:lastRenderedPageBreak/>
        <w:drawing>
          <wp:inline distT="0" distB="0" distL="0" distR="0" wp14:anchorId="4C259394" wp14:editId="7E3A2675">
            <wp:extent cx="4598427" cy="2139443"/>
            <wp:effectExtent l="76200" t="76200" r="126365" b="127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4095" cy="21467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FA3F78" w14:textId="79C4A5A0" w:rsidR="00CC7E56" w:rsidRDefault="00CC7E56" w:rsidP="00D86365">
      <w:r>
        <w:t xml:space="preserve">Si existe la ventana </w:t>
      </w:r>
      <w:r w:rsidR="00026E30">
        <w:t>IRIS – Lista de Campos, entonces cogeremos el numero de clausulas que hay que rellenar y creamos un bucle que ira fila por fila rellenando el texto de cada clausula</w:t>
      </w:r>
      <w:r w:rsidR="00E21460">
        <w:t>. Para ello se selecciona la clausula vacía, se pulsa en el botón modificar, se escribe el texto y se pulsa sobre el botón guardar.</w:t>
      </w:r>
    </w:p>
    <w:p w14:paraId="3D616BEA" w14:textId="69C17239" w:rsidR="00026E30" w:rsidRDefault="00026E30" w:rsidP="00D86365"/>
    <w:p w14:paraId="0EF644BD" w14:textId="08F777EE" w:rsidR="008E4112" w:rsidRDefault="008E4112" w:rsidP="008E4112">
      <w:pPr>
        <w:jc w:val="center"/>
        <w:rPr>
          <w:noProof/>
        </w:rPr>
      </w:pPr>
      <w:r>
        <w:rPr>
          <w:noProof/>
        </w:rPr>
        <w:drawing>
          <wp:inline distT="0" distB="0" distL="0" distR="0" wp14:anchorId="6E01D394" wp14:editId="409A2924">
            <wp:extent cx="2631882" cy="192810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44445" cy="1937311"/>
                    </a:xfrm>
                    <a:prstGeom prst="rect">
                      <a:avLst/>
                    </a:prstGeom>
                  </pic:spPr>
                </pic:pic>
              </a:graphicData>
            </a:graphic>
          </wp:inline>
        </w:drawing>
      </w:r>
      <w:r>
        <w:rPr>
          <w:noProof/>
        </w:rPr>
        <w:t xml:space="preserve">  </w:t>
      </w:r>
      <w:r>
        <w:rPr>
          <w:noProof/>
        </w:rPr>
        <w:drawing>
          <wp:inline distT="0" distB="0" distL="0" distR="0" wp14:anchorId="7BA4FCBE" wp14:editId="2C3158FB">
            <wp:extent cx="2608028" cy="1928726"/>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20834" cy="1938196"/>
                    </a:xfrm>
                    <a:prstGeom prst="rect">
                      <a:avLst/>
                    </a:prstGeom>
                  </pic:spPr>
                </pic:pic>
              </a:graphicData>
            </a:graphic>
          </wp:inline>
        </w:drawing>
      </w:r>
    </w:p>
    <w:p w14:paraId="37835CFE" w14:textId="77777777" w:rsidR="008E4112" w:rsidRDefault="008E4112" w:rsidP="00D86365"/>
    <w:p w14:paraId="0608C5C4" w14:textId="2DB29824" w:rsidR="00E21460" w:rsidRDefault="00E21460" w:rsidP="00D86365">
      <w:r>
        <w:t>Por cada una de estas iteraciones restaremos 1 al número de cláusulas y una vez que dicho número sea 0 saldremos del bucle. Al salir del bucle pulsamos el botón de cerrar para salir de la ventana IRIS – Lista de Campos.</w:t>
      </w:r>
    </w:p>
    <w:p w14:paraId="2761DB6B" w14:textId="46FE3F7C" w:rsidR="00E21460" w:rsidRDefault="00E21460" w:rsidP="00D86365"/>
    <w:p w14:paraId="22D661DA" w14:textId="15749E99" w:rsidR="00E21460" w:rsidRDefault="00E21460" w:rsidP="00D86365">
      <w:r>
        <w:t>El código empleado sería el siguiente:</w:t>
      </w:r>
    </w:p>
    <w:p w14:paraId="00A20B6A" w14:textId="459353CA" w:rsidR="00026E30" w:rsidRDefault="00026E30" w:rsidP="00D86365">
      <w:r>
        <w:rPr>
          <w:noProof/>
        </w:rPr>
        <w:drawing>
          <wp:inline distT="0" distB="0" distL="0" distR="0" wp14:anchorId="728D25B5" wp14:editId="59A3071F">
            <wp:extent cx="5939790" cy="2499995"/>
            <wp:effectExtent l="76200" t="76200" r="137160" b="12890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24999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84FE6E" w14:textId="1DBF4715" w:rsidR="00026E30" w:rsidRDefault="00026E30" w:rsidP="00D86365">
      <w:r>
        <w:rPr>
          <w:noProof/>
        </w:rPr>
        <w:lastRenderedPageBreak/>
        <w:drawing>
          <wp:inline distT="0" distB="0" distL="0" distR="0" wp14:anchorId="4E16B796" wp14:editId="4A23C743">
            <wp:extent cx="4233725" cy="1905946"/>
            <wp:effectExtent l="76200" t="76200" r="128905" b="13271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1801" cy="19140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AADA8B" w14:textId="3B0CC367" w:rsidR="002D4F50" w:rsidRDefault="00B4508C" w:rsidP="00D86365">
      <w:r>
        <w:t>Aceptamos mensaje de que el Envio a Análisis se ha realizado correctamente.</w:t>
      </w:r>
    </w:p>
    <w:p w14:paraId="333D4D1D" w14:textId="731F591F" w:rsidR="00B4508C" w:rsidRDefault="00B4508C" w:rsidP="00D86365">
      <w:r>
        <w:rPr>
          <w:noProof/>
        </w:rPr>
        <w:drawing>
          <wp:inline distT="0" distB="0" distL="0" distR="0" wp14:anchorId="7C940D74" wp14:editId="25095312">
            <wp:extent cx="5348975" cy="502646"/>
            <wp:effectExtent l="76200" t="76200" r="137795" b="12636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7301" cy="5090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AAE124" w14:textId="77777777" w:rsidR="00FC6F94" w:rsidRDefault="00FC6F94" w:rsidP="00D86365"/>
    <w:p w14:paraId="797EEC63" w14:textId="39934317" w:rsidR="0082206D" w:rsidRDefault="0082206D" w:rsidP="0082206D">
      <w:pPr>
        <w:pStyle w:val="Ttulo4"/>
        <w:numPr>
          <w:ilvl w:val="3"/>
          <w:numId w:val="1"/>
        </w:numPr>
        <w:tabs>
          <w:tab w:val="clear" w:pos="4765"/>
          <w:tab w:val="num" w:pos="5670"/>
        </w:tabs>
        <w:ind w:left="1134" w:hanging="1134"/>
      </w:pPr>
      <w:r>
        <w:t xml:space="preserve">STEP 3: VALIDAR </w:t>
      </w:r>
      <w:r w:rsidR="00B4508C">
        <w:t xml:space="preserve">VENTANA </w:t>
      </w:r>
      <w:r w:rsidR="00B4508C" w:rsidRPr="00B4508C">
        <w:t>Admisión​ /​ Expedientes​ en​ Trámite</w:t>
      </w:r>
    </w:p>
    <w:p w14:paraId="123BD3BD" w14:textId="10430A6F" w:rsidR="0082206D" w:rsidRDefault="0082206D" w:rsidP="00D86365">
      <w:pPr>
        <w:rPr>
          <w:rFonts w:cs="Tahoma"/>
          <w:szCs w:val="20"/>
        </w:rPr>
      </w:pPr>
      <w:r>
        <w:rPr>
          <w:rFonts w:cs="Tahoma"/>
          <w:szCs w:val="20"/>
        </w:rPr>
        <w:t xml:space="preserve">Por </w:t>
      </w:r>
      <w:r w:rsidR="00B4508C">
        <w:rPr>
          <w:rFonts w:cs="Tahoma"/>
          <w:szCs w:val="20"/>
        </w:rPr>
        <w:t xml:space="preserve">último, validamos la ventana </w:t>
      </w:r>
      <w:r w:rsidR="00B4508C" w:rsidRPr="00B4508C">
        <w:rPr>
          <w:rFonts w:cs="Tahoma"/>
          <w:szCs w:val="20"/>
        </w:rPr>
        <w:t>Admisión​ /​ Expedientes​ en​ Trámite</w:t>
      </w:r>
      <w:r w:rsidR="00B4508C">
        <w:rPr>
          <w:rFonts w:cs="Tahoma"/>
          <w:szCs w:val="20"/>
        </w:rPr>
        <w:t>.</w:t>
      </w:r>
    </w:p>
    <w:p w14:paraId="70E5F980" w14:textId="77777777" w:rsidR="00A21F63" w:rsidRDefault="00A21F63" w:rsidP="00D86365">
      <w:pPr>
        <w:rPr>
          <w:noProof/>
        </w:rPr>
      </w:pPr>
    </w:p>
    <w:p w14:paraId="71A8F2FE" w14:textId="3A95E9E2" w:rsidR="0082206D" w:rsidRDefault="00F37649" w:rsidP="00D86365">
      <w:r>
        <w:t xml:space="preserve"> </w:t>
      </w:r>
      <w:r w:rsidR="008E4112">
        <w:rPr>
          <w:noProof/>
        </w:rPr>
        <w:drawing>
          <wp:inline distT="0" distB="0" distL="0" distR="0" wp14:anchorId="243A5D51" wp14:editId="46D83FB3">
            <wp:extent cx="4397071" cy="3082190"/>
            <wp:effectExtent l="0" t="0" r="381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5474" cy="3088080"/>
                    </a:xfrm>
                    <a:prstGeom prst="rect">
                      <a:avLst/>
                    </a:prstGeom>
                  </pic:spPr>
                </pic:pic>
              </a:graphicData>
            </a:graphic>
          </wp:inline>
        </w:drawing>
      </w:r>
    </w:p>
    <w:p w14:paraId="0A536FAE" w14:textId="3DF01FAE" w:rsidR="00B4508C" w:rsidRDefault="00B4508C" w:rsidP="00D86365"/>
    <w:p w14:paraId="07257597" w14:textId="655DBB82" w:rsidR="00155098" w:rsidRPr="00155098" w:rsidRDefault="00155098" w:rsidP="00155098">
      <w:pPr>
        <w:rPr>
          <w:rFonts w:cs="Tahoma"/>
          <w:szCs w:val="20"/>
        </w:rPr>
      </w:pPr>
      <w:r>
        <w:rPr>
          <w:rFonts w:cs="Tahoma"/>
          <w:szCs w:val="20"/>
        </w:rPr>
        <w:t xml:space="preserve">Validamos la ventana </w:t>
      </w:r>
      <w:r w:rsidR="00B4508C" w:rsidRPr="00B4508C">
        <w:rPr>
          <w:rFonts w:cs="Tahoma"/>
          <w:b/>
          <w:szCs w:val="20"/>
        </w:rPr>
        <w:t>Admisión​ /​ Expedientes​ en​ Trámite</w:t>
      </w:r>
      <w:r w:rsidR="00B4508C">
        <w:rPr>
          <w:rFonts w:cs="Tahoma"/>
          <w:szCs w:val="20"/>
        </w:rPr>
        <w:t xml:space="preserve"> </w:t>
      </w:r>
      <w:r w:rsidRPr="00155098">
        <w:rPr>
          <w:rFonts w:cs="Tahoma"/>
          <w:szCs w:val="20"/>
        </w:rPr>
        <w:t xml:space="preserve">después de </w:t>
      </w:r>
      <w:r w:rsidR="00B4508C">
        <w:rPr>
          <w:rFonts w:cs="Tahoma"/>
          <w:szCs w:val="20"/>
        </w:rPr>
        <w:t>enviar a Análisis:</w:t>
      </w:r>
    </w:p>
    <w:p w14:paraId="431CE750" w14:textId="5A40D14D" w:rsidR="00155098" w:rsidRDefault="00155098" w:rsidP="00155098">
      <w:pPr>
        <w:pStyle w:val="Prrafodelista"/>
        <w:numPr>
          <w:ilvl w:val="0"/>
          <w:numId w:val="48"/>
        </w:numPr>
        <w:rPr>
          <w:rFonts w:cs="Tahoma"/>
          <w:szCs w:val="20"/>
        </w:rPr>
      </w:pPr>
      <w:r>
        <w:rPr>
          <w:rFonts w:cs="Tahoma"/>
          <w:szCs w:val="20"/>
        </w:rPr>
        <w:t>Título ventana (existe).</w:t>
      </w:r>
    </w:p>
    <w:p w14:paraId="03AA5E74" w14:textId="0A7C0E19" w:rsidR="00FC6F94" w:rsidRDefault="00FC6F94" w:rsidP="00155098">
      <w:pPr>
        <w:pStyle w:val="Prrafodelista"/>
        <w:numPr>
          <w:ilvl w:val="0"/>
          <w:numId w:val="48"/>
        </w:numPr>
        <w:rPr>
          <w:rFonts w:cs="Tahoma"/>
          <w:szCs w:val="20"/>
        </w:rPr>
      </w:pPr>
      <w:r>
        <w:rPr>
          <w:rFonts w:cs="Tahoma"/>
          <w:szCs w:val="20"/>
        </w:rPr>
        <w:t>Campo Expediente (Habilitado)</w:t>
      </w:r>
    </w:p>
    <w:p w14:paraId="543590A6" w14:textId="71034C33" w:rsidR="00FC6F94" w:rsidRDefault="00FC6F94" w:rsidP="00155098">
      <w:pPr>
        <w:pStyle w:val="Prrafodelista"/>
        <w:numPr>
          <w:ilvl w:val="0"/>
          <w:numId w:val="48"/>
        </w:numPr>
        <w:rPr>
          <w:rFonts w:cs="Tahoma"/>
          <w:szCs w:val="20"/>
        </w:rPr>
      </w:pPr>
      <w:r>
        <w:rPr>
          <w:rFonts w:cs="Tahoma"/>
          <w:szCs w:val="20"/>
        </w:rPr>
        <w:t>Campos Id Oficial, Numero Expedientes (Deshabilitado)</w:t>
      </w:r>
    </w:p>
    <w:p w14:paraId="268F4407" w14:textId="2D7029FC" w:rsidR="00FC6F94" w:rsidRDefault="00FC6F94" w:rsidP="00155098">
      <w:pPr>
        <w:pStyle w:val="Prrafodelista"/>
        <w:numPr>
          <w:ilvl w:val="0"/>
          <w:numId w:val="48"/>
        </w:numPr>
        <w:rPr>
          <w:rFonts w:cs="Tahoma"/>
          <w:szCs w:val="20"/>
        </w:rPr>
      </w:pPr>
      <w:r>
        <w:rPr>
          <w:rFonts w:cs="Tahoma"/>
          <w:szCs w:val="20"/>
        </w:rPr>
        <w:t>Campo Expediente, Numero Expediente (Valor correcto)</w:t>
      </w:r>
    </w:p>
    <w:p w14:paraId="43076730" w14:textId="095910F2" w:rsidR="00FC6F94" w:rsidRDefault="00FC6F94" w:rsidP="00155098">
      <w:pPr>
        <w:pStyle w:val="Prrafodelista"/>
        <w:numPr>
          <w:ilvl w:val="0"/>
          <w:numId w:val="48"/>
        </w:numPr>
        <w:rPr>
          <w:rFonts w:cs="Tahoma"/>
          <w:szCs w:val="20"/>
        </w:rPr>
      </w:pPr>
      <w:r>
        <w:rPr>
          <w:rFonts w:cs="Tahoma"/>
          <w:szCs w:val="20"/>
        </w:rPr>
        <w:t>Columna Centro, Expediente ,Primer Titular, Importe, Tarifa Vendible, Tipo Acuerdo, Estado Negocio, Estado Acuerdo, Fecha Estado Neg, Fecha Estado Ac, Producto, Empleado (Existe)</w:t>
      </w:r>
    </w:p>
    <w:p w14:paraId="57138F50" w14:textId="573A5017" w:rsidR="00FC6F94" w:rsidRDefault="00FC6F94" w:rsidP="00155098">
      <w:pPr>
        <w:pStyle w:val="Prrafodelista"/>
        <w:numPr>
          <w:ilvl w:val="0"/>
          <w:numId w:val="48"/>
        </w:numPr>
        <w:rPr>
          <w:rFonts w:cs="Tahoma"/>
          <w:szCs w:val="20"/>
        </w:rPr>
      </w:pPr>
      <w:r>
        <w:rPr>
          <w:rFonts w:cs="Tahoma"/>
          <w:szCs w:val="20"/>
        </w:rPr>
        <w:t>Botón Buscar, Limpiar(Habilitado)</w:t>
      </w:r>
    </w:p>
    <w:p w14:paraId="675505EC" w14:textId="087E93C5" w:rsidR="00155098" w:rsidRDefault="00155098" w:rsidP="00155098">
      <w:pPr>
        <w:pStyle w:val="Prrafodelista"/>
        <w:numPr>
          <w:ilvl w:val="0"/>
          <w:numId w:val="48"/>
        </w:numPr>
        <w:rPr>
          <w:rFonts w:cs="Tahoma"/>
          <w:szCs w:val="20"/>
        </w:rPr>
      </w:pPr>
      <w:r>
        <w:rPr>
          <w:rFonts w:cs="Tahoma"/>
          <w:szCs w:val="20"/>
        </w:rPr>
        <w:t>Campo Barra de Estado (</w:t>
      </w:r>
      <w:r w:rsidR="00FC6F94">
        <w:rPr>
          <w:rFonts w:cs="Tahoma"/>
          <w:szCs w:val="20"/>
        </w:rPr>
        <w:t>Esta vacío</w:t>
      </w:r>
      <w:r>
        <w:rPr>
          <w:rFonts w:cs="Tahoma"/>
          <w:szCs w:val="20"/>
        </w:rPr>
        <w:t>).</w:t>
      </w:r>
    </w:p>
    <w:p w14:paraId="43D1165C" w14:textId="77777777" w:rsidR="00155098" w:rsidRDefault="00155098" w:rsidP="00155098">
      <w:pPr>
        <w:pStyle w:val="Prrafodelista"/>
        <w:rPr>
          <w:rFonts w:cs="Tahoma"/>
          <w:szCs w:val="20"/>
        </w:rPr>
      </w:pPr>
    </w:p>
    <w:p w14:paraId="237FE8F1" w14:textId="77777777" w:rsidR="00B57154" w:rsidRDefault="00B57154" w:rsidP="00B57154">
      <w:pPr>
        <w:jc w:val="both"/>
        <w:rPr>
          <w:rFonts w:cs="Tahoma"/>
          <w:szCs w:val="20"/>
        </w:rPr>
      </w:pPr>
      <w:r>
        <w:rPr>
          <w:rFonts w:cs="Tahoma"/>
          <w:szCs w:val="20"/>
        </w:rPr>
        <w:t>A continuación, se expone el código empleado con las siguientes explicaciones:</w:t>
      </w:r>
    </w:p>
    <w:p w14:paraId="7D1825E9" w14:textId="77777777" w:rsidR="00B57154" w:rsidRDefault="00B57154" w:rsidP="00B57154">
      <w:pPr>
        <w:jc w:val="both"/>
        <w:rPr>
          <w:rFonts w:cs="Tahoma"/>
          <w:szCs w:val="20"/>
        </w:rPr>
      </w:pPr>
    </w:p>
    <w:p w14:paraId="22735CF9" w14:textId="77777777" w:rsidR="00B57154" w:rsidRDefault="00B57154" w:rsidP="00B57154">
      <w:pPr>
        <w:pStyle w:val="Prrafodelista"/>
        <w:numPr>
          <w:ilvl w:val="0"/>
          <w:numId w:val="37"/>
        </w:numPr>
        <w:ind w:left="720"/>
        <w:rPr>
          <w:rFonts w:cs="Tahoma"/>
          <w:szCs w:val="20"/>
        </w:rPr>
      </w:pPr>
      <w:r>
        <w:rPr>
          <w:rFonts w:cs="Tahoma"/>
          <w:szCs w:val="20"/>
        </w:rPr>
        <w:t>La propiedad value sirve para obtener el valor con el que está informado un campo y poder validar si un campo se encuentra informado con un valor “X”. En este caso validamos que los campos sean distintos de un valor vacío o igual a los datos de las variables.</w:t>
      </w:r>
    </w:p>
    <w:p w14:paraId="3EC283B7" w14:textId="77777777" w:rsidR="00B57154" w:rsidRDefault="00B57154" w:rsidP="00B57154">
      <w:pPr>
        <w:pStyle w:val="Prrafodelista"/>
        <w:numPr>
          <w:ilvl w:val="0"/>
          <w:numId w:val="37"/>
        </w:numPr>
        <w:ind w:left="720"/>
        <w:rPr>
          <w:rFonts w:cs="Tahoma"/>
          <w:szCs w:val="20"/>
        </w:rPr>
      </w:pPr>
      <w:r w:rsidRPr="00CA33BE">
        <w:rPr>
          <w:rFonts w:cs="Tahoma"/>
          <w:szCs w:val="20"/>
        </w:rPr>
        <w:t>Con la propiedad disabled validamos el estado de un campo o botón, siendo el 0 habilitado y 1 deshabilitado</w:t>
      </w:r>
    </w:p>
    <w:p w14:paraId="4743D35B" w14:textId="77777777" w:rsidR="00B57154" w:rsidRDefault="00B57154" w:rsidP="00B57154">
      <w:pPr>
        <w:pStyle w:val="Prrafodelista"/>
        <w:numPr>
          <w:ilvl w:val="0"/>
          <w:numId w:val="37"/>
        </w:numPr>
        <w:ind w:left="720"/>
        <w:jc w:val="both"/>
        <w:rPr>
          <w:rFonts w:cs="Tahoma"/>
          <w:szCs w:val="20"/>
        </w:rPr>
      </w:pPr>
      <w:r>
        <w:rPr>
          <w:rFonts w:cs="Tahoma"/>
          <w:szCs w:val="20"/>
        </w:rPr>
        <w:t>La función “Exist” sirve para validar que la ventana existe.</w:t>
      </w:r>
    </w:p>
    <w:p w14:paraId="541BD8CC" w14:textId="77777777" w:rsidR="00B57154" w:rsidRDefault="00B57154" w:rsidP="00155098">
      <w:pPr>
        <w:rPr>
          <w:rFonts w:cs="Tahoma"/>
          <w:szCs w:val="20"/>
        </w:rPr>
      </w:pPr>
    </w:p>
    <w:p w14:paraId="4BF7E3C8" w14:textId="6849862E" w:rsidR="00155098" w:rsidRDefault="00B4508C" w:rsidP="00155098">
      <w:pPr>
        <w:rPr>
          <w:rFonts w:cs="Tahoma"/>
          <w:szCs w:val="20"/>
        </w:rPr>
      </w:pPr>
      <w:r>
        <w:rPr>
          <w:noProof/>
        </w:rPr>
        <w:drawing>
          <wp:inline distT="0" distB="0" distL="0" distR="0" wp14:anchorId="67AD85B9" wp14:editId="4ED154CB">
            <wp:extent cx="5939790" cy="2658110"/>
            <wp:effectExtent l="76200" t="76200" r="137160" b="1422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658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4C2ABC" w14:textId="007265EB" w:rsidR="00155098" w:rsidRDefault="00155098" w:rsidP="00155098">
      <w:pPr>
        <w:rPr>
          <w:rFonts w:cs="Tahoma"/>
          <w:szCs w:val="20"/>
        </w:rPr>
      </w:pPr>
    </w:p>
    <w:p w14:paraId="1B2A2F75" w14:textId="77777777" w:rsidR="00155098" w:rsidRDefault="00155098" w:rsidP="00155098">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3C6B6456" w14:textId="77777777" w:rsidR="00155098" w:rsidRDefault="00155098" w:rsidP="00155098">
      <w:pPr>
        <w:jc w:val="both"/>
        <w:rPr>
          <w:rFonts w:cs="Tahoma"/>
          <w:szCs w:val="20"/>
        </w:rPr>
      </w:pPr>
    </w:p>
    <w:p w14:paraId="73AADA11" w14:textId="26278A40" w:rsidR="002D4F50" w:rsidRDefault="00155098" w:rsidP="00155098">
      <w:pPr>
        <w:jc w:val="both"/>
        <w:rPr>
          <w:rFonts w:cs="Tahoma"/>
          <w:szCs w:val="20"/>
        </w:rPr>
      </w:pPr>
      <w:r>
        <w:rPr>
          <w:rFonts w:cs="Tahoma"/>
          <w:szCs w:val="20"/>
        </w:rPr>
        <w:t xml:space="preserve">En el caso de que no se existiese la ventana </w:t>
      </w:r>
      <w:r w:rsidR="00B4508C" w:rsidRPr="00B4508C">
        <w:rPr>
          <w:rFonts w:cs="Tahoma"/>
          <w:b/>
          <w:szCs w:val="20"/>
        </w:rPr>
        <w:t>Admisión​ /​ Expedientes​ en​ Trámite</w:t>
      </w:r>
      <w:r w:rsidRPr="00B4508C">
        <w:t>,</w:t>
      </w:r>
      <w:r w:rsidRPr="00655033">
        <w:rPr>
          <w:b/>
        </w:rPr>
        <w:t xml:space="preserve"> </w:t>
      </w:r>
      <w:r>
        <w:rPr>
          <w:rFonts w:cs="Tahoma"/>
          <w:szCs w:val="20"/>
        </w:rPr>
        <w:t>se mostraría un mensaje de error, se cerrarían todas las pestañas abiertas y la prueba se pararía, quedando en estado Failed.</w:t>
      </w:r>
    </w:p>
    <w:p w14:paraId="55EF8B4C" w14:textId="27B97DF7" w:rsidR="00B4508C" w:rsidRDefault="00B4508C" w:rsidP="00155098">
      <w:pPr>
        <w:jc w:val="both"/>
        <w:rPr>
          <w:rFonts w:cs="Tahoma"/>
          <w:szCs w:val="20"/>
        </w:rPr>
      </w:pPr>
    </w:p>
    <w:p w14:paraId="4342D707" w14:textId="70B869D7" w:rsidR="00B4508C" w:rsidRDefault="00B4508C" w:rsidP="00B4508C">
      <w:pPr>
        <w:pStyle w:val="Ttulo4"/>
        <w:numPr>
          <w:ilvl w:val="3"/>
          <w:numId w:val="1"/>
        </w:numPr>
        <w:tabs>
          <w:tab w:val="clear" w:pos="4765"/>
          <w:tab w:val="num" w:pos="5670"/>
        </w:tabs>
        <w:ind w:left="1134" w:hanging="1134"/>
      </w:pPr>
      <w:r>
        <w:t>STEP 4: CERRAR VENTANA</w:t>
      </w:r>
    </w:p>
    <w:p w14:paraId="1222271A" w14:textId="40B1A90A" w:rsidR="00B4508C" w:rsidRDefault="00B4508C" w:rsidP="00155098">
      <w:pPr>
        <w:jc w:val="both"/>
        <w:rPr>
          <w:rFonts w:cs="Tahoma"/>
          <w:szCs w:val="20"/>
        </w:rPr>
      </w:pPr>
      <w:r>
        <w:rPr>
          <w:rFonts w:cs="Tahoma"/>
          <w:szCs w:val="20"/>
        </w:rPr>
        <w:t>Cerramos la ventana abierta.</w:t>
      </w:r>
    </w:p>
    <w:p w14:paraId="7AAEC716" w14:textId="3E202E03" w:rsidR="00B4508C" w:rsidRDefault="00B4508C" w:rsidP="00155098">
      <w:pPr>
        <w:jc w:val="both"/>
        <w:rPr>
          <w:rFonts w:cs="Tahoma"/>
          <w:szCs w:val="20"/>
        </w:rPr>
      </w:pPr>
    </w:p>
    <w:p w14:paraId="7392089F" w14:textId="4461AC4E" w:rsidR="00B4508C" w:rsidRDefault="00B4508C" w:rsidP="00155098">
      <w:pPr>
        <w:jc w:val="both"/>
        <w:rPr>
          <w:rFonts w:cs="Tahoma"/>
          <w:szCs w:val="20"/>
        </w:rPr>
      </w:pPr>
      <w:r>
        <w:rPr>
          <w:noProof/>
        </w:rPr>
        <w:lastRenderedPageBreak/>
        <w:drawing>
          <wp:inline distT="0" distB="0" distL="0" distR="0" wp14:anchorId="721BFF94" wp14:editId="3728C967">
            <wp:extent cx="4826442" cy="368407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32753" cy="3688888"/>
                    </a:xfrm>
                    <a:prstGeom prst="rect">
                      <a:avLst/>
                    </a:prstGeom>
                  </pic:spPr>
                </pic:pic>
              </a:graphicData>
            </a:graphic>
          </wp:inline>
        </w:drawing>
      </w:r>
    </w:p>
    <w:p w14:paraId="066DB061" w14:textId="77777777" w:rsidR="00B4508C" w:rsidRDefault="00B4508C" w:rsidP="00155098">
      <w:pPr>
        <w:jc w:val="both"/>
        <w:rPr>
          <w:rFonts w:cs="Tahoma"/>
          <w:szCs w:val="20"/>
        </w:rPr>
      </w:pPr>
    </w:p>
    <w:p w14:paraId="26DAC625" w14:textId="32C338FA" w:rsidR="00B4508C" w:rsidRDefault="00B4508C" w:rsidP="00155098">
      <w:pPr>
        <w:jc w:val="both"/>
        <w:rPr>
          <w:rFonts w:cs="Tahoma"/>
          <w:szCs w:val="20"/>
        </w:rPr>
      </w:pPr>
      <w:r>
        <w:rPr>
          <w:rFonts w:cs="Tahoma"/>
          <w:szCs w:val="20"/>
        </w:rPr>
        <w:t>El código es el siguiente:</w:t>
      </w:r>
    </w:p>
    <w:p w14:paraId="2E900061" w14:textId="268F1F3F" w:rsidR="00B4508C" w:rsidRDefault="00B4508C" w:rsidP="00155098">
      <w:pPr>
        <w:jc w:val="both"/>
        <w:rPr>
          <w:rFonts w:cs="Tahoma"/>
          <w:szCs w:val="20"/>
        </w:rPr>
      </w:pPr>
      <w:r>
        <w:rPr>
          <w:noProof/>
        </w:rPr>
        <w:drawing>
          <wp:inline distT="0" distB="0" distL="0" distR="0" wp14:anchorId="5BAE772C" wp14:editId="6514D3C9">
            <wp:extent cx="3906021" cy="503792"/>
            <wp:effectExtent l="76200" t="76200" r="132715" b="12509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70257" cy="5120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00B112" w14:textId="77777777" w:rsidR="00B4508C" w:rsidRDefault="00B4508C" w:rsidP="00155098">
      <w:pPr>
        <w:jc w:val="both"/>
        <w:rPr>
          <w:rFonts w:cs="Tahoma"/>
          <w:szCs w:val="20"/>
        </w:rPr>
      </w:pPr>
    </w:p>
    <w:p w14:paraId="7CE2BE43" w14:textId="026B8603" w:rsidR="001F5A55" w:rsidRDefault="00A32558" w:rsidP="00A32558">
      <w:pPr>
        <w:pStyle w:val="Ttulo2"/>
      </w:pPr>
      <w:bookmarkStart w:id="7" w:name="_Toc120797524"/>
      <w:r>
        <w:rPr>
          <w:caps w:val="0"/>
        </w:rPr>
        <w:t>M</w:t>
      </w:r>
      <w:r w:rsidRPr="008D5377">
        <w:rPr>
          <w:caps w:val="0"/>
        </w:rPr>
        <w:t>EJORAS PRÓXIMAS FASES</w:t>
      </w:r>
      <w:bookmarkEnd w:id="7"/>
    </w:p>
    <w:sectPr w:rsidR="001F5A55" w:rsidSect="00225D06">
      <w:headerReference w:type="default" r:id="rId24"/>
      <w:footerReference w:type="default" r:id="rId25"/>
      <w:pgSz w:w="11906" w:h="16838" w:code="9"/>
      <w:pgMar w:top="1701" w:right="851" w:bottom="1134" w:left="1701"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D83BC0" w14:textId="77777777" w:rsidR="006679EB" w:rsidRDefault="006679EB">
      <w:r>
        <w:separator/>
      </w:r>
    </w:p>
  </w:endnote>
  <w:endnote w:type="continuationSeparator" w:id="0">
    <w:p w14:paraId="15A01FB2" w14:textId="77777777" w:rsidR="006679EB" w:rsidRDefault="00667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9"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9"/>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F0D172" w14:textId="77777777" w:rsidR="006679EB" w:rsidRDefault="006679EB">
      <w:r>
        <w:separator/>
      </w:r>
    </w:p>
  </w:footnote>
  <w:footnote w:type="continuationSeparator" w:id="0">
    <w:p w14:paraId="0EE05D2C" w14:textId="77777777" w:rsidR="006679EB" w:rsidRDefault="00667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8"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8"/>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726B2F00"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8E1695">
            <w:rPr>
              <w:noProof/>
            </w:rPr>
            <w:t>4</w:t>
          </w:r>
          <w:r>
            <w:rPr>
              <w:noProof/>
            </w:rPr>
            <w:fldChar w:fldCharType="end"/>
          </w:r>
          <w:r>
            <w:t xml:space="preserve"> de </w:t>
          </w:r>
          <w:fldSimple w:instr=" NUMPAGES ">
            <w:r w:rsidR="008E1695">
              <w:rPr>
                <w:noProof/>
              </w:rPr>
              <w:t>5</w:t>
            </w:r>
          </w:fldSimple>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fldSimple w:instr=" FILENAME  \* MERGEFORMAT ">
            <w:r>
              <w:rPr>
                <w:rFonts w:cs="Tahoma"/>
                <w:noProof/>
              </w:rPr>
              <w:t>Documento1</w:t>
            </w:r>
          </w:fldSimple>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15:restartNumberingAfterBreak="0">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D836210"/>
    <w:multiLevelType w:val="hybridMultilevel"/>
    <w:tmpl w:val="684825DA"/>
    <w:lvl w:ilvl="0" w:tplc="121C396C">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 w:numId="48">
    <w:abstractNumId w:val="4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C5A"/>
    <w:rsid w:val="000048F3"/>
    <w:rsid w:val="00006C94"/>
    <w:rsid w:val="00006F4E"/>
    <w:rsid w:val="00007F96"/>
    <w:rsid w:val="000124DC"/>
    <w:rsid w:val="00015D7C"/>
    <w:rsid w:val="000167B4"/>
    <w:rsid w:val="000169B1"/>
    <w:rsid w:val="000174E3"/>
    <w:rsid w:val="00021797"/>
    <w:rsid w:val="00022932"/>
    <w:rsid w:val="00023D4F"/>
    <w:rsid w:val="00024A70"/>
    <w:rsid w:val="00025454"/>
    <w:rsid w:val="00026D47"/>
    <w:rsid w:val="00026E30"/>
    <w:rsid w:val="0003115C"/>
    <w:rsid w:val="000315E0"/>
    <w:rsid w:val="00031E35"/>
    <w:rsid w:val="00033D78"/>
    <w:rsid w:val="000347D2"/>
    <w:rsid w:val="000410D0"/>
    <w:rsid w:val="0004150D"/>
    <w:rsid w:val="00042C11"/>
    <w:rsid w:val="0004335F"/>
    <w:rsid w:val="00046AA3"/>
    <w:rsid w:val="00047560"/>
    <w:rsid w:val="0005278C"/>
    <w:rsid w:val="00057469"/>
    <w:rsid w:val="000639C4"/>
    <w:rsid w:val="0006526C"/>
    <w:rsid w:val="000740DD"/>
    <w:rsid w:val="000762CE"/>
    <w:rsid w:val="0008087D"/>
    <w:rsid w:val="00083A44"/>
    <w:rsid w:val="00085C00"/>
    <w:rsid w:val="0009018D"/>
    <w:rsid w:val="000901A2"/>
    <w:rsid w:val="0009161B"/>
    <w:rsid w:val="000A20BA"/>
    <w:rsid w:val="000A43E3"/>
    <w:rsid w:val="000A4454"/>
    <w:rsid w:val="000B0329"/>
    <w:rsid w:val="000B07E1"/>
    <w:rsid w:val="000B237D"/>
    <w:rsid w:val="000B4AD0"/>
    <w:rsid w:val="000B7CFA"/>
    <w:rsid w:val="000C2488"/>
    <w:rsid w:val="000C2658"/>
    <w:rsid w:val="000C29AC"/>
    <w:rsid w:val="000C30C9"/>
    <w:rsid w:val="000C339B"/>
    <w:rsid w:val="000C3A30"/>
    <w:rsid w:val="000C3D66"/>
    <w:rsid w:val="000C3E14"/>
    <w:rsid w:val="000D0852"/>
    <w:rsid w:val="000D2929"/>
    <w:rsid w:val="000D50CC"/>
    <w:rsid w:val="000D78AC"/>
    <w:rsid w:val="000E4832"/>
    <w:rsid w:val="000E5D3B"/>
    <w:rsid w:val="000E6FC5"/>
    <w:rsid w:val="000F072A"/>
    <w:rsid w:val="000F41CD"/>
    <w:rsid w:val="000F6306"/>
    <w:rsid w:val="000F6C5A"/>
    <w:rsid w:val="000F7CC2"/>
    <w:rsid w:val="001032E0"/>
    <w:rsid w:val="00103FDE"/>
    <w:rsid w:val="0010502F"/>
    <w:rsid w:val="00105FD1"/>
    <w:rsid w:val="0011218D"/>
    <w:rsid w:val="001127A3"/>
    <w:rsid w:val="00113219"/>
    <w:rsid w:val="00113869"/>
    <w:rsid w:val="00114367"/>
    <w:rsid w:val="00115D5F"/>
    <w:rsid w:val="00115E24"/>
    <w:rsid w:val="00117ECF"/>
    <w:rsid w:val="001215E9"/>
    <w:rsid w:val="00121AF4"/>
    <w:rsid w:val="00127F15"/>
    <w:rsid w:val="001308D3"/>
    <w:rsid w:val="00132421"/>
    <w:rsid w:val="001338ED"/>
    <w:rsid w:val="0013423B"/>
    <w:rsid w:val="0013477A"/>
    <w:rsid w:val="001349F4"/>
    <w:rsid w:val="00135403"/>
    <w:rsid w:val="001357BC"/>
    <w:rsid w:val="0014063F"/>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098"/>
    <w:rsid w:val="00155F31"/>
    <w:rsid w:val="00160513"/>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91845"/>
    <w:rsid w:val="001922CE"/>
    <w:rsid w:val="001930A1"/>
    <w:rsid w:val="00195084"/>
    <w:rsid w:val="00195164"/>
    <w:rsid w:val="001956C6"/>
    <w:rsid w:val="001A058C"/>
    <w:rsid w:val="001A19EF"/>
    <w:rsid w:val="001A22CB"/>
    <w:rsid w:val="001A43FC"/>
    <w:rsid w:val="001B046C"/>
    <w:rsid w:val="001B1121"/>
    <w:rsid w:val="001B132F"/>
    <w:rsid w:val="001B547D"/>
    <w:rsid w:val="001C0F3B"/>
    <w:rsid w:val="001C2121"/>
    <w:rsid w:val="001C50C8"/>
    <w:rsid w:val="001D1144"/>
    <w:rsid w:val="001D1C4A"/>
    <w:rsid w:val="001D290A"/>
    <w:rsid w:val="001D3336"/>
    <w:rsid w:val="001D3C3F"/>
    <w:rsid w:val="001E063D"/>
    <w:rsid w:val="001E351F"/>
    <w:rsid w:val="001E3D63"/>
    <w:rsid w:val="001E60DB"/>
    <w:rsid w:val="001F37F0"/>
    <w:rsid w:val="001F5A55"/>
    <w:rsid w:val="001F7E84"/>
    <w:rsid w:val="00201050"/>
    <w:rsid w:val="00201085"/>
    <w:rsid w:val="0020129B"/>
    <w:rsid w:val="00201350"/>
    <w:rsid w:val="00201523"/>
    <w:rsid w:val="0020359D"/>
    <w:rsid w:val="00204346"/>
    <w:rsid w:val="00206F1E"/>
    <w:rsid w:val="00207FF2"/>
    <w:rsid w:val="00215D4A"/>
    <w:rsid w:val="00216809"/>
    <w:rsid w:val="00221A5C"/>
    <w:rsid w:val="00225378"/>
    <w:rsid w:val="00225AC4"/>
    <w:rsid w:val="00225D06"/>
    <w:rsid w:val="00233101"/>
    <w:rsid w:val="00234EA6"/>
    <w:rsid w:val="00235EE8"/>
    <w:rsid w:val="002373C1"/>
    <w:rsid w:val="0024092B"/>
    <w:rsid w:val="002412FF"/>
    <w:rsid w:val="00243E2E"/>
    <w:rsid w:val="00243EA7"/>
    <w:rsid w:val="002472BD"/>
    <w:rsid w:val="00250913"/>
    <w:rsid w:val="00252E56"/>
    <w:rsid w:val="00253885"/>
    <w:rsid w:val="00256506"/>
    <w:rsid w:val="00257CBC"/>
    <w:rsid w:val="00257FB8"/>
    <w:rsid w:val="00263D18"/>
    <w:rsid w:val="002676A4"/>
    <w:rsid w:val="002725E9"/>
    <w:rsid w:val="00273E62"/>
    <w:rsid w:val="002745D6"/>
    <w:rsid w:val="00274AB1"/>
    <w:rsid w:val="002800F2"/>
    <w:rsid w:val="00280982"/>
    <w:rsid w:val="002820A1"/>
    <w:rsid w:val="0028218F"/>
    <w:rsid w:val="00284C40"/>
    <w:rsid w:val="00287B9F"/>
    <w:rsid w:val="00291C7C"/>
    <w:rsid w:val="002923D9"/>
    <w:rsid w:val="0029572E"/>
    <w:rsid w:val="002A0AF4"/>
    <w:rsid w:val="002A4919"/>
    <w:rsid w:val="002A52F4"/>
    <w:rsid w:val="002A5B36"/>
    <w:rsid w:val="002A66CA"/>
    <w:rsid w:val="002B03C9"/>
    <w:rsid w:val="002B4582"/>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4F50"/>
    <w:rsid w:val="002D5072"/>
    <w:rsid w:val="002D542F"/>
    <w:rsid w:val="002D740F"/>
    <w:rsid w:val="002E6314"/>
    <w:rsid w:val="002E6555"/>
    <w:rsid w:val="002F0427"/>
    <w:rsid w:val="002F0FD4"/>
    <w:rsid w:val="002F3DC8"/>
    <w:rsid w:val="002F6918"/>
    <w:rsid w:val="002F7564"/>
    <w:rsid w:val="003014ED"/>
    <w:rsid w:val="00302E0E"/>
    <w:rsid w:val="003048AF"/>
    <w:rsid w:val="00307662"/>
    <w:rsid w:val="00313404"/>
    <w:rsid w:val="003147D2"/>
    <w:rsid w:val="003160D7"/>
    <w:rsid w:val="00316F57"/>
    <w:rsid w:val="003171B7"/>
    <w:rsid w:val="00317C37"/>
    <w:rsid w:val="003208DD"/>
    <w:rsid w:val="00322080"/>
    <w:rsid w:val="00322C7C"/>
    <w:rsid w:val="00323189"/>
    <w:rsid w:val="00324AE9"/>
    <w:rsid w:val="00330A33"/>
    <w:rsid w:val="00334650"/>
    <w:rsid w:val="00335DC8"/>
    <w:rsid w:val="00336418"/>
    <w:rsid w:val="00337E77"/>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196"/>
    <w:rsid w:val="00370BC9"/>
    <w:rsid w:val="00370C5B"/>
    <w:rsid w:val="003729E1"/>
    <w:rsid w:val="003742DB"/>
    <w:rsid w:val="00377870"/>
    <w:rsid w:val="00380250"/>
    <w:rsid w:val="003842A0"/>
    <w:rsid w:val="003874B1"/>
    <w:rsid w:val="00391123"/>
    <w:rsid w:val="00392244"/>
    <w:rsid w:val="0039262C"/>
    <w:rsid w:val="003944E0"/>
    <w:rsid w:val="00395155"/>
    <w:rsid w:val="003961D1"/>
    <w:rsid w:val="003969CE"/>
    <w:rsid w:val="00397746"/>
    <w:rsid w:val="003A21E0"/>
    <w:rsid w:val="003A39F3"/>
    <w:rsid w:val="003A48C5"/>
    <w:rsid w:val="003A5126"/>
    <w:rsid w:val="003A5CF0"/>
    <w:rsid w:val="003B08A8"/>
    <w:rsid w:val="003B08E4"/>
    <w:rsid w:val="003B2154"/>
    <w:rsid w:val="003B4C6C"/>
    <w:rsid w:val="003B4EA0"/>
    <w:rsid w:val="003B6BEC"/>
    <w:rsid w:val="003C0172"/>
    <w:rsid w:val="003C0A67"/>
    <w:rsid w:val="003C1859"/>
    <w:rsid w:val="003C527E"/>
    <w:rsid w:val="003C5540"/>
    <w:rsid w:val="003C5F5C"/>
    <w:rsid w:val="003C716C"/>
    <w:rsid w:val="003D076D"/>
    <w:rsid w:val="003D7232"/>
    <w:rsid w:val="003E30BC"/>
    <w:rsid w:val="003E3FFA"/>
    <w:rsid w:val="003E48DE"/>
    <w:rsid w:val="003E4D43"/>
    <w:rsid w:val="003E540B"/>
    <w:rsid w:val="003E56E8"/>
    <w:rsid w:val="003F3C80"/>
    <w:rsid w:val="003F562E"/>
    <w:rsid w:val="003F6E77"/>
    <w:rsid w:val="003F7D9C"/>
    <w:rsid w:val="0040039B"/>
    <w:rsid w:val="004049FD"/>
    <w:rsid w:val="00404B8F"/>
    <w:rsid w:val="00405366"/>
    <w:rsid w:val="00411B2C"/>
    <w:rsid w:val="0041284E"/>
    <w:rsid w:val="00417C21"/>
    <w:rsid w:val="00421765"/>
    <w:rsid w:val="004220D3"/>
    <w:rsid w:val="004246CD"/>
    <w:rsid w:val="004311B0"/>
    <w:rsid w:val="00433A77"/>
    <w:rsid w:val="00437FFE"/>
    <w:rsid w:val="004403B4"/>
    <w:rsid w:val="004414A5"/>
    <w:rsid w:val="004429A9"/>
    <w:rsid w:val="00442F07"/>
    <w:rsid w:val="0045129A"/>
    <w:rsid w:val="00452596"/>
    <w:rsid w:val="00454543"/>
    <w:rsid w:val="00455965"/>
    <w:rsid w:val="00457514"/>
    <w:rsid w:val="00457D28"/>
    <w:rsid w:val="00463145"/>
    <w:rsid w:val="00465845"/>
    <w:rsid w:val="00467AD2"/>
    <w:rsid w:val="00471168"/>
    <w:rsid w:val="004723CE"/>
    <w:rsid w:val="00474388"/>
    <w:rsid w:val="00475836"/>
    <w:rsid w:val="00475939"/>
    <w:rsid w:val="00480EC5"/>
    <w:rsid w:val="00482779"/>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496B"/>
    <w:rsid w:val="004C6C55"/>
    <w:rsid w:val="004D1A24"/>
    <w:rsid w:val="004E098B"/>
    <w:rsid w:val="004E3EF9"/>
    <w:rsid w:val="004E4B6A"/>
    <w:rsid w:val="004E53FE"/>
    <w:rsid w:val="004E69E2"/>
    <w:rsid w:val="004E72B0"/>
    <w:rsid w:val="004F0A8F"/>
    <w:rsid w:val="004F19D7"/>
    <w:rsid w:val="004F3730"/>
    <w:rsid w:val="004F3D68"/>
    <w:rsid w:val="004F44DF"/>
    <w:rsid w:val="004F6B2C"/>
    <w:rsid w:val="004F774C"/>
    <w:rsid w:val="00500851"/>
    <w:rsid w:val="00500D53"/>
    <w:rsid w:val="0050152C"/>
    <w:rsid w:val="00502F57"/>
    <w:rsid w:val="00504672"/>
    <w:rsid w:val="0050651A"/>
    <w:rsid w:val="005113D0"/>
    <w:rsid w:val="00512858"/>
    <w:rsid w:val="00513958"/>
    <w:rsid w:val="00515D84"/>
    <w:rsid w:val="005164FB"/>
    <w:rsid w:val="0052219F"/>
    <w:rsid w:val="00523A22"/>
    <w:rsid w:val="00526CB8"/>
    <w:rsid w:val="00527DEE"/>
    <w:rsid w:val="0053088A"/>
    <w:rsid w:val="00531098"/>
    <w:rsid w:val="005316A2"/>
    <w:rsid w:val="00535B70"/>
    <w:rsid w:val="005427D1"/>
    <w:rsid w:val="00546BC1"/>
    <w:rsid w:val="00547BCB"/>
    <w:rsid w:val="005532CA"/>
    <w:rsid w:val="005551AB"/>
    <w:rsid w:val="005556F0"/>
    <w:rsid w:val="00555B6F"/>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4C7B"/>
    <w:rsid w:val="005A5D5A"/>
    <w:rsid w:val="005A77FE"/>
    <w:rsid w:val="005B0BBF"/>
    <w:rsid w:val="005B0DA7"/>
    <w:rsid w:val="005B6401"/>
    <w:rsid w:val="005C0032"/>
    <w:rsid w:val="005C0395"/>
    <w:rsid w:val="005C318B"/>
    <w:rsid w:val="005C3826"/>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FF7"/>
    <w:rsid w:val="006127AF"/>
    <w:rsid w:val="00614CF5"/>
    <w:rsid w:val="006215C7"/>
    <w:rsid w:val="00622D69"/>
    <w:rsid w:val="00627B2A"/>
    <w:rsid w:val="0064255D"/>
    <w:rsid w:val="00642D14"/>
    <w:rsid w:val="006437FB"/>
    <w:rsid w:val="00646E36"/>
    <w:rsid w:val="006470A1"/>
    <w:rsid w:val="00647763"/>
    <w:rsid w:val="00650355"/>
    <w:rsid w:val="0065743C"/>
    <w:rsid w:val="006575BB"/>
    <w:rsid w:val="006609A1"/>
    <w:rsid w:val="00663FCA"/>
    <w:rsid w:val="006650B5"/>
    <w:rsid w:val="00666179"/>
    <w:rsid w:val="006679EB"/>
    <w:rsid w:val="006700D2"/>
    <w:rsid w:val="006711FA"/>
    <w:rsid w:val="0067140C"/>
    <w:rsid w:val="00671CD1"/>
    <w:rsid w:val="0067484D"/>
    <w:rsid w:val="00677082"/>
    <w:rsid w:val="00677156"/>
    <w:rsid w:val="00680F3D"/>
    <w:rsid w:val="00681066"/>
    <w:rsid w:val="00681750"/>
    <w:rsid w:val="00681AFA"/>
    <w:rsid w:val="00687388"/>
    <w:rsid w:val="006924F9"/>
    <w:rsid w:val="00694D85"/>
    <w:rsid w:val="006950E3"/>
    <w:rsid w:val="00695C5D"/>
    <w:rsid w:val="00696431"/>
    <w:rsid w:val="00696D38"/>
    <w:rsid w:val="00697E35"/>
    <w:rsid w:val="006A0BF4"/>
    <w:rsid w:val="006A193C"/>
    <w:rsid w:val="006A2176"/>
    <w:rsid w:val="006A307A"/>
    <w:rsid w:val="006A4A5D"/>
    <w:rsid w:val="006A656F"/>
    <w:rsid w:val="006A7DCA"/>
    <w:rsid w:val="006B0B74"/>
    <w:rsid w:val="006B2F71"/>
    <w:rsid w:val="006B3BC0"/>
    <w:rsid w:val="006B408A"/>
    <w:rsid w:val="006B4FF0"/>
    <w:rsid w:val="006B50B2"/>
    <w:rsid w:val="006B5EF9"/>
    <w:rsid w:val="006C2F55"/>
    <w:rsid w:val="006C37D8"/>
    <w:rsid w:val="006D1F44"/>
    <w:rsid w:val="006D270C"/>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7693"/>
    <w:rsid w:val="00720844"/>
    <w:rsid w:val="007245A3"/>
    <w:rsid w:val="00732C71"/>
    <w:rsid w:val="00734187"/>
    <w:rsid w:val="00734706"/>
    <w:rsid w:val="007359FB"/>
    <w:rsid w:val="0073686B"/>
    <w:rsid w:val="0073755C"/>
    <w:rsid w:val="0074059E"/>
    <w:rsid w:val="00745EE8"/>
    <w:rsid w:val="007476D1"/>
    <w:rsid w:val="00750065"/>
    <w:rsid w:val="007526CF"/>
    <w:rsid w:val="00753C10"/>
    <w:rsid w:val="00753EB6"/>
    <w:rsid w:val="00755F85"/>
    <w:rsid w:val="00762A32"/>
    <w:rsid w:val="00762CA2"/>
    <w:rsid w:val="0076389B"/>
    <w:rsid w:val="00763EA4"/>
    <w:rsid w:val="00772538"/>
    <w:rsid w:val="00772CDC"/>
    <w:rsid w:val="00773269"/>
    <w:rsid w:val="007735D5"/>
    <w:rsid w:val="00773663"/>
    <w:rsid w:val="00773BF6"/>
    <w:rsid w:val="00773F65"/>
    <w:rsid w:val="007751FF"/>
    <w:rsid w:val="00775C7E"/>
    <w:rsid w:val="00781422"/>
    <w:rsid w:val="00781AFA"/>
    <w:rsid w:val="00782873"/>
    <w:rsid w:val="00785630"/>
    <w:rsid w:val="0079271C"/>
    <w:rsid w:val="00793C39"/>
    <w:rsid w:val="00794669"/>
    <w:rsid w:val="0079498F"/>
    <w:rsid w:val="00796AA3"/>
    <w:rsid w:val="007A08CA"/>
    <w:rsid w:val="007A36F9"/>
    <w:rsid w:val="007A6775"/>
    <w:rsid w:val="007B1648"/>
    <w:rsid w:val="007B1D48"/>
    <w:rsid w:val="007B2BB8"/>
    <w:rsid w:val="007B5C33"/>
    <w:rsid w:val="007B7B1B"/>
    <w:rsid w:val="007C0099"/>
    <w:rsid w:val="007C08FF"/>
    <w:rsid w:val="007C1EAF"/>
    <w:rsid w:val="007C2688"/>
    <w:rsid w:val="007C2F1F"/>
    <w:rsid w:val="007C32D4"/>
    <w:rsid w:val="007C3D7B"/>
    <w:rsid w:val="007C43F4"/>
    <w:rsid w:val="007C482E"/>
    <w:rsid w:val="007D1CB6"/>
    <w:rsid w:val="007D533B"/>
    <w:rsid w:val="007E0256"/>
    <w:rsid w:val="007E7D25"/>
    <w:rsid w:val="007E7F91"/>
    <w:rsid w:val="007F0219"/>
    <w:rsid w:val="007F1D95"/>
    <w:rsid w:val="007F4868"/>
    <w:rsid w:val="007F5433"/>
    <w:rsid w:val="007F6F0F"/>
    <w:rsid w:val="007F7B80"/>
    <w:rsid w:val="00803968"/>
    <w:rsid w:val="00805C30"/>
    <w:rsid w:val="0080659B"/>
    <w:rsid w:val="00806D4E"/>
    <w:rsid w:val="0080729E"/>
    <w:rsid w:val="008133BF"/>
    <w:rsid w:val="00814575"/>
    <w:rsid w:val="00814D85"/>
    <w:rsid w:val="00821842"/>
    <w:rsid w:val="0082206D"/>
    <w:rsid w:val="008222F9"/>
    <w:rsid w:val="00822E34"/>
    <w:rsid w:val="00822F92"/>
    <w:rsid w:val="00823791"/>
    <w:rsid w:val="00824387"/>
    <w:rsid w:val="00826022"/>
    <w:rsid w:val="00827A09"/>
    <w:rsid w:val="00833D73"/>
    <w:rsid w:val="0083649F"/>
    <w:rsid w:val="00843E80"/>
    <w:rsid w:val="00844249"/>
    <w:rsid w:val="008459CC"/>
    <w:rsid w:val="008463C1"/>
    <w:rsid w:val="00850BA9"/>
    <w:rsid w:val="00851323"/>
    <w:rsid w:val="0085338D"/>
    <w:rsid w:val="0085479D"/>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839F5"/>
    <w:rsid w:val="00885E95"/>
    <w:rsid w:val="00890D12"/>
    <w:rsid w:val="00892527"/>
    <w:rsid w:val="00895652"/>
    <w:rsid w:val="00896A68"/>
    <w:rsid w:val="008A5B43"/>
    <w:rsid w:val="008A6913"/>
    <w:rsid w:val="008B0F94"/>
    <w:rsid w:val="008B1151"/>
    <w:rsid w:val="008B4B4F"/>
    <w:rsid w:val="008B5B09"/>
    <w:rsid w:val="008B69C1"/>
    <w:rsid w:val="008C0ED4"/>
    <w:rsid w:val="008C0FB8"/>
    <w:rsid w:val="008C278E"/>
    <w:rsid w:val="008C51EC"/>
    <w:rsid w:val="008C782F"/>
    <w:rsid w:val="008D0C16"/>
    <w:rsid w:val="008D2942"/>
    <w:rsid w:val="008D5377"/>
    <w:rsid w:val="008E1695"/>
    <w:rsid w:val="008E1886"/>
    <w:rsid w:val="008E3964"/>
    <w:rsid w:val="008E4112"/>
    <w:rsid w:val="008E56DC"/>
    <w:rsid w:val="008F0C96"/>
    <w:rsid w:val="008F11A4"/>
    <w:rsid w:val="008F1A0E"/>
    <w:rsid w:val="008F2D24"/>
    <w:rsid w:val="008F38A3"/>
    <w:rsid w:val="008F4EAC"/>
    <w:rsid w:val="008F59E0"/>
    <w:rsid w:val="008F7FFE"/>
    <w:rsid w:val="00901A6E"/>
    <w:rsid w:val="00901D23"/>
    <w:rsid w:val="00902720"/>
    <w:rsid w:val="009076D3"/>
    <w:rsid w:val="00911F40"/>
    <w:rsid w:val="00912E5C"/>
    <w:rsid w:val="00915762"/>
    <w:rsid w:val="009212AF"/>
    <w:rsid w:val="0092140E"/>
    <w:rsid w:val="00922F2E"/>
    <w:rsid w:val="00922F2F"/>
    <w:rsid w:val="00932A5E"/>
    <w:rsid w:val="00933A04"/>
    <w:rsid w:val="00935152"/>
    <w:rsid w:val="00935AD0"/>
    <w:rsid w:val="009369B3"/>
    <w:rsid w:val="00937718"/>
    <w:rsid w:val="0094066F"/>
    <w:rsid w:val="0094082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2F95"/>
    <w:rsid w:val="00976435"/>
    <w:rsid w:val="00980E61"/>
    <w:rsid w:val="00985B2E"/>
    <w:rsid w:val="00985B4C"/>
    <w:rsid w:val="00985D1A"/>
    <w:rsid w:val="00990BDD"/>
    <w:rsid w:val="00991085"/>
    <w:rsid w:val="009967D7"/>
    <w:rsid w:val="0099734F"/>
    <w:rsid w:val="00997DCC"/>
    <w:rsid w:val="009A102F"/>
    <w:rsid w:val="009A6FE1"/>
    <w:rsid w:val="009B297B"/>
    <w:rsid w:val="009B5F15"/>
    <w:rsid w:val="009B7012"/>
    <w:rsid w:val="009C1789"/>
    <w:rsid w:val="009C215F"/>
    <w:rsid w:val="009C4C97"/>
    <w:rsid w:val="009C4FBE"/>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68CE"/>
    <w:rsid w:val="009E7B34"/>
    <w:rsid w:val="009F1298"/>
    <w:rsid w:val="009F138D"/>
    <w:rsid w:val="009F18E4"/>
    <w:rsid w:val="009F282B"/>
    <w:rsid w:val="009F584D"/>
    <w:rsid w:val="00A00FC6"/>
    <w:rsid w:val="00A023AC"/>
    <w:rsid w:val="00A072BE"/>
    <w:rsid w:val="00A10686"/>
    <w:rsid w:val="00A117D6"/>
    <w:rsid w:val="00A12590"/>
    <w:rsid w:val="00A14253"/>
    <w:rsid w:val="00A14D91"/>
    <w:rsid w:val="00A1583F"/>
    <w:rsid w:val="00A16277"/>
    <w:rsid w:val="00A163DE"/>
    <w:rsid w:val="00A16665"/>
    <w:rsid w:val="00A21F63"/>
    <w:rsid w:val="00A236AD"/>
    <w:rsid w:val="00A2473A"/>
    <w:rsid w:val="00A24B2F"/>
    <w:rsid w:val="00A30688"/>
    <w:rsid w:val="00A31596"/>
    <w:rsid w:val="00A32558"/>
    <w:rsid w:val="00A32A44"/>
    <w:rsid w:val="00A3473D"/>
    <w:rsid w:val="00A41781"/>
    <w:rsid w:val="00A42507"/>
    <w:rsid w:val="00A439FD"/>
    <w:rsid w:val="00A466AE"/>
    <w:rsid w:val="00A50594"/>
    <w:rsid w:val="00A540C4"/>
    <w:rsid w:val="00A54563"/>
    <w:rsid w:val="00A56B7B"/>
    <w:rsid w:val="00A60B98"/>
    <w:rsid w:val="00A61F7B"/>
    <w:rsid w:val="00A664C2"/>
    <w:rsid w:val="00A672DB"/>
    <w:rsid w:val="00A6778E"/>
    <w:rsid w:val="00A7057B"/>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B0032"/>
    <w:rsid w:val="00AB0F6E"/>
    <w:rsid w:val="00AB7A22"/>
    <w:rsid w:val="00AC1E8F"/>
    <w:rsid w:val="00AC2670"/>
    <w:rsid w:val="00AC3C47"/>
    <w:rsid w:val="00AC55E5"/>
    <w:rsid w:val="00AD41A0"/>
    <w:rsid w:val="00AD45AC"/>
    <w:rsid w:val="00AE3221"/>
    <w:rsid w:val="00AE3DF9"/>
    <w:rsid w:val="00AE462A"/>
    <w:rsid w:val="00AE60D3"/>
    <w:rsid w:val="00AF1E9E"/>
    <w:rsid w:val="00AF6D95"/>
    <w:rsid w:val="00AF7102"/>
    <w:rsid w:val="00B0030E"/>
    <w:rsid w:val="00B02E4E"/>
    <w:rsid w:val="00B030FE"/>
    <w:rsid w:val="00B03249"/>
    <w:rsid w:val="00B11446"/>
    <w:rsid w:val="00B125F6"/>
    <w:rsid w:val="00B12B8E"/>
    <w:rsid w:val="00B14F7D"/>
    <w:rsid w:val="00B227EC"/>
    <w:rsid w:val="00B23D94"/>
    <w:rsid w:val="00B27095"/>
    <w:rsid w:val="00B27F29"/>
    <w:rsid w:val="00B31F18"/>
    <w:rsid w:val="00B326C2"/>
    <w:rsid w:val="00B33879"/>
    <w:rsid w:val="00B414BB"/>
    <w:rsid w:val="00B41DC6"/>
    <w:rsid w:val="00B4508C"/>
    <w:rsid w:val="00B452AB"/>
    <w:rsid w:val="00B4667E"/>
    <w:rsid w:val="00B46875"/>
    <w:rsid w:val="00B46FA5"/>
    <w:rsid w:val="00B47D74"/>
    <w:rsid w:val="00B50072"/>
    <w:rsid w:val="00B507A3"/>
    <w:rsid w:val="00B52AF2"/>
    <w:rsid w:val="00B52DCC"/>
    <w:rsid w:val="00B53191"/>
    <w:rsid w:val="00B539DF"/>
    <w:rsid w:val="00B56542"/>
    <w:rsid w:val="00B56AE2"/>
    <w:rsid w:val="00B57154"/>
    <w:rsid w:val="00B61111"/>
    <w:rsid w:val="00B62A85"/>
    <w:rsid w:val="00B64628"/>
    <w:rsid w:val="00B64A73"/>
    <w:rsid w:val="00B652BD"/>
    <w:rsid w:val="00B67923"/>
    <w:rsid w:val="00B720DD"/>
    <w:rsid w:val="00B75DFF"/>
    <w:rsid w:val="00B7661A"/>
    <w:rsid w:val="00B76E61"/>
    <w:rsid w:val="00B84466"/>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4847"/>
    <w:rsid w:val="00BD5EE2"/>
    <w:rsid w:val="00BE06DF"/>
    <w:rsid w:val="00BE29DC"/>
    <w:rsid w:val="00BE4140"/>
    <w:rsid w:val="00BE679A"/>
    <w:rsid w:val="00BE6B3E"/>
    <w:rsid w:val="00BF0320"/>
    <w:rsid w:val="00BF0444"/>
    <w:rsid w:val="00BF1622"/>
    <w:rsid w:val="00BF1A65"/>
    <w:rsid w:val="00BF658B"/>
    <w:rsid w:val="00BF76EF"/>
    <w:rsid w:val="00BF785D"/>
    <w:rsid w:val="00C003C8"/>
    <w:rsid w:val="00C00659"/>
    <w:rsid w:val="00C00782"/>
    <w:rsid w:val="00C01228"/>
    <w:rsid w:val="00C04D70"/>
    <w:rsid w:val="00C071EA"/>
    <w:rsid w:val="00C07E8B"/>
    <w:rsid w:val="00C12D11"/>
    <w:rsid w:val="00C13DE9"/>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204C"/>
    <w:rsid w:val="00C63877"/>
    <w:rsid w:val="00C63FF6"/>
    <w:rsid w:val="00C64796"/>
    <w:rsid w:val="00C6624D"/>
    <w:rsid w:val="00C73E61"/>
    <w:rsid w:val="00C770AF"/>
    <w:rsid w:val="00C8063C"/>
    <w:rsid w:val="00C808D8"/>
    <w:rsid w:val="00C857A1"/>
    <w:rsid w:val="00C90533"/>
    <w:rsid w:val="00C90603"/>
    <w:rsid w:val="00C90982"/>
    <w:rsid w:val="00C931AA"/>
    <w:rsid w:val="00C968BB"/>
    <w:rsid w:val="00C9709C"/>
    <w:rsid w:val="00C97ECF"/>
    <w:rsid w:val="00CA2046"/>
    <w:rsid w:val="00CA4527"/>
    <w:rsid w:val="00CA5C4A"/>
    <w:rsid w:val="00CA687D"/>
    <w:rsid w:val="00CA795F"/>
    <w:rsid w:val="00CB140D"/>
    <w:rsid w:val="00CB33FC"/>
    <w:rsid w:val="00CB34D5"/>
    <w:rsid w:val="00CB4BAB"/>
    <w:rsid w:val="00CB5768"/>
    <w:rsid w:val="00CB6126"/>
    <w:rsid w:val="00CC2C29"/>
    <w:rsid w:val="00CC5E29"/>
    <w:rsid w:val="00CC664D"/>
    <w:rsid w:val="00CC7E3A"/>
    <w:rsid w:val="00CC7E56"/>
    <w:rsid w:val="00CC7EED"/>
    <w:rsid w:val="00CD20ED"/>
    <w:rsid w:val="00CD41E2"/>
    <w:rsid w:val="00CD506F"/>
    <w:rsid w:val="00CD51DF"/>
    <w:rsid w:val="00CD6B9B"/>
    <w:rsid w:val="00CD6EF4"/>
    <w:rsid w:val="00CE0DDB"/>
    <w:rsid w:val="00CE1A7E"/>
    <w:rsid w:val="00CE3400"/>
    <w:rsid w:val="00CE4D99"/>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231A"/>
    <w:rsid w:val="00D338D6"/>
    <w:rsid w:val="00D3597F"/>
    <w:rsid w:val="00D35CD8"/>
    <w:rsid w:val="00D40636"/>
    <w:rsid w:val="00D43FB9"/>
    <w:rsid w:val="00D4422A"/>
    <w:rsid w:val="00D46384"/>
    <w:rsid w:val="00D501BE"/>
    <w:rsid w:val="00D5141F"/>
    <w:rsid w:val="00D52A3B"/>
    <w:rsid w:val="00D54BFB"/>
    <w:rsid w:val="00D556C8"/>
    <w:rsid w:val="00D579F8"/>
    <w:rsid w:val="00D61545"/>
    <w:rsid w:val="00D6212D"/>
    <w:rsid w:val="00D66C99"/>
    <w:rsid w:val="00D67362"/>
    <w:rsid w:val="00D70DB2"/>
    <w:rsid w:val="00D71751"/>
    <w:rsid w:val="00D7352A"/>
    <w:rsid w:val="00D74E11"/>
    <w:rsid w:val="00D77280"/>
    <w:rsid w:val="00D8082B"/>
    <w:rsid w:val="00D82EA0"/>
    <w:rsid w:val="00D86365"/>
    <w:rsid w:val="00D87F2A"/>
    <w:rsid w:val="00D90729"/>
    <w:rsid w:val="00D92DEE"/>
    <w:rsid w:val="00D93ECD"/>
    <w:rsid w:val="00D96ACC"/>
    <w:rsid w:val="00DA376C"/>
    <w:rsid w:val="00DA5B7E"/>
    <w:rsid w:val="00DA7A65"/>
    <w:rsid w:val="00DB1BC6"/>
    <w:rsid w:val="00DB2073"/>
    <w:rsid w:val="00DC280E"/>
    <w:rsid w:val="00DC2C94"/>
    <w:rsid w:val="00DC487B"/>
    <w:rsid w:val="00DC5C0A"/>
    <w:rsid w:val="00DD0DFA"/>
    <w:rsid w:val="00DD5B45"/>
    <w:rsid w:val="00DD6DF0"/>
    <w:rsid w:val="00DE6069"/>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1460"/>
    <w:rsid w:val="00E250EC"/>
    <w:rsid w:val="00E30C02"/>
    <w:rsid w:val="00E30C4C"/>
    <w:rsid w:val="00E31011"/>
    <w:rsid w:val="00E344D1"/>
    <w:rsid w:val="00E4282B"/>
    <w:rsid w:val="00E42BA6"/>
    <w:rsid w:val="00E520FB"/>
    <w:rsid w:val="00E54C89"/>
    <w:rsid w:val="00E56728"/>
    <w:rsid w:val="00E579F5"/>
    <w:rsid w:val="00E57B4A"/>
    <w:rsid w:val="00E62930"/>
    <w:rsid w:val="00E64636"/>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ECE"/>
    <w:rsid w:val="00E97B06"/>
    <w:rsid w:val="00E97FFD"/>
    <w:rsid w:val="00EA112F"/>
    <w:rsid w:val="00EA5954"/>
    <w:rsid w:val="00EA5B58"/>
    <w:rsid w:val="00EA635E"/>
    <w:rsid w:val="00EB03E9"/>
    <w:rsid w:val="00EB10CB"/>
    <w:rsid w:val="00EB36A5"/>
    <w:rsid w:val="00EB47D4"/>
    <w:rsid w:val="00EB5D0A"/>
    <w:rsid w:val="00EC0F81"/>
    <w:rsid w:val="00EC1216"/>
    <w:rsid w:val="00EC1C50"/>
    <w:rsid w:val="00EC477E"/>
    <w:rsid w:val="00EC7797"/>
    <w:rsid w:val="00ED043B"/>
    <w:rsid w:val="00ED12C9"/>
    <w:rsid w:val="00ED287F"/>
    <w:rsid w:val="00ED2F3A"/>
    <w:rsid w:val="00ED6002"/>
    <w:rsid w:val="00EE0A0A"/>
    <w:rsid w:val="00EE1FAB"/>
    <w:rsid w:val="00EE2FAC"/>
    <w:rsid w:val="00EE36D5"/>
    <w:rsid w:val="00EE4025"/>
    <w:rsid w:val="00EE5211"/>
    <w:rsid w:val="00EF1653"/>
    <w:rsid w:val="00EF43E3"/>
    <w:rsid w:val="00EF44C9"/>
    <w:rsid w:val="00F04255"/>
    <w:rsid w:val="00F06BDB"/>
    <w:rsid w:val="00F10982"/>
    <w:rsid w:val="00F11F03"/>
    <w:rsid w:val="00F16753"/>
    <w:rsid w:val="00F225B6"/>
    <w:rsid w:val="00F25CC3"/>
    <w:rsid w:val="00F30DB5"/>
    <w:rsid w:val="00F35E5D"/>
    <w:rsid w:val="00F35F73"/>
    <w:rsid w:val="00F37649"/>
    <w:rsid w:val="00F37C53"/>
    <w:rsid w:val="00F43081"/>
    <w:rsid w:val="00F45236"/>
    <w:rsid w:val="00F47BAC"/>
    <w:rsid w:val="00F507B1"/>
    <w:rsid w:val="00F52D17"/>
    <w:rsid w:val="00F53655"/>
    <w:rsid w:val="00F5447D"/>
    <w:rsid w:val="00F55217"/>
    <w:rsid w:val="00F60229"/>
    <w:rsid w:val="00F6137D"/>
    <w:rsid w:val="00F62EB7"/>
    <w:rsid w:val="00F6335D"/>
    <w:rsid w:val="00F705E2"/>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5DB7"/>
    <w:rsid w:val="00FC6041"/>
    <w:rsid w:val="00FC6A5E"/>
    <w:rsid w:val="00FC6F94"/>
    <w:rsid w:val="00FD480A"/>
    <w:rsid w:val="00FD4A17"/>
    <w:rsid w:val="00FD516F"/>
    <w:rsid w:val="00FD7182"/>
    <w:rsid w:val="00FE2106"/>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23CE"/>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link w:val="Ttulo4Car"/>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 w:type="character" w:customStyle="1" w:styleId="Ttulo4Car">
    <w:name w:val="Título 4 Car"/>
    <w:basedOn w:val="Fuentedeprrafopredeter"/>
    <w:link w:val="Ttulo4"/>
    <w:rsid w:val="00D86365"/>
    <w:rPr>
      <w:rFonts w:ascii="Tahoma" w:hAnsi="Tahoma"/>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94291F-3EC2-49A4-ACFF-C0A7856E1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9</Pages>
  <Words>935</Words>
  <Characters>5146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Tramitación - Envio a Análisis</vt:lpstr>
    </vt:vector>
  </TitlesOfParts>
  <Company>rURAL servicios informáticos</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Tramitación - Envio a Análisis</dc:title>
  <dc:subject>Automatización de pruebas</dc:subject>
  <dc:creator>U027992</dc:creator>
  <cp:lastModifiedBy>PAULA BAEZ MARTIN</cp:lastModifiedBy>
  <cp:revision>26</cp:revision>
  <cp:lastPrinted>2010-03-29T10:00:00Z</cp:lastPrinted>
  <dcterms:created xsi:type="dcterms:W3CDTF">2022-11-29T13:10:00Z</dcterms:created>
  <dcterms:modified xsi:type="dcterms:W3CDTF">2022-12-05T12:32:00Z</dcterms:modified>
</cp:coreProperties>
</file>