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FITSENSE (FITTRACK AI)</w:t>
      </w:r>
    </w:p>
    <w:p>
      <w:pPr>
        <w:jc w:val="center"/>
      </w:pPr>
      <w:r>
        <w:rPr>
          <w:b/>
          <w:sz w:val="26"/>
        </w:rPr>
        <w:t>PHASE 2: PROJECT DESIGN &amp; ARCHITECTURE</w:t>
      </w:r>
    </w:p>
    <w:p>
      <w:pPr>
        <w:pStyle w:val="Heading1"/>
      </w:pPr>
      <w:r>
        <w:t>1. Phase Overview</w:t>
      </w:r>
    </w:p>
    <w:p>
      <w:pPr>
        <w:spacing w:after="120" w:line="276" w:lineRule="auto"/>
      </w:pPr>
      <w:r>
        <w:t>Phase 2 converts the requirements into a technical architecture. The design emphasizes separation of concerns, secure authentication, modular business logic, database abstraction, and independent AI integration.</w:t>
      </w:r>
    </w:p>
    <w:p>
      <w:pPr>
        <w:pStyle w:val="Heading1"/>
      </w:pPr>
      <w:r>
        <w:t>2. Architectural Pattern</w:t>
      </w:r>
    </w:p>
    <w:p>
      <w:pPr>
        <w:spacing w:after="120" w:line="276" w:lineRule="auto"/>
      </w:pPr>
      <w:r>
        <w:t>FitSense follows a layered MVC architecture. MVC separates data models, request controllers, and application interaction, while service and middleware layers provide additional separation for business logic, authentication, and external AI communication.</w:t>
      </w:r>
    </w:p>
    <w:p>
      <w:pPr>
        <w:ind w:left="432"/>
      </w:pPr>
      <w:r>
        <w:rPr>
          <w:rFonts w:ascii="Courier New" w:hAnsi="Courier New"/>
          <w:sz w:val="18"/>
        </w:rPr>
        <w:t>CLIENT APPLICATION</w:t>
        <w:br/>
        <w:t xml:space="preserve">        |</w:t>
        <w:br/>
        <w:t xml:space="preserve">        v</w:t>
        <w:br/>
        <w:t>EXPRESS SERVER / API GATEWAY</w:t>
        <w:br/>
        <w:t xml:space="preserve">        |</w:t>
        <w:br/>
        <w:t xml:space="preserve">        v</w:t>
        <w:br/>
        <w:t>AUTHENTICATION MIDDLEWARE (JWT)</w:t>
        <w:br/>
        <w:t xml:space="preserve">        |</w:t>
        <w:br/>
        <w:t xml:space="preserve">        v</w:t>
        <w:br/>
        <w:t>CONTROLLER LAYER</w:t>
        <w:br/>
        <w:t xml:space="preserve">        |</w:t>
        <w:br/>
        <w:t xml:space="preserve">        v</w:t>
        <w:br/>
        <w:t>SERVICE LAYER</w:t>
        <w:br/>
        <w:t xml:space="preserve">   |            |</w:t>
        <w:br/>
        <w:t xml:space="preserve">   v            v</w:t>
        <w:br/>
        <w:t>MONGODB      GEMINI AI</w:t>
      </w:r>
    </w:p>
    <w:p>
      <w:pPr>
        <w:pStyle w:val="Heading1"/>
      </w:pPr>
      <w:r>
        <w:t>3. Client Layer</w:t>
      </w:r>
    </w:p>
    <w:p>
      <w:pPr>
        <w:spacing w:after="120" w:line="276" w:lineRule="auto"/>
      </w:pPr>
      <w:r>
        <w:t>The client layer represents applications consuming the REST API, including web applications, mobile applications, desktop clients, Postman, and Thunder Client.</w:t>
      </w:r>
    </w:p>
    <w:p>
      <w:pPr>
        <w:pStyle w:val="Heading1"/>
      </w:pPr>
      <w:r>
        <w:t>4. Express Server Gateway</w:t>
      </w:r>
    </w:p>
    <w:p>
      <w:pPr>
        <w:spacing w:after="120" w:line="276" w:lineRule="auto"/>
      </w:pPr>
      <w:r>
        <w:t>Express.js receives HTTP requests, applies middleware, routes requests to controllers, and returns structured HTTP responses.</w:t>
      </w:r>
    </w:p>
    <w:p>
      <w:pPr>
        <w:pStyle w:val="Heading1"/>
      </w:pPr>
      <w:r>
        <w:t>5. Authentication Middleware</w:t>
      </w:r>
    </w:p>
    <w:p>
      <w:pPr>
        <w:spacing w:after="120" w:line="276" w:lineRule="auto"/>
      </w:pPr>
      <w:r>
        <w:t>JWT middleware verifies bearer tokens before allowing access to protected endpoints. The token establishes the identity of the authenticated user for subsequent controller operations.</w:t>
      </w:r>
    </w:p>
    <w:p>
      <w:pPr>
        <w:ind w:left="432"/>
      </w:pPr>
      <w:r>
        <w:rPr>
          <w:rFonts w:ascii="Courier New" w:hAnsi="Courier New"/>
          <w:sz w:val="18"/>
        </w:rPr>
        <w:t>Authorization: Bearer &lt;JWT_TOKEN&gt;</w:t>
      </w:r>
    </w:p>
    <w:p>
      <w:pPr>
        <w:pStyle w:val="Heading1"/>
      </w:pPr>
      <w:r>
        <w:t>6. Controller Layer</w:t>
      </w:r>
    </w:p>
    <w:p>
      <w:pPr>
        <w:spacing w:after="120" w:line="276" w:lineRule="auto"/>
      </w:pPr>
      <w:r>
        <w:t>Controllers receive HTTP requests, extract parameters and request bodies, call services or models, and construct HTTP responses. Keeping business logic outside controllers improves maintainability.</w:t>
      </w:r>
    </w:p>
    <w:p>
      <w:pPr>
        <w:pStyle w:val="Heading1"/>
      </w:pPr>
      <w:r>
        <w:t>7. Service Layer</w:t>
      </w:r>
    </w:p>
    <w:p>
      <w:pPr>
        <w:spacing w:after="120" w:line="276" w:lineRule="auto"/>
      </w:pPr>
      <w:r>
        <w:t>The service layer contains reusable business logic such as Gemini communication, fitness analysis, recommendation generation, and other operations that should not be tightly coupled to HTTP handling.</w:t>
      </w:r>
    </w:p>
    <w:p>
      <w:pPr>
        <w:pStyle w:val="Heading1"/>
      </w:pPr>
      <w:r>
        <w:t>8. Database Layer</w:t>
      </w:r>
    </w:p>
    <w:p>
      <w:pPr>
        <w:spacing w:after="120" w:line="276" w:lineRule="auto"/>
      </w:pPr>
      <w:r>
        <w:t>MongoDB stores persistent application data. Mongoose provides schemas, models, validation, and convenient database operations from Node.js.</w:t>
      </w:r>
    </w:p>
    <w:p>
      <w:pPr>
        <w:ind w:left="432"/>
      </w:pPr>
      <w:r>
        <w:rPr>
          <w:rFonts w:ascii="Courier New" w:hAnsi="Courier New"/>
          <w:sz w:val="18"/>
        </w:rPr>
        <w:t>Users</w:t>
        <w:br/>
        <w:t>Workouts</w:t>
        <w:br/>
        <w:br/>
        <w:t>User._id  -----&gt;  Workout.userId</w:t>
      </w:r>
    </w:p>
    <w:p>
      <w:pPr>
        <w:pStyle w:val="Heading1"/>
      </w:pPr>
      <w:r>
        <w:t>9.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Category</w:t>
            </w:r>
          </w:p>
        </w:tc>
        <w:tc>
          <w:tcPr>
            <w:tcW w:type="dxa" w:w="4968"/>
          </w:tcPr>
          <w:p>
            <w:r>
              <w:t>Technology</w:t>
            </w:r>
          </w:p>
        </w:tc>
      </w:tr>
      <w:tr>
        <w:tc>
          <w:tcPr>
            <w:tcW w:type="dxa" w:w="4968"/>
          </w:tcPr>
          <w:p>
            <w:r>
              <w:t>Runtime</w:t>
            </w:r>
          </w:p>
        </w:tc>
        <w:tc>
          <w:tcPr>
            <w:tcW w:type="dxa" w:w="4968"/>
          </w:tcPr>
          <w:p>
            <w:r>
              <w:t>Node.js</w:t>
            </w:r>
          </w:p>
        </w:tc>
      </w:tr>
      <w:tr>
        <w:tc>
          <w:tcPr>
            <w:tcW w:type="dxa" w:w="4968"/>
          </w:tcPr>
          <w:p>
            <w:r>
              <w:t>Framework</w:t>
            </w:r>
          </w:p>
        </w:tc>
        <w:tc>
          <w:tcPr>
            <w:tcW w:type="dxa" w:w="4968"/>
          </w:tcPr>
          <w:p>
            <w:r>
              <w:t>Express.js</w:t>
            </w:r>
          </w:p>
        </w:tc>
      </w:tr>
      <w:tr>
        <w:tc>
          <w:tcPr>
            <w:tcW w:type="dxa" w:w="4968"/>
          </w:tcPr>
          <w:p>
            <w:r>
              <w:t>Language</w:t>
            </w:r>
          </w:p>
        </w:tc>
        <w:tc>
          <w:tcPr>
            <w:tcW w:type="dxa" w:w="4968"/>
          </w:tcPr>
          <w:p>
            <w:r>
              <w:t>JavaScript</w:t>
            </w:r>
          </w:p>
        </w:tc>
      </w:tr>
      <w:tr>
        <w:tc>
          <w:tcPr>
            <w:tcW w:type="dxa" w:w="4968"/>
          </w:tcPr>
          <w:p>
            <w:r>
              <w:t>Database</w:t>
            </w:r>
          </w:p>
        </w:tc>
        <w:tc>
          <w:tcPr>
            <w:tcW w:type="dxa" w:w="4968"/>
          </w:tcPr>
          <w:p>
            <w:r>
              <w:t>MongoDB</w:t>
            </w:r>
          </w:p>
        </w:tc>
      </w:tr>
      <w:tr>
        <w:tc>
          <w:tcPr>
            <w:tcW w:type="dxa" w:w="4968"/>
          </w:tcPr>
          <w:p>
            <w:r>
              <w:t>ODM</w:t>
            </w:r>
          </w:p>
        </w:tc>
        <w:tc>
          <w:tcPr>
            <w:tcW w:type="dxa" w:w="4968"/>
          </w:tcPr>
          <w:p>
            <w:r>
              <w:t>Mongoose</w:t>
            </w:r>
          </w:p>
        </w:tc>
      </w:tr>
      <w:tr>
        <w:tc>
          <w:tcPr>
            <w:tcW w:type="dxa" w:w="4968"/>
          </w:tcPr>
          <w:p>
            <w:r>
              <w:t>Authentication</w:t>
            </w:r>
          </w:p>
        </w:tc>
        <w:tc>
          <w:tcPr>
            <w:tcW w:type="dxa" w:w="4968"/>
          </w:tcPr>
          <w:p>
            <w:r>
              <w:t>JWT</w:t>
            </w:r>
          </w:p>
        </w:tc>
      </w:tr>
      <w:tr>
        <w:tc>
          <w:tcPr>
            <w:tcW w:type="dxa" w:w="4968"/>
          </w:tcPr>
          <w:p>
            <w:r>
              <w:t>Password Hashing</w:t>
            </w:r>
          </w:p>
        </w:tc>
        <w:tc>
          <w:tcPr>
            <w:tcW w:type="dxa" w:w="4968"/>
          </w:tcPr>
          <w:p>
            <w:r>
              <w:t>bcrypt</w:t>
            </w:r>
          </w:p>
        </w:tc>
      </w:tr>
      <w:tr>
        <w:tc>
          <w:tcPr>
            <w:tcW w:type="dxa" w:w="4968"/>
          </w:tcPr>
          <w:p>
            <w:r>
              <w:t>AI</w:t>
            </w:r>
          </w:p>
        </w:tc>
        <w:tc>
          <w:tcPr>
            <w:tcW w:type="dxa" w:w="4968"/>
          </w:tcPr>
          <w:p>
            <w:r>
              <w:t>Google Gemini</w:t>
            </w:r>
          </w:p>
        </w:tc>
      </w:tr>
      <w:tr>
        <w:tc>
          <w:tcPr>
            <w:tcW w:type="dxa" w:w="4968"/>
          </w:tcPr>
          <w:p>
            <w:r>
              <w:t>API Testing</w:t>
            </w:r>
          </w:p>
        </w:tc>
        <w:tc>
          <w:tcPr>
            <w:tcW w:type="dxa" w:w="4968"/>
          </w:tcPr>
          <w:p>
            <w:r>
              <w:t>Postman / Thunder Client</w:t>
            </w:r>
          </w:p>
        </w:tc>
      </w:tr>
      <w:tr>
        <w:tc>
          <w:tcPr>
            <w:tcW w:type="dxa" w:w="4968"/>
          </w:tcPr>
          <w:p>
            <w:r>
              <w:t>Development</w:t>
            </w:r>
          </w:p>
        </w:tc>
        <w:tc>
          <w:tcPr>
            <w:tcW w:type="dxa" w:w="4968"/>
          </w:tcPr>
          <w:p>
            <w:r>
              <w:t>Visual Studio Code</w:t>
            </w:r>
          </w:p>
        </w:tc>
      </w:tr>
      <w:tr>
        <w:tc>
          <w:tcPr>
            <w:tcW w:type="dxa" w:w="4968"/>
          </w:tcPr>
          <w:p>
            <w:r>
              <w:t>Configuration</w:t>
            </w:r>
          </w:p>
        </w:tc>
        <w:tc>
          <w:tcPr>
            <w:tcW w:type="dxa" w:w="4968"/>
          </w:tcPr>
          <w:p>
            <w:r>
              <w:t>dotenv</w:t>
            </w:r>
          </w:p>
        </w:tc>
      </w:tr>
    </w:tbl>
    <w:p>
      <w:pPr>
        <w:pStyle w:val="Heading1"/>
      </w:pPr>
      <w:r>
        <w:t>10. Architecture Benefits</w:t>
      </w:r>
    </w:p>
    <w:p>
      <w:pPr>
        <w:pStyle w:val="ListBullet"/>
        <w:spacing w:after="60"/>
      </w:pPr>
      <w:r>
        <w:t>Clear separation of responsibilities</w:t>
      </w:r>
    </w:p>
    <w:p>
      <w:pPr>
        <w:pStyle w:val="ListBullet"/>
        <w:spacing w:after="60"/>
      </w:pPr>
      <w:r>
        <w:t>Easier testing and debugging</w:t>
      </w:r>
    </w:p>
    <w:p>
      <w:pPr>
        <w:pStyle w:val="ListBullet"/>
        <w:spacing w:after="60"/>
      </w:pPr>
      <w:r>
        <w:t>Independent AI-service integration</w:t>
      </w:r>
    </w:p>
    <w:p>
      <w:pPr>
        <w:pStyle w:val="ListBullet"/>
        <w:spacing w:after="60"/>
      </w:pPr>
      <w:r>
        <w:t>Improved maintainability</w:t>
      </w:r>
    </w:p>
    <w:p>
      <w:pPr>
        <w:pStyle w:val="ListBullet"/>
        <w:spacing w:after="60"/>
      </w:pPr>
      <w:r>
        <w:t>Better security boundaries</w:t>
      </w:r>
    </w:p>
    <w:p>
      <w:pPr>
        <w:pStyle w:val="ListBullet"/>
        <w:spacing w:after="60"/>
      </w:pPr>
      <w:r>
        <w:t>Straightforward expansion to web and mobile clients</w:t>
      </w:r>
    </w:p>
    <w:p>
      <w:pPr>
        <w:pStyle w:val="ListBullet"/>
        <w:spacing w:after="60"/>
      </w:pPr>
      <w:r>
        <w:t>Support for future modules such as nutrition and notifications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>FitSense (FitTrack AI) | Project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