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post_id: POST-20260620-008 | 2026-06-20</w:t>
      </w:r>
    </w:p>
    <w:p/>
    <w:p>
      <w:r>
        <w:t>铰链，从 2000 万到 3500 万台的产业跃迁</w:t>
      </w:r>
    </w:p>
    <w:p/>
    <w:p>
      <w:r>
        <w:t>苹果首款折叠屏 iPhone 确认 9 月发布——这是本周消费电子最重要的结构变化。铰链产业链正从一个只有安卓玩家、年出货约 2000 万台的小众市场，被苹果推向新的量级。</w:t>
      </w:r>
    </w:p>
    <w:p/>
    <w:p>
      <w:r>
        <w:t>第一，Counterpoint 预测苹果首年出货 1300-1500 万台，推动全球折叠屏出货从约 2000 万台（2025）跃升至约 3500 万台（2026）。铰链 BOM 占比 5-8%，但比产量翻倍更重要的是工艺跃迁——苹果对铰链精度要求从 0.01mm 提升到 0.005mm、疲劳寿命要求 50 万次开合，这已经是超出安卓现有供应链能力范围的门槛。</w:t>
      </w:r>
    </w:p>
    <w:p/>
    <w:p>
      <w:r>
        <w:t>第二，铰链正在经历材料升级。液态金属（非晶合金）首次在消费电子核心结构件规模化应用，宜安科技被确认为苹果液态金属铰链主轴独家供应商。同时，MIM 工艺龙头的东睦已在华为铰链份额中占据超过 45%，铰链模组收入持续 2 年以上高速增长。铰链从"精密加工"走向"材料 + 工艺"的双重壁垒，进入门槛显著提高。</w:t>
      </w:r>
    </w:p>
    <w:p/>
    <w:p>
      <w:r>
        <w:t>第三，放量时间线明确但有变量。苹果链节奏：2026Q3 备货启动，Q4 开始贡献业绩。但当前板块已从"无人问津"进入"预期驱动"——东睦、精研近 60 日涨幅超 50%，估值不低；宜安仍在亏损，液态金属良率仅 65%，距苹果要求的 85% 差距明显。真正决定方向的，是良率爬坡进度而非发布时间。</w:t>
      </w:r>
    </w:p>
    <w:p/>
    <w:p>
      <w:r>
        <w:t>下一步关注三件事：铰链量产良率能否在 H2 达到苹果品控标准、中报季东睦 MIM 收入增速是否维持 25% 以上、以及 9 月发布会前产业链备货信号。这轮验证周期在 2026Q4-2027Q1，届时的业绩才会给出答案。</w:t>
      </w:r>
    </w:p>
    <w:p/>
    <w:p>
      <w:r>
        <w:t>机会在于：苹果入局将折叠屏渗透率从 1.6% 推向 5%+，铰链是最具壁垒的零部件之一，长期天花板从 2000 万台/年提升至 1 亿台以上。风险在于：铰链可靠性瓶颈可能导致发布推迟，液态金属良率若无法突破将影响订单价值量，当前估值已部分透支 2026 年预期。</w:t>
      </w:r>
    </w:p>
    <w:p>
      <w:r>
        <w:t>————————————————————</w:t>
      </w:r>
    </w:p>
    <w:p/>
    <w:p>
      <w:r>
        <w:t>#折叠屏 #苹果产业链 #铰链 #精密制造 #MIM #液态金属 #A股 #消费电子</w:t>
      </w:r>
    </w:p>
    <w:p/>
    <w:p>
      <w:r>
        <w:t>⚠️ 本内容仅供信息分享与逻辑交流，不构成任何投资建议。股市有风险，决策需谨慎。</w:t>
      </w:r>
    </w:p>
    <w:p/>
    <w:p/>
    <w:p>
      <w:r>
        <w:t>数据来源</w:t>
      </w:r>
    </w:p>
    <w:p/>
    <w:p>
      <w:r>
        <w:t>发布日期：2026-06-20</w:t>
      </w:r>
    </w:p>
    <w:p/>
    <w:p>
      <w:r>
        <w:t>参考资料：郭明錤/天风国际（2026-02）；Counterpoint 全球折叠屏市场预测（2026-06）；东睦股份 2025 年三季报；宜安科技机构调研纪要（2026-05）；精研科技 2025 年报及 2026Q1 报；科技媒体铰链试产报道（2026-05）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