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Arbeitsblatt</w:t>
      </w:r>
    </w:p>
    <w:bookmarkStart w:id="18" w:name="X33cc83b864497cde4658230c9039bc47f9e8c82"/>
    <w:p>
      <w:pPr>
        <w:pStyle w:val="Heading1"/>
      </w:pPr>
      <w:r>
        <w:t xml:space="preserve">Gruppenarbeit: Materialentwicklung im Fokus (45 Min.)</w:t>
      </w:r>
    </w:p>
    <w:p>
      <w:pPr>
        <w:pStyle w:val="FirstParagraph"/>
      </w:pPr>
      <w:r>
        <w:rPr>
          <w:b/>
          <w:bCs/>
        </w:rPr>
        <w:t xml:space="preserve">Wichtiger Hinweis für eure Hausarbeit:</w:t>
      </w:r>
      <w:r>
        <w:br/>
      </w:r>
      <w:r>
        <w:t xml:space="preserve">In der Modulprüfungsleistung müsst ihr die konkrete Materialentwicklung</w:t>
      </w:r>
      <w:r>
        <w:t xml:space="preserve"> </w:t>
      </w:r>
      <w:r>
        <w:rPr>
          <w:i/>
          <w:iCs/>
        </w:rPr>
        <w:t xml:space="preserve">nur skizziert</w:t>
      </w:r>
      <w:r>
        <w:t xml:space="preserve"> </w:t>
      </w:r>
      <w:r>
        <w:t xml:space="preserve">darstellen. Nutzt diese Arbeitsphase, um die Kernideen für eure Skizze auszuarbeiten.</w:t>
      </w:r>
    </w:p>
    <w:p>
      <w:r>
        <w:pict>
          <v:rect style="width:0;height:1.5pt" o:hralign="center" o:hrstd="t" o:hr="t"/>
        </w:pict>
      </w:r>
    </w:p>
    <w:bookmarkStart w:id="13" w:name="rahmen-und-konzept-themen-1-4"/>
    <w:p>
      <w:pPr>
        <w:pStyle w:val="Heading2"/>
      </w:pPr>
      <w:r>
        <w:t xml:space="preserve">Rahmen und Konzept (Themen 1 &amp; 4)</w:t>
      </w:r>
    </w:p>
    <w:bookmarkStart w:id="9" w:name="thema-1-umfang-ablauf"/>
    <w:p>
      <w:pPr>
        <w:pStyle w:val="Heading3"/>
      </w:pPr>
      <w:r>
        <w:t xml:space="preserve">Thema 1: Umfang &amp; Ablauf</w:t>
      </w:r>
    </w:p>
    <w:p>
      <w:pPr>
        <w:pStyle w:val="FirstParagraph"/>
      </w:pPr>
      <w:r>
        <w:t xml:space="preserve">Legt fest, wie zeitlich intensiv die Intervention stattfinden soll und wie die Einheiten zeitlich zueinander stehen.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Gesamtdauer &amp; Taktung:</w:t>
      </w:r>
      <w:r>
        <w:t xml:space="preserve"> </w:t>
      </w:r>
      <w:r>
        <w:t xml:space="preserve">(z. B. 6 Wochen, 1 Einheit pro Woche à 45 Minuten)</w:t>
      </w:r>
      <w:r>
        <w:br/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Ablaufstruktur:</w:t>
      </w:r>
      <w:r>
        <w:t xml:space="preserve"> </w:t>
      </w:r>
      <w:r>
        <w:t xml:space="preserve">(Laufen die Module nacheinander oder parallel ab?)</w:t>
      </w:r>
      <w:r>
        <w:br/>
      </w:r>
      <w:r>
        <w:br/>
      </w:r>
    </w:p>
    <w:bookmarkEnd w:id="9"/>
    <w:bookmarkStart w:id="10" w:name="thema-4-das-theme-thema"/>
    <w:p>
      <w:pPr>
        <w:pStyle w:val="Heading3"/>
      </w:pPr>
      <w:r>
        <w:t xml:space="preserve">Thema 4: Das</w:t>
      </w:r>
      <w:r>
        <w:t xml:space="preserve"> </w:t>
      </w:r>
      <w:r>
        <w:t xml:space="preserve">“Theme”</w:t>
      </w:r>
      <w:r>
        <w:t xml:space="preserve"> </w:t>
      </w:r>
      <w:r>
        <w:t xml:space="preserve">(Thema)</w:t>
      </w:r>
    </w:p>
    <w:p>
      <w:pPr>
        <w:pStyle w:val="FirstParagraph"/>
      </w:pPr>
      <w:r>
        <w:t xml:space="preserve">Findet einen emotionalen roten Faden oder eine Identifikationsfigur, die eure Zielgruppe abholt.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Unser Thema / Unsere Leitfigur:</w:t>
      </w:r>
      <w:r>
        <w:t xml:space="preserve"> </w:t>
      </w:r>
      <w:r>
        <w:t xml:space="preserve">(z. B. eine Rahmenstory für Kinder oder ein klares Motto für Erwachsene)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10"/>
    <w:bookmarkStart w:id="12" w:name="checkliste"/>
    <w:p>
      <w:pPr>
        <w:pStyle w:val="Heading3"/>
      </w:pPr>
      <w:r>
        <w:t xml:space="preserve">Checkliste</w:t>
      </w:r>
    </w:p>
    <w:p>
      <w:pPr>
        <w:pStyle w:val="FirstParagraph"/>
      </w:pPr>
      <w:r>
        <w:t xml:space="preserve">Überprüft eure bisherigen Punkte, bevor ihr weitergeht:</w:t>
      </w:r>
    </w:p>
    <w:p>
      <w:pPr>
        <w:pStyle w:val="Compact"/>
        <w:numPr>
          <w:ilvl w:val="0"/>
          <w:numId w:val="1003"/>
        </w:numPr>
      </w:pPr>
      <w:r>
        <w:t xml:space="preserve">☐ Materialien passen in Sachen Verständlichkeit, kultureller Passung und emotionaler Verbindung (z.B. Kinder - Pirat:innen) exakt zu unserer spezifischen Zielgruppe.</w:t>
      </w:r>
    </w:p>
    <w:p>
      <w:pPr>
        <w:pStyle w:val="Compact"/>
        <w:numPr>
          <w:ilvl w:val="0"/>
          <w:numId w:val="1003"/>
        </w:numPr>
      </w:pPr>
      <w:r>
        <w:t xml:space="preserve">☐ Der zeitliche Umfang ist für die Zielgruppe im Alltag realistisch leistbar.</w:t>
      </w:r>
    </w:p>
    <w:p>
      <w:pPr>
        <w:pStyle w:val="Compact"/>
        <w:numPr>
          <w:ilvl w:val="0"/>
          <w:numId w:val="1003"/>
        </w:numPr>
      </w:pPr>
      <w:r>
        <w:t xml:space="preserve">☐ Die Struktur überfordert weder die Teilnehmenden noch die Umsetzenden vor Ort.</w:t>
      </w:r>
    </w:p>
    <w:p>
      <w:pPr>
        <w:pStyle w:val="Compact"/>
        <w:numPr>
          <w:ilvl w:val="0"/>
          <w:numId w:val="1003"/>
        </w:numPr>
      </w:pPr>
      <w:r>
        <w:t xml:space="preserve">☐ Die Materialien können alle Veränderungsziele aus Schritt 2 adressieren.</w:t>
      </w:r>
    </w:p>
    <w:p>
      <w:pPr>
        <w:pStyle w:val="Heading2"/>
        <w:numPr>
          <w:ilvl w:val="0"/>
          <w:numId w:val="1003"/>
        </w:numPr>
      </w:pPr>
      <w:bookmarkStart w:id="11" w:name="X73c08fc01fc0c86735815ef3e8750728f8d121c"/>
      <w:r>
        <w:t xml:space="preserve">[ ] Die Materialien nutzen die Methoden und praktischen Anwendungen aus Schritt 3.</w:t>
      </w:r>
      <w:bookmarkEnd w:id="11"/>
    </w:p>
    <w:bookmarkEnd w:id="12"/>
    <w:bookmarkEnd w:id="13"/>
    <w:bookmarkStart w:id="17" w:name="Xb0eb35bf08b0e2e0cf9da0cbbc59abd156c11ec"/>
    <w:p>
      <w:pPr>
        <w:pStyle w:val="Heading2"/>
      </w:pPr>
      <w:r>
        <w:t xml:space="preserve">Umsetzung und Transport im Rehasport (Themen 2 &amp; 3)</w:t>
      </w:r>
    </w:p>
    <w:p>
      <w:pPr>
        <w:pStyle w:val="FirstParagraph"/>
      </w:pPr>
      <w:r>
        <w:t xml:space="preserve">Hier stellen wir uns die Frage: Wie kann in diesem Kontext die Intervention durch Print-/Digitale und andere Materialien unterstützt werden?</w:t>
      </w:r>
    </w:p>
    <w:bookmarkStart w:id="14" w:name="thema-2-kommunikationskanal"/>
    <w:p>
      <w:pPr>
        <w:pStyle w:val="Heading3"/>
      </w:pPr>
      <w:r>
        <w:t xml:space="preserve">Thema 2: Kommunikationskanal</w:t>
      </w:r>
    </w:p>
    <w:p>
      <w:pPr>
        <w:pStyle w:val="FirstParagraph"/>
      </w:pPr>
      <w:r>
        <w:t xml:space="preserve">Wählt das Medium, das am besten zu eurem gewählten Rehasport-Fallbeispiel passt, um eure Zielgruppe direkt zu erreichen.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Mögliche Kanäle im Rehasport-Setting:</w:t>
      </w:r>
    </w:p>
    <w:p>
      <w:pPr>
        <w:pStyle w:val="Compact"/>
        <w:numPr>
          <w:ilvl w:val="1"/>
          <w:numId w:val="1005"/>
        </w:numPr>
      </w:pPr>
      <w:r>
        <w:t xml:space="preserve">Direktes Face-to-Face-Gespräch (z. B. während der Einheit in der Halle oder im geschützten Raum nebenan).</w:t>
      </w:r>
    </w:p>
    <w:p>
      <w:pPr>
        <w:pStyle w:val="Compact"/>
        <w:numPr>
          <w:ilvl w:val="1"/>
          <w:numId w:val="1005"/>
        </w:numPr>
      </w:pPr>
      <w:r>
        <w:t xml:space="preserve">Begleitende analoge Medien (z. B. ein gedrucktes Trainingstagebuch oder Bewegungsprotokoll).</w:t>
      </w:r>
    </w:p>
    <w:p>
      <w:pPr>
        <w:pStyle w:val="Compact"/>
        <w:numPr>
          <w:ilvl w:val="1"/>
          <w:numId w:val="1005"/>
        </w:numPr>
      </w:pPr>
      <w:r>
        <w:t xml:space="preserve">Post- oder Mail-Versand (z. B. für die Kontaktaufnahme bei unentschuldigten Fehlzeiten).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Unsere Wahl für das gewählte Fallbeispiel:</w:t>
      </w:r>
      <w:r>
        <w:br/>
      </w:r>
      <w:r>
        <w:br/>
      </w:r>
      <w:r>
        <w:br/>
      </w:r>
    </w:p>
    <w:bookmarkEnd w:id="14"/>
    <w:bookmarkStart w:id="15" w:name="thema-3-kommunikationsvehikel"/>
    <w:p>
      <w:pPr>
        <w:pStyle w:val="Heading3"/>
      </w:pPr>
      <w:r>
        <w:t xml:space="preserve">Thema 3: Kommunikationsvehikel</w:t>
      </w:r>
    </w:p>
    <w:p>
      <w:pPr>
        <w:pStyle w:val="FirstParagraph"/>
      </w:pPr>
      <w:r>
        <w:t xml:space="preserve">Bestimmt die konkrete Verpackung oder das Format, mit dem ihr eure psychologischen Wirkparameter, Motivationsstrategien oder Deeskalationsansätze transportiert.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Mögliche Vehikel im Rehasport-Setting:</w:t>
      </w:r>
    </w:p>
    <w:p>
      <w:pPr>
        <w:pStyle w:val="Compact"/>
        <w:numPr>
          <w:ilvl w:val="1"/>
          <w:numId w:val="1007"/>
        </w:numPr>
      </w:pPr>
      <w:r>
        <w:t xml:space="preserve">Ein strukturierter Leitfaden für ein sportpsychologisches Einzelgespräch (z. B. zur Adhärenzklärung bei Jessica).</w:t>
      </w:r>
    </w:p>
    <w:p>
      <w:pPr>
        <w:pStyle w:val="Compact"/>
        <w:numPr>
          <w:ilvl w:val="1"/>
          <w:numId w:val="1007"/>
        </w:numPr>
      </w:pPr>
      <w:r>
        <w:t xml:space="preserve">Ein klares Deeskalations-Protokoll oder eine Moderationsmethode für akute Gruppenkonflikte (z. B. zwischen Herrn K. und Frau M.).</w:t>
      </w:r>
    </w:p>
    <w:p>
      <w:pPr>
        <w:pStyle w:val="Compact"/>
        <w:numPr>
          <w:ilvl w:val="1"/>
          <w:numId w:val="1007"/>
        </w:numPr>
      </w:pPr>
      <w:r>
        <w:t xml:space="preserve">Ein gedrucktes Tagebuch mit Checkboxen zur Barrieren- und Zielplanung für die Teilnehmenden zu Hause (z. B. für Markus oder Lena).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Das konkrete Vehikel für unser Fallbeispiel:</w:t>
      </w: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15"/>
    <w:bookmarkStart w:id="16" w:name="checkliste-1"/>
    <w:p>
      <w:pPr>
        <w:pStyle w:val="Heading3"/>
      </w:pPr>
      <w:r>
        <w:t xml:space="preserve">Checkliste</w:t>
      </w:r>
    </w:p>
    <w:p>
      <w:pPr>
        <w:pStyle w:val="FirstParagraph"/>
      </w:pPr>
      <w:r>
        <w:t xml:space="preserve">Überprüft eure Medienauswahl speziell für euer Rehasport-Szenario:</w:t>
      </w:r>
    </w:p>
    <w:p>
      <w:pPr>
        <w:pStyle w:val="Compact"/>
        <w:numPr>
          <w:ilvl w:val="0"/>
          <w:numId w:val="1008"/>
        </w:numPr>
      </w:pPr>
      <w:r>
        <w:t xml:space="preserve">Der Kanal passt zu den psychologischen Barrieren im Fallbeispiel (z. B. Schutz des Selbstwerts durch ein vertrauliches Vier-Augen-Gespräch statt Bloßstellung vor der gesamten Gruppe).</w:t>
      </w:r>
    </w:p>
    <w:p>
      <w:pPr>
        <w:pStyle w:val="Compact"/>
        <w:numPr>
          <w:ilvl w:val="0"/>
          <w:numId w:val="1009"/>
        </w:numPr>
      </w:pPr>
      <w:r>
        <w:t xml:space="preserve">Das Vehikel senkt die Hürden für die Umsetzenden (z. B. ein handhabbarer, kurzer Gesprächsleitfaden oder ein klares Reaktionsschema für die Gruppenleitung).</w:t>
      </w:r>
    </w:p>
    <w:p>
      <w:pPr>
        <w:pStyle w:val="Compact"/>
        <w:numPr>
          <w:ilvl w:val="0"/>
          <w:numId w:val="1010"/>
        </w:numPr>
      </w:pPr>
      <w:r>
        <w:t xml:space="preserve">Alle begleitenden schriftlichen Materialien (z. B. für das Heimtraining) sind aktiv formuliert, nutzen verständliche Sprache und verzichten auf unnötigen Ballast.</w:t>
      </w:r>
    </w:p>
    <w:p>
      <w:pPr>
        <w:pStyle w:val="Compact"/>
        <w:numPr>
          <w:ilvl w:val="0"/>
          <w:numId w:val="1011"/>
        </w:numPr>
      </w:pPr>
      <w:r>
        <w:t xml:space="preserve">Es sind visuelle Hilfen oder interaktive Elemente (z. B. Checkboxen im Trainingstagebuch zur Dokumentation von Fortschritten) eingeplant.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</dc:title>
  <dc:creator/>
  <cp:keywords/>
  <dcterms:created xsi:type="dcterms:W3CDTF">2026-06-20T02:40:04Z</dcterms:created>
  <dcterms:modified xsi:type="dcterms:W3CDTF">2026-06-20T02:40:04Z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