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krper"/>
        <w:widowControl w:val="false"/>
        <w:spacing w:lineRule="auto" w:line="276"/>
        <w:rPr/>
      </w:pPr>
      <w:r>
        <w:rPr>
          <w:b/>
          <w:bCs/>
          <w:sz w:val="52"/>
          <w:szCs w:val="52"/>
          <w14:ligatures w14:val="none"/>
        </w:rPr>
        <w:t>Mit Twinjago digitale Zwillinge spielend erstellen und organisieren</w:t>
      </w:r>
    </w:p>
    <w:p>
      <w:pPr>
        <w:pStyle w:val="Normal"/>
        <w:widowControl w:val="false"/>
        <w:spacing w:lineRule="auto" w:line="276"/>
        <w:jc w:val="both"/>
        <w:rPr>
          <w:color w:val="auto"/>
          <w:sz w:val="32"/>
          <w:szCs w:val="32"/>
          <w14:ligatures w14:val="none"/>
        </w:rPr>
      </w:pPr>
      <w:r>
        <w:rPr>
          <w:color w:val="auto"/>
          <w:sz w:val="32"/>
          <w:szCs w:val="32"/>
          <w14:ligatures w14:val="none"/>
        </w:rPr>
        <w:t>Kleine und mittlere Unternehmen (KMU) konnten bisher kaum von den Möglichkeiten und Initiativen der „Industrie 4.0“ profitieren. Zu groß, zu komplex, zu risikoreich sind die Anwendungen und die erforderliche Infrastruktur. Innovative Open-Source-Entwicklungen können hier helfen. Mit einer neuartigen Plattform mit nutzerfreundlichem Frontend bietet die FH Münster ein flexibles und aufwandsarmes und dennoch mächtiges Tool zur Abbildung, Integration und Steuerung digitaler Zwillinge.</w:t>
      </w:r>
    </w:p>
    <w:p>
      <w:pPr>
        <w:pStyle w:val="Textkrper"/>
        <w:widowControl w:val="false"/>
        <w:spacing w:lineRule="auto" w:line="276"/>
        <w:jc w:val="both"/>
        <w:rPr>
          <w:b/>
          <w:b/>
          <w:bCs/>
          <w:sz w:val="24"/>
          <w:szCs w:val="24"/>
          <w14:ligatures w14:val="none"/>
        </w:rPr>
      </w:pPr>
      <w:r>
        <w:rPr>
          <w:b/>
          <w:bCs/>
          <w:sz w:val="24"/>
          <w:szCs w:val="24"/>
          <w14:ligatures w14:val="none"/>
        </w:rPr>
        <w:t>Ein Beitrag des Instituts für Technische Betriebswirtschaft (ITB)</w:t>
      </w:r>
    </w:p>
    <w:p>
      <w:pPr>
        <w:pStyle w:val="Textkrper"/>
        <w:widowControl w:val="false"/>
        <w:spacing w:lineRule="auto" w:line="276"/>
        <w:jc w:val="both"/>
        <w:rPr>
          <w:b/>
          <w:b/>
          <w:bCs/>
          <w:sz w:val="24"/>
          <w:szCs w:val="24"/>
          <w14:ligatures w14:val="none"/>
        </w:rPr>
      </w:pPr>
      <w:commentRangeStart w:id="0"/>
      <w:r>
        <w:drawing>
          <wp:anchor behindDoc="0" distT="0" distB="0" distL="0" distR="0" simplePos="0" locked="0" layoutInCell="0" allowOverlap="1" relativeHeight="4">
            <wp:simplePos x="0" y="0"/>
            <wp:positionH relativeFrom="column">
              <wp:posOffset>90170</wp:posOffset>
            </wp:positionH>
            <wp:positionV relativeFrom="paragraph">
              <wp:posOffset>96520</wp:posOffset>
            </wp:positionV>
            <wp:extent cx="5850890" cy="361315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rcRect l="164" t="0" r="0" b="0"/>
                    <a:stretch>
                      <a:fillRect/>
                    </a:stretch>
                  </pic:blipFill>
                  <pic:spPr bwMode="auto">
                    <a:xfrm>
                      <a:off x="0" y="0"/>
                      <a:ext cx="5850890" cy="3613150"/>
                    </a:xfrm>
                    <a:prstGeom prst="rect">
                      <a:avLst/>
                    </a:prstGeom>
                  </pic:spPr>
                </pic:pic>
              </a:graphicData>
            </a:graphic>
          </wp:anchor>
        </w:drawing>
      </w:r>
      <w:r>
        <w:rPr/>
      </w:r>
      <w:commentRangeEnd w:id="0"/>
      <w:r>
        <w:commentReference w:id="0"/>
      </w:r>
      <w:r>
        <w:rPr>
          <w:b/>
          <w:bCs/>
          <w:sz w:val="24"/>
          <w:szCs w:val="24"/>
          <w:lang w:eastAsia="en-GB"/>
          <w14:textOutline w14:w="0" w14:cap="flat" w14:cmpd="sng" w14:algn="ctr">
            <w14:noFill/>
            <w14:prstDash w14:val="solid"/>
            <w14:bevel/>
          </w14:textOutline>
          <w14:ligatures w14:val="none"/>
        </w:rPr>
        <w:t xml:space="preserve">  </w:t>
      </w:r>
    </w:p>
    <w:p>
      <w:pPr>
        <w:sectPr>
          <w:type w:val="nextPage"/>
          <w:pgSz w:w="11906" w:h="16838"/>
          <w:pgMar w:left="1417" w:right="1417" w:gutter="0" w:header="0" w:top="1417" w:footer="0" w:bottom="1134"/>
          <w:pgNumType w:fmt="decimal"/>
          <w:formProt w:val="false"/>
          <w:textDirection w:val="lrTb"/>
          <w:docGrid w:type="default" w:linePitch="360" w:charSpace="0"/>
        </w:sectPr>
      </w:pPr>
    </w:p>
    <w:p>
      <w:pPr>
        <w:pStyle w:val="Normal"/>
        <w:spacing w:lineRule="auto" w:line="276" w:before="0" w:after="119"/>
        <w:jc w:val="both"/>
        <w:rPr>
          <w:b/>
          <w:b/>
          <w:bCs/>
          <w:color w:val="2A6099"/>
          <w:sz w:val="24"/>
          <w:szCs w:val="24"/>
          <w:lang w:eastAsia="en-GB"/>
          <w14:textOutline w14:w="0" w14:cap="flat" w14:cmpd="sng" w14:algn="ctr">
            <w14:noFill/>
            <w14:prstDash w14:val="solid"/>
            <w14:bevel/>
          </w14:textOutline>
          <w14:ligatures w14:val="none"/>
        </w:rPr>
      </w:pPr>
      <w:r>
        <w:rPr>
          <w:b/>
          <w:bCs/>
          <w:sz w:val="24"/>
          <w:szCs w:val="24"/>
          <w:lang w:val="en-US" w:eastAsia="en-GB"/>
          <w14:textOutline w14:w="0" w14:cap="flat" w14:cmpd="sng" w14:algn="ctr">
            <w14:noFill/>
            <w14:prstDash w14:val="solid"/>
            <w14:bevel/>
          </w14:textOutline>
          <w14:ligatures w14:val="none"/>
        </w:rPr>
        <w:t>Digitale Zwillinge eröffnen Unternehmen viele Möglichkeiten der Dokumentation, Organisation und Steuerung technischer Assets. Doch bisher war der Zugang zu dieser Technologie für KMU mit Risiken verbunden.</w:t>
      </w:r>
    </w:p>
    <w:p>
      <w:pPr>
        <w:pStyle w:val="Normal"/>
        <w:spacing w:lineRule="auto" w:line="276" w:before="0" w:after="119"/>
        <w:jc w:val="both"/>
        <w:rPr>
          <w:sz w:val="24"/>
          <w:szCs w:val="24"/>
          <w:lang w:eastAsia="en-GB"/>
          <w14:ligatures w14:val="none"/>
        </w:rPr>
      </w:pPr>
      <w:r>
        <w:rPr>
          <w:sz w:val="24"/>
          <w:szCs w:val="24"/>
          <w:lang w:eastAsia="en-GB"/>
          <w14:ligatures w14:val="none"/>
        </w:rPr>
        <w:t>Digitale Zwillinge eröffnen Unternehmen viele neue Möglichkeiten, physische Objekte räumlich entkoppelt von der Realwelt, nämlich virtuell vorzuhalten und zu organisieren. Werden benachbarte Datenströme an die Schnittstellen dieses virtuellen Modells gekoppelt, entsteht sogar ein dynamisches Abbild, ein so genannter „Enriched Digital Twin (EDT)“. Neben einem vereinfachten Zugang zu dem Objekt selbst, fördert es beim Nutzer ein tiefes Verständnis für die Datenwelt des Unternehmens. Und das auch ohne Kompetenzen, wie sie typischerweise Data Scientists oder vergleichbare Experten mitbringen.</w:t>
      </w:r>
    </w:p>
    <w:p>
      <w:pPr>
        <w:pStyle w:val="Normal"/>
        <w:spacing w:lineRule="auto" w:line="276" w:before="0" w:after="119"/>
        <w:jc w:val="both"/>
        <w:rPr>
          <w:sz w:val="24"/>
          <w:szCs w:val="24"/>
          <w:lang w:eastAsia="en-GB"/>
          <w14:ligatures w14:val="none"/>
        </w:rPr>
      </w:pPr>
      <w:r>
        <w:rPr>
          <w:sz w:val="24"/>
          <w:szCs w:val="24"/>
          <w:lang w:eastAsia="en-GB"/>
          <w14:ligatures w14:val="none"/>
        </w:rPr>
        <w:t xml:space="preserve">Es existieren bereits zahlreiche Werkzeuge für ein solches Systemdesign, z.B. MindSphere (Siemens), Azure Digital Twins (Microsoft) oder ThingWorx (PTC). Unabhängig davon, ob die Anwendungen von Technologiekonzernen, von Anbietern von IT-Plattformen oder von unabhängigen Softwarefirmen kommen, sie führen zu hohen Kosten, erfordern Anwendertrainings und bringen langfristige Abhängigkeiten („lock ins“). Damit sind diese Systeme wenig geeignet für kleine und mittlere Unternehmen (KMU). </w:t>
      </w:r>
    </w:p>
    <w:p>
      <w:pPr>
        <w:pStyle w:val="Normal"/>
        <w:spacing w:lineRule="auto" w:line="276" w:before="0" w:after="119"/>
        <w:jc w:val="both"/>
        <w:rPr>
          <w:b/>
          <w:b/>
          <w:bCs/>
          <w:sz w:val="24"/>
          <w:szCs w:val="24"/>
          <w:lang w:val="en-US" w:eastAsia="en-GB"/>
          <w14:textOutline w14:w="0" w14:cap="flat" w14:cmpd="sng" w14:algn="ctr">
            <w14:noFill/>
            <w14:prstDash w14:val="solid"/>
            <w14:bevel/>
          </w14:textOutline>
          <w14:ligatures w14:val="none"/>
        </w:rPr>
      </w:pPr>
      <w:r>
        <w:rPr>
          <w:b/>
          <w:bCs/>
          <w:sz w:val="24"/>
          <w:szCs w:val="24"/>
          <w:lang w:val="en-US" w:eastAsia="en-GB"/>
          <w14:textOutline w14:w="0" w14:cap="flat" w14:cmpd="sng" w14:algn="ctr">
            <w14:noFill/>
            <w14:prstDash w14:val="solid"/>
            <w14:bevel/>
          </w14:textOutline>
          <w14:ligatures w14:val="none"/>
        </w:rPr>
        <w:t>Am Institut für Technische Betriebswirtschaft (ITB) der FH Münster wurde dieses Problem erkannt. Mit Twinjago wurde eine niederschwellig einsetzbare Open-Source-Plattform für EDTs entwickelt, welche explizit KMU den Zugang zu dieser Technologie ermöglicht.</w:t>
      </w:r>
    </w:p>
    <w:p>
      <w:pPr>
        <w:pStyle w:val="Normal"/>
        <w:spacing w:lineRule="auto" w:line="276" w:before="0" w:after="119"/>
        <w:jc w:val="both"/>
        <w:rPr>
          <w:sz w:val="24"/>
          <w:szCs w:val="24"/>
          <w:lang w:eastAsia="en-GB"/>
          <w14:ligatures w14:val="none"/>
        </w:rPr>
      </w:pPr>
      <w:r>
        <w:rPr>
          <w:sz w:val="24"/>
          <w:szCs w:val="24"/>
          <w:lang w:eastAsia="en-GB"/>
          <w14:ligatures w14:val="none"/>
        </w:rPr>
        <w:t xml:space="preserve">Bei Twinjago handelt sich um ein intuitiv zu bedienendes Tool zur Visualisierung physischer Objekte jeder Art sowie der ein-und ausgehenden Datenströme. Es umfasst einen Online-Konfigurator zum Kreieren interaktiver 3D-Ansichten, Bitmap-Beschilderungen, begleitenden digitalen Dokumentationen sowie beschreibender Tooltips und Datenbahnen („routings“). </w:t>
      </w:r>
    </w:p>
    <w:p>
      <w:pPr>
        <w:pStyle w:val="Normal"/>
        <w:spacing w:lineRule="auto" w:line="276" w:before="0" w:after="119"/>
        <w:jc w:val="both"/>
        <w:rPr>
          <w:sz w:val="24"/>
          <w:szCs w:val="24"/>
          <w:lang w:eastAsia="en-GB"/>
          <w14:ligatures w14:val="none"/>
        </w:rPr>
      </w:pPr>
      <w:r>
        <w:rPr>
          <w:sz w:val="24"/>
          <w:szCs w:val="24"/>
          <w:lang w:eastAsia="en-GB"/>
          <w14:ligatures w14:val="none"/>
        </w:rPr>
        <w:t>Damit umfasst das Programmpaket im Wesentlichen diejenigen Funktionalitäten, die existierende Systeme am Markt ebenfalls aufweisen. Twinjago zeichnet sich aber darüber hinaus durch folgende Besonderheiten aus.</w:t>
      </w:r>
    </w:p>
    <w:p>
      <w:pPr>
        <w:pStyle w:val="ListParagraph"/>
        <w:numPr>
          <w:ilvl w:val="0"/>
          <w:numId w:val="1"/>
        </w:numPr>
        <w:spacing w:lineRule="auto" w:line="276" w:before="0" w:after="119"/>
        <w:contextualSpacing/>
        <w:jc w:val="both"/>
        <w:rPr>
          <w:sz w:val="24"/>
          <w:szCs w:val="24"/>
          <w:lang w:eastAsia="en-GB"/>
          <w14:ligatures w14:val="none"/>
        </w:rPr>
      </w:pPr>
      <w:r>
        <w:rPr>
          <w:sz w:val="24"/>
          <w:szCs w:val="24"/>
          <w:lang w:eastAsia="en-GB"/>
          <w14:ligatures w14:val="none"/>
        </w:rPr>
        <w:t xml:space="preserve">Durch die intuitiv zu bedienende Oberfläche und die bewusst reduzierte Funktionsvielfalt lässt sich von jeder Person mit Browser-Erfahrung spielerisch in kurzer Zeit ein 3D-Abbild generieren. </w:t>
      </w:r>
    </w:p>
    <w:p>
      <w:pPr>
        <w:pStyle w:val="ListParagraph"/>
        <w:numPr>
          <w:ilvl w:val="0"/>
          <w:numId w:val="1"/>
        </w:numPr>
        <w:spacing w:lineRule="auto" w:line="276" w:before="0" w:after="119"/>
        <w:contextualSpacing/>
        <w:jc w:val="both"/>
        <w:rPr>
          <w:sz w:val="24"/>
          <w:szCs w:val="24"/>
          <w:lang w:eastAsia="en-GB"/>
          <w14:ligatures w14:val="none"/>
        </w:rPr>
      </w:pPr>
      <w:r>
        <w:rPr>
          <w:sz w:val="24"/>
          <w:szCs w:val="24"/>
          <w:lang w:eastAsia="en-GB"/>
          <w14:ligatures w14:val="none"/>
        </w:rPr>
        <w:t>Durch eine Reduktion von Bilddaten und ein einfaches 3D-Gerüst wird eine bisher unbekannte Performanz des virtuellen Modells erzielt. Es werden schnell Erfolge sichtbar.</w:t>
      </w:r>
    </w:p>
    <w:p>
      <w:pPr>
        <w:pStyle w:val="ListParagraph"/>
        <w:numPr>
          <w:ilvl w:val="0"/>
          <w:numId w:val="1"/>
        </w:numPr>
        <w:spacing w:lineRule="auto" w:line="276" w:before="0" w:after="119"/>
        <w:contextualSpacing/>
        <w:jc w:val="both"/>
        <w:rPr>
          <w:sz w:val="24"/>
          <w:szCs w:val="24"/>
          <w:lang w:eastAsia="en-GB"/>
          <w14:ligatures w14:val="none"/>
        </w:rPr>
      </w:pPr>
      <w:r>
        <w:rPr>
          <w:sz w:val="24"/>
          <w:szCs w:val="24"/>
          <w:lang w:eastAsia="en-GB"/>
          <w14:ligatures w14:val="none"/>
        </w:rPr>
        <w:t>Mit nur wenigen Klicks werden die Datenquellen aus der IoT-Infrastruktur (Internet of Things) angeschlossen. Die Datenflüsse werden in Echtzeit visualisiert.</w:t>
      </w:r>
    </w:p>
    <w:p>
      <w:pPr>
        <w:pStyle w:val="ListParagraph"/>
        <w:numPr>
          <w:ilvl w:val="0"/>
          <w:numId w:val="1"/>
        </w:numPr>
        <w:spacing w:lineRule="auto" w:line="276" w:before="0" w:after="119"/>
        <w:contextualSpacing/>
        <w:jc w:val="both"/>
        <w:rPr>
          <w:sz w:val="24"/>
          <w:szCs w:val="24"/>
          <w:lang w:eastAsia="en-GB"/>
          <w14:ligatures w14:val="none"/>
        </w:rPr>
      </w:pPr>
      <w:r>
        <w:drawing>
          <wp:anchor behindDoc="0" distT="0" distB="0" distL="0" distR="0" simplePos="0" locked="0" layoutInCell="0" allowOverlap="1" relativeHeight="7">
            <wp:simplePos x="0" y="0"/>
            <wp:positionH relativeFrom="margin">
              <wp:align>left</wp:align>
            </wp:positionH>
            <wp:positionV relativeFrom="paragraph">
              <wp:posOffset>118745</wp:posOffset>
            </wp:positionV>
            <wp:extent cx="1036955" cy="1166495"/>
            <wp:effectExtent l="0" t="0" r="0" b="0"/>
            <wp:wrapNone/>
            <wp:docPr id="2" name="Grafik 1" descr="Capture00046_1_1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Capture00046_1_1_WEB.png"/>
                    <pic:cNvPicPr>
                      <a:picLocks noChangeAspect="1" noChangeArrowheads="1"/>
                    </pic:cNvPicPr>
                  </pic:nvPicPr>
                  <pic:blipFill>
                    <a:blip r:embed="rId3"/>
                    <a:srcRect l="0" t="19" r="0" b="19"/>
                    <a:stretch>
                      <a:fillRect/>
                    </a:stretch>
                  </pic:blipFill>
                  <pic:spPr bwMode="auto">
                    <a:xfrm>
                      <a:off x="0" y="0"/>
                      <a:ext cx="1036955" cy="1166495"/>
                    </a:xfrm>
                    <a:prstGeom prst="rect">
                      <a:avLst/>
                    </a:prstGeom>
                  </pic:spPr>
                </pic:pic>
              </a:graphicData>
            </a:graphic>
          </wp:anchor>
        </w:drawing>
      </w:r>
      <w:r>
        <w:rPr>
          <w:sz w:val="24"/>
          <w:szCs w:val="24"/>
          <w:lang w:eastAsia="en-GB"/>
          <w14:ligatures w14:val="none"/>
        </w:rPr>
        <w:t>Die Anwendung ist unabhängig von Branche und Einsatzgebiet möglich.</w:t>
      </w:r>
    </w:p>
    <w:p>
      <w:pPr>
        <w:pStyle w:val="ListParagraph"/>
        <w:numPr>
          <w:ilvl w:val="0"/>
          <w:numId w:val="1"/>
        </w:numPr>
        <w:spacing w:lineRule="auto" w:line="276" w:before="0" w:after="119"/>
        <w:contextualSpacing/>
        <w:jc w:val="both"/>
        <w:rPr>
          <w:sz w:val="24"/>
          <w:szCs w:val="24"/>
          <w:lang w:eastAsia="en-GB"/>
          <w14:ligatures w14:val="none"/>
        </w:rPr>
      </w:pPr>
      <w:r>
        <w:rPr>
          <w:sz w:val="24"/>
          <w:szCs w:val="24"/>
          <w:lang w:eastAsia="en-GB"/>
          <w14:ligatures w14:val="none"/>
        </w:rPr>
        <w:t>Die Objekte lassen sich in Supersysteme einbetten, ohne Beschränkung auf die Größe. So ist ein Hinein- und Hinaus-Zoomen im Gesamtsystem möglich (z.B. Sensor-Baustein ↔ Sensor ↔ Sensormap ↔ Anlage ↔ Gebäude).</w:t>
      </w:r>
    </w:p>
    <w:p>
      <w:pPr>
        <w:pStyle w:val="ListParagraph"/>
        <w:numPr>
          <w:ilvl w:val="0"/>
          <w:numId w:val="1"/>
        </w:numPr>
        <w:spacing w:lineRule="auto" w:line="276" w:before="0" w:after="119"/>
        <w:contextualSpacing/>
        <w:jc w:val="both"/>
        <w:rPr>
          <w:sz w:val="24"/>
          <w:szCs w:val="24"/>
          <w:lang w:eastAsia="en-GB"/>
          <w14:ligatures w14:val="none"/>
        </w:rPr>
      </w:pPr>
      <w:r>
        <w:rPr>
          <w:sz w:val="24"/>
          <w:szCs w:val="24"/>
          <w:lang w:eastAsia="en-GB"/>
          <w14:ligatures w14:val="none"/>
        </w:rPr>
        <w:t>Die Plattform wurde ausschließlich mit Open-Source-Bausteinen entwickelt. So wird die Flexibilität des Einsatzes erhöht und vor allem werden Lock-In-Effekte vermieden.</w:t>
      </w:r>
    </w:p>
    <w:p>
      <w:pPr>
        <w:pStyle w:val="Normal"/>
        <w:spacing w:lineRule="auto" w:line="276" w:before="0" w:after="119"/>
        <w:jc w:val="both"/>
        <w:rPr>
          <w:b/>
          <w:b/>
          <w:bCs/>
          <w:sz w:val="24"/>
          <w:szCs w:val="24"/>
          <w:lang w:val="en-US" w:eastAsia="en-GB"/>
          <w14:textOutline w14:w="0" w14:cap="flat" w14:cmpd="sng" w14:algn="ctr">
            <w14:noFill/>
            <w14:prstDash w14:val="solid"/>
            <w14:bevel/>
          </w14:textOutline>
          <w14:ligatures w14:val="none"/>
        </w:rPr>
      </w:pPr>
      <w:r>
        <w:rPr>
          <w:b/>
          <w:bCs/>
          <w:sz w:val="24"/>
          <w:szCs w:val="24"/>
          <w:lang w:val="en-US" w:eastAsia="en-GB"/>
          <w14:textOutline w14:w="0" w14:cap="flat" w14:cmpd="sng" w14:algn="ctr">
            <w14:noFill/>
            <w14:prstDash w14:val="solid"/>
            <w14:bevel/>
          </w14:textOutline>
          <w14:ligatures w14:val="none"/>
        </w:rPr>
        <w:t>Twinjago hat bereits den Status des Minimum Viable Products (MVP) überschritten. Weitere Anwendungsfälle sollen dabei helfen, die Marktreife zu erreichen.</w:t>
      </w:r>
    </w:p>
    <w:p>
      <w:pPr>
        <w:pStyle w:val="Normal"/>
        <w:spacing w:lineRule="auto" w:line="276" w:before="0" w:after="119"/>
        <w:jc w:val="both"/>
        <w:rPr>
          <w:sz w:val="24"/>
          <w:szCs w:val="24"/>
          <w:lang w:eastAsia="en-GB"/>
          <w14:ligatures w14:val="none"/>
        </w:rPr>
      </w:pPr>
      <w:r>
        <w:rPr>
          <w:sz w:val="24"/>
          <w:szCs w:val="24"/>
          <w:lang w:eastAsia="en-GB"/>
          <w14:ligatures w14:val="none"/>
        </w:rPr>
        <w:t>Verschiedene Use Cases im Labor sowie in der praktischen, betrieblichen Anwendung zeigen deutlich den Nutzen des Tools. Mit weiteren Partnern aus der mittelständischen Wirtschaft soll Twinjago weiterentwickelt und zur Marktreife geführt werden. Auch für den Einsatz in Lehre und Weiterbildung ist die Plattform geeignet.</w:t>
      </w:r>
    </w:p>
    <w:p>
      <w:pPr>
        <w:pStyle w:val="Normal"/>
        <w:widowControl w:val="false"/>
        <w:spacing w:lineRule="auto" w:line="276"/>
        <w:jc w:val="both"/>
        <w:rPr>
          <w:sz w:val="24"/>
          <w:szCs w:val="24"/>
          <w:lang w:eastAsia="en-GB"/>
          <w14:ligatures w14:val="none"/>
        </w:rPr>
      </w:pPr>
      <w:r>
        <w:rPr>
          <w:sz w:val="24"/>
          <w:szCs w:val="24"/>
          <w:lang w:eastAsia="en-GB"/>
          <w14:ligatures w14:val="none"/>
        </w:rPr>
      </w:r>
    </w:p>
    <w:p>
      <w:pPr>
        <w:pStyle w:val="Normal"/>
        <w:widowControl w:val="false"/>
        <w:spacing w:lineRule="auto" w:line="276"/>
        <w:jc w:val="both"/>
        <w:rPr>
          <w:sz w:val="24"/>
          <w:szCs w:val="24"/>
          <w:lang w:eastAsia="en-GB"/>
          <w14:ligatures w14:val="none"/>
        </w:rPr>
      </w:pPr>
      <w:r>
        <w:rPr>
          <w:sz w:val="24"/>
          <w:szCs w:val="24"/>
          <w:lang w:eastAsia="en-GB"/>
          <w14:ligatures w14:val="none"/>
        </w:rPr>
        <mc:AlternateContent>
          <mc:Choice Requires="wps">
            <w:drawing>
              <wp:anchor behindDoc="0" distT="0" distB="0" distL="0" distR="0" simplePos="0" locked="0" layoutInCell="0" allowOverlap="1" relativeHeight="5" wp14:anchorId="2B8E5A3E">
                <wp:simplePos x="0" y="0"/>
                <wp:positionH relativeFrom="column">
                  <wp:posOffset>1074420</wp:posOffset>
                </wp:positionH>
                <wp:positionV relativeFrom="paragraph">
                  <wp:posOffset>6985</wp:posOffset>
                </wp:positionV>
                <wp:extent cx="1836420" cy="1181100"/>
                <wp:effectExtent l="0" t="0" r="0" b="0"/>
                <wp:wrapNone/>
                <wp:docPr id="3" name="Textfeld 2"/>
                <a:graphic xmlns:a="http://schemas.openxmlformats.org/drawingml/2006/main">
                  <a:graphicData uri="http://schemas.microsoft.com/office/word/2010/wordprocessingShape">
                    <wps:wsp>
                      <wps:cNvSpPr/>
                      <wps:spPr>
                        <a:xfrm>
                          <a:off x="0" y="0"/>
                          <a:ext cx="1836360" cy="1181160"/>
                        </a:xfrm>
                        <a:prstGeom prst="rect">
                          <a:avLst/>
                        </a:prstGeom>
                        <a:noFill/>
                        <a:ln w="0">
                          <a:noFill/>
                        </a:ln>
                      </wps:spPr>
                      <wps:style>
                        <a:lnRef idx="0"/>
                        <a:fillRef idx="0"/>
                        <a:effectRef idx="0"/>
                        <a:fontRef idx="minor"/>
                      </wps:style>
                      <wps:txbx>
                        <w:txbxContent>
                          <w:p>
                            <w:pPr>
                              <w:pStyle w:val="Rahmeninhalt"/>
                              <w:widowControl w:val="false"/>
                              <w:spacing w:before="0" w:after="0"/>
                              <w:jc w:val="both"/>
                              <w:rPr>
                                <w:b/>
                                <w:b/>
                                <w:bCs/>
                                <w:sz w:val="24"/>
                                <w:szCs w:val="24"/>
                                <w14:ligatures w14:val="none"/>
                              </w:rPr>
                            </w:pPr>
                            <w:r>
                              <w:rPr>
                                <w:b/>
                                <w:bCs/>
                                <w:color w:val="000000"/>
                                <w:sz w:val="24"/>
                                <w:szCs w:val="24"/>
                                <w14:ligatures w14:val="none"/>
                              </w:rPr>
                              <w:t>Markus Christian Gilbert</w:t>
                            </w:r>
                          </w:p>
                          <w:p>
                            <w:pPr>
                              <w:pStyle w:val="Rahmeninhalt"/>
                              <w:widowControl w:val="false"/>
                              <w:spacing w:before="0" w:after="0"/>
                              <w:jc w:val="both"/>
                              <w:rPr>
                                <w:sz w:val="24"/>
                                <w:szCs w:val="24"/>
                                <w14:ligatures w14:val="none"/>
                              </w:rPr>
                            </w:pPr>
                            <w:r>
                              <w:rPr>
                                <w:color w:val="000000"/>
                                <w:sz w:val="24"/>
                                <w:szCs w:val="24"/>
                                <w14:ligatures w14:val="none"/>
                              </w:rPr>
                              <w:t>Teamleiter</w:t>
                            </w:r>
                          </w:p>
                          <w:p>
                            <w:pPr>
                              <w:pStyle w:val="Rahmeninhalt"/>
                              <w:widowControl w:val="false"/>
                              <w:spacing w:before="0" w:after="0"/>
                              <w:jc w:val="both"/>
                              <w:rPr>
                                <w:sz w:val="24"/>
                                <w:szCs w:val="24"/>
                                <w14:ligatures w14:val="none"/>
                              </w:rPr>
                            </w:pPr>
                            <w:r>
                              <w:rPr>
                                <w:color w:val="000000"/>
                                <w:sz w:val="24"/>
                                <w:szCs w:val="24"/>
                                <w14:ligatures w14:val="none"/>
                              </w:rPr>
                              <w:t>Institut für Technische Betriebswirtschaft (ITB)</w:t>
                            </w:r>
                          </w:p>
                          <w:p>
                            <w:pPr>
                              <w:pStyle w:val="Rahmeninhalt"/>
                              <w:widowControl w:val="false"/>
                              <w:spacing w:before="0" w:after="0"/>
                              <w:jc w:val="both"/>
                              <w:rPr>
                                <w:sz w:val="24"/>
                                <w:szCs w:val="24"/>
                                <w14:ligatures w14:val="none"/>
                              </w:rPr>
                            </w:pPr>
                            <w:r>
                              <w:rPr>
                                <w:color w:val="000000"/>
                                <w:sz w:val="24"/>
                                <w:szCs w:val="24"/>
                                <w14:ligatures w14:val="none"/>
                              </w:rPr>
                              <w:t>FH Münster</w:t>
                            </w:r>
                          </w:p>
                        </w:txbxContent>
                      </wps:txbx>
                      <wps:bodyPr lIns="36720" rIns="36720" tIns="36720" bIns="36720" anchor="t" upright="1">
                        <a:noAutofit/>
                      </wps:bodyPr>
                    </wps:wsp>
                  </a:graphicData>
                </a:graphic>
              </wp:anchor>
            </w:drawing>
          </mc:Choice>
          <mc:Fallback>
            <w:pict>
              <v:rect id="shape_0" ID="Textfeld 2" path="m0,0l-2147483645,0l-2147483645,-2147483646l0,-2147483646xe" stroked="f" o:allowincell="f" style="position:absolute;margin-left:84.6pt;margin-top:0.55pt;width:144.55pt;height:92.95pt;mso-wrap-style:square;v-text-anchor:top" wp14:anchorId="2B8E5A3E">
                <v:fill o:detectmouseclick="t" on="false"/>
                <v:stroke color="#3465a4" joinstyle="round" endcap="flat"/>
                <v:textbox>
                  <w:txbxContent>
                    <w:p>
                      <w:pPr>
                        <w:pStyle w:val="Rahmeninhalt"/>
                        <w:widowControl w:val="false"/>
                        <w:spacing w:before="0" w:after="0"/>
                        <w:jc w:val="both"/>
                        <w:rPr>
                          <w:b/>
                          <w:b/>
                          <w:bCs/>
                          <w:sz w:val="24"/>
                          <w:szCs w:val="24"/>
                          <w14:ligatures w14:val="none"/>
                        </w:rPr>
                      </w:pPr>
                      <w:r>
                        <w:rPr>
                          <w:b/>
                          <w:bCs/>
                          <w:color w:val="000000"/>
                          <w:sz w:val="24"/>
                          <w:szCs w:val="24"/>
                          <w14:ligatures w14:val="none"/>
                        </w:rPr>
                        <w:t>Markus Christian Gilbert</w:t>
                      </w:r>
                    </w:p>
                    <w:p>
                      <w:pPr>
                        <w:pStyle w:val="Rahmeninhalt"/>
                        <w:widowControl w:val="false"/>
                        <w:spacing w:before="0" w:after="0"/>
                        <w:jc w:val="both"/>
                        <w:rPr>
                          <w:sz w:val="24"/>
                          <w:szCs w:val="24"/>
                          <w14:ligatures w14:val="none"/>
                        </w:rPr>
                      </w:pPr>
                      <w:r>
                        <w:rPr>
                          <w:color w:val="000000"/>
                          <w:sz w:val="24"/>
                          <w:szCs w:val="24"/>
                          <w14:ligatures w14:val="none"/>
                        </w:rPr>
                        <w:t>Teamleiter</w:t>
                      </w:r>
                    </w:p>
                    <w:p>
                      <w:pPr>
                        <w:pStyle w:val="Rahmeninhalt"/>
                        <w:widowControl w:val="false"/>
                        <w:spacing w:before="0" w:after="0"/>
                        <w:jc w:val="both"/>
                        <w:rPr>
                          <w:sz w:val="24"/>
                          <w:szCs w:val="24"/>
                          <w14:ligatures w14:val="none"/>
                        </w:rPr>
                      </w:pPr>
                      <w:r>
                        <w:rPr>
                          <w:color w:val="000000"/>
                          <w:sz w:val="24"/>
                          <w:szCs w:val="24"/>
                          <w14:ligatures w14:val="none"/>
                        </w:rPr>
                        <w:t>Institut für Technische Betriebswirtschaft (ITB)</w:t>
                      </w:r>
                    </w:p>
                    <w:p>
                      <w:pPr>
                        <w:pStyle w:val="Rahmeninhalt"/>
                        <w:widowControl w:val="false"/>
                        <w:spacing w:before="0" w:after="0"/>
                        <w:jc w:val="both"/>
                        <w:rPr>
                          <w:sz w:val="24"/>
                          <w:szCs w:val="24"/>
                          <w14:ligatures w14:val="none"/>
                        </w:rPr>
                      </w:pPr>
                      <w:r>
                        <w:rPr>
                          <w:color w:val="000000"/>
                          <w:sz w:val="24"/>
                          <w:szCs w:val="24"/>
                          <w14:ligatures w14:val="none"/>
                        </w:rPr>
                        <w:t>FH Münster</w:t>
                      </w:r>
                    </w:p>
                  </w:txbxContent>
                </v:textbox>
                <w10:wrap type="none"/>
              </v:rect>
            </w:pict>
          </mc:Fallback>
        </mc:AlternateContent>
      </w:r>
    </w:p>
    <w:p>
      <w:pPr>
        <w:pStyle w:val="Normal"/>
        <w:widowControl w:val="false"/>
        <w:spacing w:lineRule="auto" w:line="276"/>
        <w:jc w:val="both"/>
        <w:rPr>
          <w:sz w:val="24"/>
          <w:szCs w:val="24"/>
          <w:lang w:eastAsia="en-GB"/>
          <w14:ligatures w14:val="none"/>
        </w:rPr>
      </w:pPr>
      <w:r>
        <w:rPr>
          <w:sz w:val="24"/>
          <w:szCs w:val="24"/>
          <w:lang w:eastAsia="en-GB"/>
          <w14:ligatures w14:val="none"/>
        </w:rPr>
      </w:r>
    </w:p>
    <w:p>
      <w:pPr>
        <w:pStyle w:val="Normal"/>
        <w:widowControl w:val="false"/>
        <w:spacing w:lineRule="auto" w:line="276"/>
        <w:jc w:val="both"/>
        <w:rPr>
          <w:sz w:val="24"/>
          <w:szCs w:val="24"/>
          <w:lang w:eastAsia="en-GB"/>
          <w14:ligatures w14:val="none"/>
        </w:rPr>
      </w:pPr>
      <w:r>
        <w:rPr>
          <w:sz w:val="24"/>
          <w:szCs w:val="24"/>
          <w:lang w:eastAsia="en-GB"/>
          <w14:ligatures w14:val="none"/>
        </w:rPr>
      </w:r>
    </w:p>
    <w:p>
      <w:pPr>
        <w:pStyle w:val="Normal"/>
        <w:widowControl w:val="false"/>
        <w:spacing w:lineRule="auto" w:line="276" w:before="0" w:after="120"/>
        <w:jc w:val="both"/>
        <w:rPr>
          <w:sz w:val="24"/>
          <w:szCs w:val="24"/>
          <w:lang w:eastAsia="en-GB"/>
          <w14:ligatures w14:val="none"/>
        </w:rPr>
      </w:pPr>
      <w:commentRangeStart w:id="1"/>
      <w:r>
        <mc:AlternateContent>
          <mc:Choice Requires="wps">
            <w:drawing>
              <wp:anchor behindDoc="0" distT="0" distB="3810" distL="0" distR="0" simplePos="0" locked="0" layoutInCell="0" allowOverlap="1" relativeHeight="2" wp14:anchorId="146F84BF">
                <wp:simplePos x="0" y="0"/>
                <wp:positionH relativeFrom="column">
                  <wp:posOffset>1081405</wp:posOffset>
                </wp:positionH>
                <wp:positionV relativeFrom="paragraph">
                  <wp:posOffset>320040</wp:posOffset>
                </wp:positionV>
                <wp:extent cx="1836420" cy="1386840"/>
                <wp:effectExtent l="0" t="0" r="0" b="3810"/>
                <wp:wrapNone/>
                <wp:docPr id="5" name="Textfeld 2"/>
                <a:graphic xmlns:a="http://schemas.openxmlformats.org/drawingml/2006/main">
                  <a:graphicData uri="http://schemas.microsoft.com/office/word/2010/wordprocessingShape">
                    <wps:wsp>
                      <wps:cNvSpPr/>
                      <wps:spPr>
                        <a:xfrm>
                          <a:off x="0" y="0"/>
                          <a:ext cx="1836360" cy="1386720"/>
                        </a:xfrm>
                        <a:prstGeom prst="rect">
                          <a:avLst/>
                        </a:prstGeom>
                        <a:noFill/>
                        <a:ln w="0">
                          <a:noFill/>
                        </a:ln>
                      </wps:spPr>
                      <wps:style>
                        <a:lnRef idx="0"/>
                        <a:fillRef idx="0"/>
                        <a:effectRef idx="0"/>
                        <a:fontRef idx="minor"/>
                      </wps:style>
                      <wps:txbx>
                        <w:txbxContent>
                          <w:p>
                            <w:pPr>
                              <w:pStyle w:val="Rahmeninhalt"/>
                              <w:widowControl w:val="false"/>
                              <w:spacing w:before="0" w:after="0"/>
                              <w:jc w:val="both"/>
                              <w:rPr>
                                <w:b/>
                                <w:b/>
                                <w:bCs/>
                                <w:sz w:val="24"/>
                                <w:szCs w:val="24"/>
                                <w14:ligatures w14:val="none"/>
                              </w:rPr>
                            </w:pPr>
                            <w:r>
                              <w:rPr>
                                <w:b/>
                                <w:bCs/>
                                <w:color w:val="000000"/>
                                <w:sz w:val="24"/>
                                <w:szCs w:val="24"/>
                                <w14:ligatures w14:val="none"/>
                              </w:rPr>
                              <w:t>Ralf Ziegenbein</w:t>
                            </w:r>
                          </w:p>
                          <w:p>
                            <w:pPr>
                              <w:pStyle w:val="Rahmeninhalt"/>
                              <w:widowControl w:val="false"/>
                              <w:spacing w:before="0" w:after="0"/>
                              <w:jc w:val="both"/>
                              <w:rPr>
                                <w:sz w:val="24"/>
                                <w:szCs w:val="24"/>
                                <w14:ligatures w14:val="none"/>
                              </w:rPr>
                            </w:pPr>
                            <w:r>
                              <w:rPr>
                                <w:color w:val="000000"/>
                                <w:sz w:val="24"/>
                                <w:szCs w:val="24"/>
                                <w14:ligatures w14:val="none"/>
                              </w:rPr>
                              <w:t>Professor für Produktions- und Prozessmanagement</w:t>
                            </w:r>
                          </w:p>
                          <w:p>
                            <w:pPr>
                              <w:pStyle w:val="Rahmeninhalt"/>
                              <w:widowControl w:val="false"/>
                              <w:spacing w:before="0" w:after="0"/>
                              <w:jc w:val="both"/>
                              <w:rPr>
                                <w:sz w:val="24"/>
                                <w:szCs w:val="24"/>
                                <w14:ligatures w14:val="none"/>
                              </w:rPr>
                            </w:pPr>
                            <w:r>
                              <w:rPr>
                                <w:color w:val="000000"/>
                                <w:sz w:val="24"/>
                                <w:szCs w:val="24"/>
                                <w14:ligatures w14:val="none"/>
                              </w:rPr>
                              <w:t>Institut für Technische Betriebswirtschaft (ITB)</w:t>
                            </w:r>
                          </w:p>
                          <w:p>
                            <w:pPr>
                              <w:pStyle w:val="Rahmeninhalt"/>
                              <w:widowControl w:val="false"/>
                              <w:spacing w:before="0" w:after="0"/>
                              <w:jc w:val="both"/>
                              <w:rPr>
                                <w:sz w:val="24"/>
                                <w:szCs w:val="24"/>
                                <w14:ligatures w14:val="none"/>
                              </w:rPr>
                            </w:pPr>
                            <w:r>
                              <w:rPr>
                                <w:color w:val="000000"/>
                                <w:sz w:val="24"/>
                                <w:szCs w:val="24"/>
                                <w14:ligatures w14:val="none"/>
                              </w:rPr>
                              <w:t>FH Münster</w:t>
                            </w:r>
                          </w:p>
                        </w:txbxContent>
                      </wps:txbx>
                      <wps:bodyPr lIns="36720" rIns="36720" tIns="36720" bIns="36720" anchor="t" upright="1">
                        <a:noAutofit/>
                      </wps:bodyPr>
                    </wps:wsp>
                  </a:graphicData>
                </a:graphic>
              </wp:anchor>
            </w:drawing>
          </mc:Choice>
          <mc:Fallback>
            <w:pict>
              <v:rect id="shape_0" ID="Textfeld 2" path="m0,0l-2147483645,0l-2147483645,-2147483646l0,-2147483646xe" stroked="f" o:allowincell="f" style="position:absolute;margin-left:85.15pt;margin-top:25.2pt;width:144.55pt;height:109.15pt;mso-wrap-style:square;v-text-anchor:top" wp14:anchorId="146F84BF">
                <v:fill o:detectmouseclick="t" on="false"/>
                <v:stroke color="#3465a4" joinstyle="round" endcap="flat"/>
                <v:textbox>
                  <w:txbxContent>
                    <w:p>
                      <w:pPr>
                        <w:pStyle w:val="Rahmeninhalt"/>
                        <w:widowControl w:val="false"/>
                        <w:spacing w:before="0" w:after="0"/>
                        <w:jc w:val="both"/>
                        <w:rPr>
                          <w:b/>
                          <w:b/>
                          <w:bCs/>
                          <w:sz w:val="24"/>
                          <w:szCs w:val="24"/>
                          <w14:ligatures w14:val="none"/>
                        </w:rPr>
                      </w:pPr>
                      <w:r>
                        <w:rPr>
                          <w:b/>
                          <w:bCs/>
                          <w:color w:val="000000"/>
                          <w:sz w:val="24"/>
                          <w:szCs w:val="24"/>
                          <w14:ligatures w14:val="none"/>
                        </w:rPr>
                        <w:t>Ralf Ziegenbein</w:t>
                      </w:r>
                    </w:p>
                    <w:p>
                      <w:pPr>
                        <w:pStyle w:val="Rahmeninhalt"/>
                        <w:widowControl w:val="false"/>
                        <w:spacing w:before="0" w:after="0"/>
                        <w:jc w:val="both"/>
                        <w:rPr>
                          <w:sz w:val="24"/>
                          <w:szCs w:val="24"/>
                          <w14:ligatures w14:val="none"/>
                        </w:rPr>
                      </w:pPr>
                      <w:r>
                        <w:rPr>
                          <w:color w:val="000000"/>
                          <w:sz w:val="24"/>
                          <w:szCs w:val="24"/>
                          <w14:ligatures w14:val="none"/>
                        </w:rPr>
                        <w:t>Professor für Produktions- und Prozessmanagement</w:t>
                      </w:r>
                    </w:p>
                    <w:p>
                      <w:pPr>
                        <w:pStyle w:val="Rahmeninhalt"/>
                        <w:widowControl w:val="false"/>
                        <w:spacing w:before="0" w:after="0"/>
                        <w:jc w:val="both"/>
                        <w:rPr>
                          <w:sz w:val="24"/>
                          <w:szCs w:val="24"/>
                          <w14:ligatures w14:val="none"/>
                        </w:rPr>
                      </w:pPr>
                      <w:r>
                        <w:rPr>
                          <w:color w:val="000000"/>
                          <w:sz w:val="24"/>
                          <w:szCs w:val="24"/>
                          <w14:ligatures w14:val="none"/>
                        </w:rPr>
                        <w:t>Institut für Technische Betriebswirtschaft (ITB)</w:t>
                      </w:r>
                    </w:p>
                    <w:p>
                      <w:pPr>
                        <w:pStyle w:val="Rahmeninhalt"/>
                        <w:widowControl w:val="false"/>
                        <w:spacing w:before="0" w:after="0"/>
                        <w:jc w:val="both"/>
                        <w:rPr>
                          <w:sz w:val="24"/>
                          <w:szCs w:val="24"/>
                          <w14:ligatures w14:val="none"/>
                        </w:rPr>
                      </w:pPr>
                      <w:r>
                        <w:rPr>
                          <w:color w:val="000000"/>
                          <w:sz w:val="24"/>
                          <w:szCs w:val="24"/>
                          <w14:ligatures w14:val="none"/>
                        </w:rPr>
                        <w:t>FH Münster</w:t>
                      </w:r>
                    </w:p>
                  </w:txbxContent>
                </v:textbox>
                <w10:wrap type="none"/>
              </v:rect>
            </w:pict>
          </mc:Fallback>
        </mc:AlternateContent>
        <w:drawing>
          <wp:anchor behindDoc="0" distT="0" distB="0" distL="0" distR="0" simplePos="0" locked="0" layoutInCell="0" allowOverlap="1" relativeHeight="8">
            <wp:simplePos x="0" y="0"/>
            <wp:positionH relativeFrom="margin">
              <wp:posOffset>-635</wp:posOffset>
            </wp:positionH>
            <wp:positionV relativeFrom="paragraph">
              <wp:posOffset>411480</wp:posOffset>
            </wp:positionV>
            <wp:extent cx="1036320" cy="1170940"/>
            <wp:effectExtent l="0" t="0" r="0" b="0"/>
            <wp:wrapNone/>
            <wp:docPr id="7" name="Grafik 3" descr="Ein Bild, das Menschliches Gesicht, Person, Mann, Shi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3" descr="Ein Bild, das Menschliches Gesicht, Person, Mann, Shirt enthält.&#10;&#10;Automatisch generierte Beschreibung"/>
                    <pic:cNvPicPr>
                      <a:picLocks noChangeAspect="1" noChangeArrowheads="1"/>
                    </pic:cNvPicPr>
                  </pic:nvPicPr>
                  <pic:blipFill>
                    <a:blip r:embed="rId4"/>
                    <a:srcRect l="15848" t="0" r="25164" b="0"/>
                    <a:stretch>
                      <a:fillRect/>
                    </a:stretch>
                  </pic:blipFill>
                  <pic:spPr bwMode="auto">
                    <a:xfrm>
                      <a:off x="0" y="0"/>
                      <a:ext cx="1036320" cy="1170940"/>
                    </a:xfrm>
                    <a:prstGeom prst="rect">
                      <a:avLst/>
                    </a:prstGeom>
                  </pic:spPr>
                </pic:pic>
              </a:graphicData>
            </a:graphic>
          </wp:anchor>
        </w:drawing>
      </w:r>
      <w:r>
        <w:rPr/>
      </w:r>
      <w:commentRangeEnd w:id="1"/>
      <w:r>
        <w:commentReference w:id="1"/>
      </w:r>
      <w:r>
        <w:rPr/>
        <w:commentReference w:id="2"/>
      </w:r>
    </w:p>
    <w:sectPr>
      <w:type w:val="continuous"/>
      <w:pgSz w:w="11906" w:h="16838"/>
      <w:pgMar w:left="1417" w:right="1417" w:gutter="0" w:header="0" w:top="1417" w:footer="0" w:bottom="1134"/>
      <w:cols w:num="2" w:space="708" w:equalWidth="true" w:sep="false"/>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Luisa Amberg [2]" w:date="2023-12-22T10:27:00Z" w:initials="LA">
    <w:p>
      <w:r>
        <w:rPr>
          <w:rFonts w:ascii="Liberation Serif" w:hAnsi="Liberation Serif" w:eastAsia="DejaVu Sans" w:cs="DejaVu Sans"/>
          <w:color w:val="auto"/>
          <w:kern w:val="0"/>
          <w:sz w:val="24"/>
          <w:szCs w:val="24"/>
          <w:lang w:val="en-US" w:eastAsia="en-US" w:bidi="en-US"/>
        </w:rPr>
        <w:t xml:space="preserve">Insert an image relevant to the content and provide image credit. </w:t>
      </w:r>
    </w:p>
  </w:comment>
  <w:comment w:id="1" w:author="" w:date="1900-01-01T00:00:00Z" w:initials="">
    <w:p>
      <w:r>
        <w:rPr>
          <w:rFonts w:ascii="Liberation Serif" w:hAnsi="Liberation Serif" w:eastAsia="DejaVu Sans" w:cs="DejaVu Sans"/>
          <w:color w:val="auto"/>
          <w:kern w:val="0"/>
          <w:sz w:val="24"/>
          <w:szCs w:val="24"/>
          <w:lang w:val="en-US" w:eastAsia="en-US" w:bidi="en-US"/>
        </w:rPr>
      </w:r>
    </w:p>
  </w:comment>
  <w:comment w:id="2" w:author="Luisa Amberg" w:date="2024-07-08T17:53:00Z" w:initials="LA">
    <w:p>
      <w:r>
        <w:rPr>
          <w:rFonts w:ascii="Liberation Serif" w:hAnsi="Liberation Serif" w:eastAsia="DejaVu Sans" w:cs="DejaVu Sans"/>
          <w:color w:val="auto"/>
          <w:kern w:val="0"/>
          <w:sz w:val="24"/>
          <w:szCs w:val="24"/>
          <w:lang w:val="en-US" w:eastAsia="en-US" w:bidi="en-US"/>
        </w:rPr>
        <w:t>Please send a good quality picture of the author as png or jpg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Calibri">
    <w:charset w:val="01"/>
    <w:family w:val="roman"/>
    <w:pitch w:val="variable"/>
  </w:font>
  <w:font w:name="Aptos Display">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1492"/>
    <w:pPr>
      <w:widowControl/>
      <w:suppressAutoHyphens w:val="true"/>
      <w:bidi w:val="0"/>
      <w:spacing w:lineRule="auto" w:line="276" w:before="0" w:after="120"/>
      <w:jc w:val="left"/>
    </w:pPr>
    <w:rPr>
      <w:rFonts w:ascii="Calibri" w:hAnsi="Calibri" w:eastAsia="Times New Roman" w:cs="Calibri"/>
      <w:color w:val="000000"/>
      <w:kern w:val="2"/>
      <w:sz w:val="20"/>
      <w:szCs w:val="20"/>
      <w:lang w:val="de-DE" w:eastAsia="de-DE" w:bidi="ar-SA"/>
      <w14:ligatures w14:val="standard"/>
      <w14:cntxtAlts>
        <w14:cntxtAlts/>
      </w14:cntxtAlts>
    </w:rPr>
  </w:style>
  <w:style w:type="paragraph" w:styleId="Berschrift1">
    <w:name w:val="Heading 1"/>
    <w:basedOn w:val="Normal"/>
    <w:next w:val="Normal"/>
    <w:link w:val="Berschrift1Zchn"/>
    <w:uiPriority w:val="9"/>
    <w:qFormat/>
    <w:rsid w:val="00ba1492"/>
    <w:pPr>
      <w:keepNext w:val="true"/>
      <w:keepLines/>
      <w:spacing w:before="360" w:after="80"/>
      <w:outlineLvl w:val="0"/>
    </w:pPr>
    <w:rPr>
      <w:rFonts w:ascii="Aptos Display" w:hAnsi="Aptos Display" w:eastAsia="" w:cs="Times New Roman" w:asciiTheme="majorHAnsi" w:cstheme="majorBidi" w:eastAsiaTheme="majorEastAsia" w:hAnsiTheme="majorHAnsi"/>
      <w:color w:val="0F4761" w:themeColor="accent1" w:themeShade="bf"/>
      <w:sz w:val="40"/>
      <w:szCs w:val="40"/>
    </w:rPr>
  </w:style>
  <w:style w:type="paragraph" w:styleId="Berschrift2">
    <w:name w:val="Heading 2"/>
    <w:basedOn w:val="Normal"/>
    <w:next w:val="Normal"/>
    <w:link w:val="Berschrift2Zchn"/>
    <w:uiPriority w:val="9"/>
    <w:semiHidden/>
    <w:unhideWhenUsed/>
    <w:qFormat/>
    <w:rsid w:val="00ba1492"/>
    <w:pPr>
      <w:keepNext w:val="true"/>
      <w:keepLines/>
      <w:spacing w:before="160" w:after="80"/>
      <w:outlineLvl w:val="1"/>
    </w:pPr>
    <w:rPr>
      <w:rFonts w:ascii="Aptos Display" w:hAnsi="Aptos Display" w:eastAsia="" w:cs="Times New Roman" w:asciiTheme="majorHAnsi" w:cstheme="majorBidi" w:eastAsiaTheme="majorEastAsia" w:hAnsiTheme="majorHAnsi"/>
      <w:color w:val="0F4761" w:themeColor="accent1" w:themeShade="bf"/>
      <w:sz w:val="32"/>
      <w:szCs w:val="32"/>
    </w:rPr>
  </w:style>
  <w:style w:type="paragraph" w:styleId="Berschrift3">
    <w:name w:val="Heading 3"/>
    <w:basedOn w:val="Normal"/>
    <w:next w:val="Normal"/>
    <w:link w:val="Berschrift3Zchn"/>
    <w:uiPriority w:val="9"/>
    <w:semiHidden/>
    <w:unhideWhenUsed/>
    <w:qFormat/>
    <w:rsid w:val="00ba1492"/>
    <w:pPr>
      <w:keepNext w:val="true"/>
      <w:keepLines/>
      <w:spacing w:before="160" w:after="80"/>
      <w:outlineLvl w:val="2"/>
    </w:pPr>
    <w:rPr>
      <w:rFonts w:eastAsia="" w:cs="Times New Roman" w:cstheme="majorBidi" w:eastAsiaTheme="majorEastAsia"/>
      <w:color w:val="0F4761" w:themeColor="accent1" w:themeShade="bf"/>
      <w:sz w:val="28"/>
      <w:szCs w:val="28"/>
    </w:rPr>
  </w:style>
  <w:style w:type="paragraph" w:styleId="Berschrift4">
    <w:name w:val="Heading 4"/>
    <w:basedOn w:val="Normal"/>
    <w:next w:val="Normal"/>
    <w:link w:val="Berschrift4Zchn"/>
    <w:uiPriority w:val="9"/>
    <w:semiHidden/>
    <w:unhideWhenUsed/>
    <w:qFormat/>
    <w:rsid w:val="00ba1492"/>
    <w:pPr>
      <w:keepNext w:val="true"/>
      <w:keepLines/>
      <w:spacing w:before="80" w:after="40"/>
      <w:outlineLvl w:val="3"/>
    </w:pPr>
    <w:rPr>
      <w:rFonts w:eastAsia="" w:cs="Times New Roman" w:cstheme="majorBidi" w:eastAsiaTheme="majorEastAsia"/>
      <w:i/>
      <w:iCs/>
      <w:color w:val="0F4761" w:themeColor="accent1" w:themeShade="bf"/>
    </w:rPr>
  </w:style>
  <w:style w:type="paragraph" w:styleId="Berschrift5">
    <w:name w:val="Heading 5"/>
    <w:basedOn w:val="Normal"/>
    <w:next w:val="Normal"/>
    <w:link w:val="Berschrift5Zchn"/>
    <w:uiPriority w:val="9"/>
    <w:semiHidden/>
    <w:unhideWhenUsed/>
    <w:qFormat/>
    <w:rsid w:val="00ba1492"/>
    <w:pPr>
      <w:keepNext w:val="true"/>
      <w:keepLines/>
      <w:spacing w:before="80" w:after="40"/>
      <w:outlineLvl w:val="4"/>
    </w:pPr>
    <w:rPr>
      <w:rFonts w:eastAsia="" w:cs="Times New Roman" w:cstheme="majorBidi" w:eastAsiaTheme="majorEastAsia"/>
      <w:color w:val="0F4761" w:themeColor="accent1" w:themeShade="bf"/>
    </w:rPr>
  </w:style>
  <w:style w:type="paragraph" w:styleId="Berschrift6">
    <w:name w:val="Heading 6"/>
    <w:basedOn w:val="Normal"/>
    <w:next w:val="Normal"/>
    <w:link w:val="Berschrift6Zchn"/>
    <w:uiPriority w:val="9"/>
    <w:semiHidden/>
    <w:unhideWhenUsed/>
    <w:qFormat/>
    <w:rsid w:val="00ba1492"/>
    <w:pPr>
      <w:keepNext w:val="true"/>
      <w:keepLines/>
      <w:spacing w:before="40" w:after="0"/>
      <w:outlineLvl w:val="5"/>
    </w:pPr>
    <w:rPr>
      <w:rFonts w:eastAsia="" w:cs="Times New Roman" w:cstheme="majorBidi" w:eastAsiaTheme="majorEastAsia"/>
      <w:i/>
      <w:iCs/>
      <w:color w:val="595959" w:themeColor="text1" w:themeTint="a6"/>
    </w:rPr>
  </w:style>
  <w:style w:type="paragraph" w:styleId="Berschrift7">
    <w:name w:val="Heading 7"/>
    <w:basedOn w:val="Normal"/>
    <w:next w:val="Normal"/>
    <w:link w:val="Berschrift7Zchn"/>
    <w:uiPriority w:val="9"/>
    <w:semiHidden/>
    <w:unhideWhenUsed/>
    <w:qFormat/>
    <w:rsid w:val="00ba1492"/>
    <w:pPr>
      <w:keepNext w:val="true"/>
      <w:keepLines/>
      <w:spacing w:before="40" w:after="0"/>
      <w:outlineLvl w:val="6"/>
    </w:pPr>
    <w:rPr>
      <w:rFonts w:eastAsia="" w:cs="Times New Roman" w:cstheme="majorBidi" w:eastAsiaTheme="majorEastAsia"/>
      <w:color w:val="595959" w:themeColor="text1" w:themeTint="a6"/>
    </w:rPr>
  </w:style>
  <w:style w:type="paragraph" w:styleId="Berschrift8">
    <w:name w:val="Heading 8"/>
    <w:basedOn w:val="Normal"/>
    <w:next w:val="Normal"/>
    <w:link w:val="Berschrift8Zchn"/>
    <w:uiPriority w:val="9"/>
    <w:semiHidden/>
    <w:unhideWhenUsed/>
    <w:qFormat/>
    <w:rsid w:val="00ba1492"/>
    <w:pPr>
      <w:keepNext w:val="true"/>
      <w:keepLines/>
      <w:spacing w:before="0" w:after="0"/>
      <w:outlineLvl w:val="7"/>
    </w:pPr>
    <w:rPr>
      <w:rFonts w:eastAsia="" w:cs="Times New Roman" w:cstheme="majorBidi" w:eastAsiaTheme="majorEastAsia"/>
      <w:i/>
      <w:iCs/>
      <w:color w:val="272727" w:themeColor="text1" w:themeTint="d8"/>
    </w:rPr>
  </w:style>
  <w:style w:type="paragraph" w:styleId="Berschrift9">
    <w:name w:val="Heading 9"/>
    <w:basedOn w:val="Normal"/>
    <w:next w:val="Normal"/>
    <w:link w:val="Berschrift9Zchn"/>
    <w:uiPriority w:val="9"/>
    <w:semiHidden/>
    <w:unhideWhenUsed/>
    <w:qFormat/>
    <w:rsid w:val="00ba1492"/>
    <w:pPr>
      <w:keepNext w:val="true"/>
      <w:keepLines/>
      <w:spacing w:before="0" w:after="0"/>
      <w:outlineLvl w:val="8"/>
    </w:pPr>
    <w:rPr>
      <w:rFonts w:eastAsia="" w:cs="Times New Roman"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a1492"/>
    <w:rPr>
      <w:rFonts w:ascii="Aptos Display" w:hAnsi="Aptos Display" w:eastAsia="" w:cs="Times New Roman" w:asciiTheme="majorHAnsi" w:cstheme="majorBidi" w:eastAsiaTheme="majorEastAsia" w:hAnsiTheme="majorHAnsi"/>
      <w:color w:val="0F4761" w:themeColor="accent1" w:themeShade="bf"/>
      <w:sz w:val="40"/>
      <w:szCs w:val="40"/>
    </w:rPr>
  </w:style>
  <w:style w:type="character" w:styleId="Berschrift2Zchn" w:customStyle="1">
    <w:name w:val="Überschrift 2 Zchn"/>
    <w:basedOn w:val="DefaultParagraphFont"/>
    <w:uiPriority w:val="9"/>
    <w:semiHidden/>
    <w:qFormat/>
    <w:rsid w:val="00ba1492"/>
    <w:rPr>
      <w:rFonts w:ascii="Aptos Display" w:hAnsi="Aptos Display" w:eastAsia="" w:cs="Times New Roman" w:asciiTheme="majorHAnsi" w:cstheme="majorBidi" w:eastAsiaTheme="majorEastAsia" w:hAnsiTheme="majorHAnsi"/>
      <w:color w:val="0F4761" w:themeColor="accent1" w:themeShade="bf"/>
      <w:sz w:val="32"/>
      <w:szCs w:val="32"/>
    </w:rPr>
  </w:style>
  <w:style w:type="character" w:styleId="Berschrift3Zchn" w:customStyle="1">
    <w:name w:val="Überschrift 3 Zchn"/>
    <w:basedOn w:val="DefaultParagraphFont"/>
    <w:uiPriority w:val="9"/>
    <w:semiHidden/>
    <w:qFormat/>
    <w:rsid w:val="00ba1492"/>
    <w:rPr>
      <w:rFonts w:eastAsia="" w:cs="Times New Roman" w:cstheme="majorBidi" w:eastAsiaTheme="majorEastAsia"/>
      <w:color w:val="0F4761" w:themeColor="accent1" w:themeShade="bf"/>
      <w:sz w:val="28"/>
      <w:szCs w:val="28"/>
    </w:rPr>
  </w:style>
  <w:style w:type="character" w:styleId="Berschrift4Zchn" w:customStyle="1">
    <w:name w:val="Überschrift 4 Zchn"/>
    <w:basedOn w:val="DefaultParagraphFont"/>
    <w:uiPriority w:val="9"/>
    <w:semiHidden/>
    <w:qFormat/>
    <w:rsid w:val="00ba1492"/>
    <w:rPr>
      <w:rFonts w:eastAsia="" w:cs="Times New Roman" w:cstheme="majorBidi" w:eastAsiaTheme="majorEastAsia"/>
      <w:i/>
      <w:iCs/>
      <w:color w:val="0F4761" w:themeColor="accent1" w:themeShade="bf"/>
    </w:rPr>
  </w:style>
  <w:style w:type="character" w:styleId="Berschrift5Zchn" w:customStyle="1">
    <w:name w:val="Überschrift 5 Zchn"/>
    <w:basedOn w:val="DefaultParagraphFont"/>
    <w:uiPriority w:val="9"/>
    <w:semiHidden/>
    <w:qFormat/>
    <w:rsid w:val="00ba1492"/>
    <w:rPr>
      <w:rFonts w:eastAsia="" w:cs="Times New Roman" w:cstheme="majorBidi" w:eastAsiaTheme="majorEastAsia"/>
      <w:color w:val="0F4761" w:themeColor="accent1" w:themeShade="bf"/>
    </w:rPr>
  </w:style>
  <w:style w:type="character" w:styleId="Berschrift6Zchn" w:customStyle="1">
    <w:name w:val="Überschrift 6 Zchn"/>
    <w:basedOn w:val="DefaultParagraphFont"/>
    <w:uiPriority w:val="9"/>
    <w:semiHidden/>
    <w:qFormat/>
    <w:rsid w:val="00ba1492"/>
    <w:rPr>
      <w:rFonts w:eastAsia="" w:cs="Times New Roman" w:cstheme="majorBidi" w:eastAsiaTheme="majorEastAsia"/>
      <w:i/>
      <w:iCs/>
      <w:color w:val="595959" w:themeColor="text1" w:themeTint="a6"/>
    </w:rPr>
  </w:style>
  <w:style w:type="character" w:styleId="Berschrift7Zchn" w:customStyle="1">
    <w:name w:val="Überschrift 7 Zchn"/>
    <w:basedOn w:val="DefaultParagraphFont"/>
    <w:uiPriority w:val="9"/>
    <w:semiHidden/>
    <w:qFormat/>
    <w:rsid w:val="00ba1492"/>
    <w:rPr>
      <w:rFonts w:eastAsia="" w:cs="Times New Roman" w:cstheme="majorBidi" w:eastAsiaTheme="majorEastAsia"/>
      <w:color w:val="595959" w:themeColor="text1" w:themeTint="a6"/>
    </w:rPr>
  </w:style>
  <w:style w:type="character" w:styleId="Berschrift8Zchn" w:customStyle="1">
    <w:name w:val="Überschrift 8 Zchn"/>
    <w:basedOn w:val="DefaultParagraphFont"/>
    <w:uiPriority w:val="9"/>
    <w:semiHidden/>
    <w:qFormat/>
    <w:rsid w:val="00ba1492"/>
    <w:rPr>
      <w:rFonts w:eastAsia="" w:cs="Times New Roman" w:cstheme="majorBidi" w:eastAsiaTheme="majorEastAsia"/>
      <w:i/>
      <w:iCs/>
      <w:color w:val="272727" w:themeColor="text1" w:themeTint="d8"/>
    </w:rPr>
  </w:style>
  <w:style w:type="character" w:styleId="Berschrift9Zchn" w:customStyle="1">
    <w:name w:val="Überschrift 9 Zchn"/>
    <w:basedOn w:val="DefaultParagraphFont"/>
    <w:uiPriority w:val="9"/>
    <w:semiHidden/>
    <w:qFormat/>
    <w:rsid w:val="00ba1492"/>
    <w:rPr>
      <w:rFonts w:eastAsia="" w:cs="Times New Roman" w:cstheme="majorBidi" w:eastAsiaTheme="majorEastAsia"/>
      <w:color w:val="272727" w:themeColor="text1" w:themeTint="d8"/>
    </w:rPr>
  </w:style>
  <w:style w:type="character" w:styleId="TitelZchn" w:customStyle="1">
    <w:name w:val="Titel Zchn"/>
    <w:basedOn w:val="DefaultParagraphFont"/>
    <w:uiPriority w:val="10"/>
    <w:qFormat/>
    <w:rsid w:val="00ba1492"/>
    <w:rPr>
      <w:rFonts w:ascii="Aptos Display" w:hAnsi="Aptos Display" w:eastAsia="" w:cs="Times New Roman"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a1492"/>
    <w:rPr>
      <w:rFonts w:eastAsia="" w:cs="Times New Roman" w:cstheme="majorBidi" w:eastAsiaTheme="majorEastAsia"/>
      <w:color w:val="595959" w:themeColor="text1" w:themeTint="a6"/>
      <w:spacing w:val="15"/>
      <w:sz w:val="28"/>
      <w:szCs w:val="28"/>
    </w:rPr>
  </w:style>
  <w:style w:type="character" w:styleId="ZitatZchn" w:customStyle="1">
    <w:name w:val="Zitat Zchn"/>
    <w:basedOn w:val="DefaultParagraphFont"/>
    <w:link w:val="Quote"/>
    <w:uiPriority w:val="29"/>
    <w:qFormat/>
    <w:rsid w:val="00ba1492"/>
    <w:rPr>
      <w:i/>
      <w:iCs/>
      <w:color w:val="404040" w:themeColor="text1" w:themeTint="bf"/>
    </w:rPr>
  </w:style>
  <w:style w:type="character" w:styleId="IntenseEmphasis">
    <w:name w:val="Intense Emphasis"/>
    <w:basedOn w:val="DefaultParagraphFont"/>
    <w:uiPriority w:val="21"/>
    <w:qFormat/>
    <w:rsid w:val="00ba1492"/>
    <w:rPr>
      <w:i/>
      <w:iCs/>
      <w:color w:val="0F4761" w:themeColor="accent1" w:themeShade="bf"/>
    </w:rPr>
  </w:style>
  <w:style w:type="character" w:styleId="IntensivesZitatZchn" w:customStyle="1">
    <w:name w:val="Intensives Zitat Zchn"/>
    <w:basedOn w:val="DefaultParagraphFont"/>
    <w:link w:val="IntenseQuote"/>
    <w:uiPriority w:val="30"/>
    <w:qFormat/>
    <w:rsid w:val="00ba1492"/>
    <w:rPr>
      <w:i/>
      <w:iCs/>
      <w:color w:val="0F4761" w:themeColor="accent1" w:themeShade="bf"/>
    </w:rPr>
  </w:style>
  <w:style w:type="character" w:styleId="IntenseReference">
    <w:name w:val="Intense Reference"/>
    <w:basedOn w:val="DefaultParagraphFont"/>
    <w:uiPriority w:val="32"/>
    <w:qFormat/>
    <w:rsid w:val="00ba1492"/>
    <w:rPr>
      <w:b/>
      <w:bCs/>
      <w:smallCaps/>
      <w:color w:val="0F4761" w:themeColor="accent1" w:themeShade="bf"/>
      <w:spacing w:val="5"/>
    </w:rPr>
  </w:style>
  <w:style w:type="character" w:styleId="TextkrperZchn" w:customStyle="1">
    <w:name w:val="Textkörper Zchn"/>
    <w:basedOn w:val="DefaultParagraphFont"/>
    <w:uiPriority w:val="99"/>
    <w:qFormat/>
    <w:rsid w:val="00ba1492"/>
    <w:rPr>
      <w:rFonts w:ascii="Calibri" w:hAnsi="Calibri" w:eastAsia="Times New Roman" w:cs="Calibri"/>
      <w:color w:val="000000"/>
      <w:kern w:val="2"/>
      <w:sz w:val="20"/>
      <w:szCs w:val="20"/>
      <w:lang w:val="de-DE" w:eastAsia="de-DE"/>
      <w14:ligatures w14:val="standard"/>
      <w14:cntxtAlts>
        <w14:cntxtAlts/>
      </w14:cntxtAlts>
    </w:rPr>
  </w:style>
  <w:style w:type="character" w:styleId="Annotationreference">
    <w:name w:val="annotation reference"/>
    <w:basedOn w:val="DefaultParagraphFont"/>
    <w:uiPriority w:val="99"/>
    <w:semiHidden/>
    <w:unhideWhenUsed/>
    <w:qFormat/>
    <w:rsid w:val="00ba1492"/>
    <w:rPr>
      <w:sz w:val="16"/>
      <w:szCs w:val="16"/>
    </w:rPr>
  </w:style>
  <w:style w:type="character" w:styleId="KommentartextZchn" w:customStyle="1">
    <w:name w:val="Kommentartext Zchn"/>
    <w:basedOn w:val="DefaultParagraphFont"/>
    <w:link w:val="Annotationtext"/>
    <w:uiPriority w:val="99"/>
    <w:qFormat/>
    <w:rsid w:val="00ba1492"/>
    <w:rPr>
      <w:rFonts w:ascii="Calibri" w:hAnsi="Calibri" w:eastAsia="Times New Roman" w:cs="Calibri"/>
      <w:color w:val="000000"/>
      <w:kern w:val="2"/>
      <w:sz w:val="20"/>
      <w:szCs w:val="20"/>
      <w:lang w:val="de-DE" w:eastAsia="de-DE"/>
      <w14:ligatures w14:val="standard"/>
      <w14:cntxtAlts>
        <w14:cntxtAlts/>
      </w14:cntxtAlts>
    </w:rPr>
  </w:style>
  <w:style w:type="character" w:styleId="Cf01" w:customStyle="1">
    <w:name w:val="cf01"/>
    <w:basedOn w:val="DefaultParagraphFont"/>
    <w:qFormat/>
    <w:rsid w:val="007661f6"/>
    <w:rPr>
      <w:rFonts w:ascii="Segoe UI" w:hAnsi="Segoe UI" w:cs="Segoe UI"/>
      <w:sz w:val="18"/>
      <w:szCs w:val="18"/>
    </w:rPr>
  </w:style>
  <w:style w:type="character" w:styleId="KommentarthemaZchn" w:customStyle="1">
    <w:name w:val="Kommentarthema Zchn"/>
    <w:basedOn w:val="KommentartextZchn"/>
    <w:link w:val="Annotationsubject"/>
    <w:uiPriority w:val="99"/>
    <w:semiHidden/>
    <w:qFormat/>
    <w:rsid w:val="007661f6"/>
    <w:rPr>
      <w:rFonts w:ascii="Calibri" w:hAnsi="Calibri" w:eastAsia="Times New Roman" w:cs="Calibri"/>
      <w:b/>
      <w:bCs/>
      <w:color w:val="000000"/>
      <w:kern w:val="2"/>
      <w:sz w:val="20"/>
      <w:szCs w:val="20"/>
      <w:lang w:val="de-DE" w:eastAsia="de-DE"/>
      <w14:ligatures w14:val="standard"/>
      <w14:cntxtAlts>
        <w14:cntxtAlts/>
      </w14:cntxtAlts>
    </w:rPr>
  </w:style>
  <w:style w:type="character" w:styleId="Internetverknpfung">
    <w:name w:val="Hyperlink"/>
    <w:rPr>
      <w:color w:val="000080"/>
      <w:u w:val="single"/>
    </w:rPr>
  </w:style>
  <w:style w:type="paragraph" w:styleId="Berschrift" w:customStyle="1">
    <w:name w:val="Überschrift"/>
    <w:basedOn w:val="Normal"/>
    <w:next w:val="Textkrper"/>
    <w:qFormat/>
    <w:pPr>
      <w:keepNext w:val="true"/>
      <w:spacing w:before="240" w:after="120"/>
    </w:pPr>
    <w:rPr>
      <w:rFonts w:ascii="Liberation Sans" w:hAnsi="Liberation Sans" w:eastAsia="Noto Sans CJK SC" w:cs="FreeSans"/>
      <w:sz w:val="28"/>
      <w:szCs w:val="28"/>
    </w:rPr>
  </w:style>
  <w:style w:type="paragraph" w:styleId="Textkrper">
    <w:name w:val="Body Text"/>
    <w:link w:val="TextkrperZchn"/>
    <w:uiPriority w:val="99"/>
    <w:unhideWhenUsed/>
    <w:rsid w:val="00ba1492"/>
    <w:pPr>
      <w:widowControl/>
      <w:suppressAutoHyphens w:val="true"/>
      <w:bidi w:val="0"/>
      <w:spacing w:lineRule="auto" w:line="264" w:before="0" w:after="120"/>
      <w:jc w:val="left"/>
    </w:pPr>
    <w:rPr>
      <w:rFonts w:ascii="Calibri" w:hAnsi="Calibri" w:eastAsia="Times New Roman" w:cs="Calibri"/>
      <w:color w:val="000000"/>
      <w:kern w:val="2"/>
      <w:sz w:val="20"/>
      <w:szCs w:val="20"/>
      <w:lang w:val="de-DE" w:eastAsia="de-DE" w:bidi="ar-SA"/>
      <w14:ligatures w14:val="standard"/>
      <w14:cntxtAlts>
        <w14:cntxtAlts/>
      </w14:cntxtAlts>
    </w:rPr>
  </w:style>
  <w:style w:type="paragraph" w:styleId="Aufzhlung">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Titel">
    <w:name w:val="Title"/>
    <w:basedOn w:val="Normal"/>
    <w:next w:val="Normal"/>
    <w:link w:val="TitelZchn"/>
    <w:uiPriority w:val="10"/>
    <w:qFormat/>
    <w:rsid w:val="00ba1492"/>
    <w:pPr>
      <w:spacing w:lineRule="auto" w:line="240" w:before="0" w:after="80"/>
      <w:contextualSpacing/>
    </w:pPr>
    <w:rPr>
      <w:rFonts w:ascii="Aptos Display" w:hAnsi="Aptos Display" w:eastAsia="" w:cs="Times New Roman" w:asciiTheme="majorHAnsi" w:cstheme="majorBidi" w:eastAsiaTheme="majorEastAsia" w:hAnsiTheme="majorHAnsi"/>
      <w:spacing w:val="-10"/>
      <w:sz w:val="56"/>
      <w:szCs w:val="56"/>
    </w:rPr>
  </w:style>
  <w:style w:type="paragraph" w:styleId="Untertitel">
    <w:name w:val="Subtitle"/>
    <w:basedOn w:val="Normal"/>
    <w:next w:val="Normal"/>
    <w:link w:val="UntertitelZchn"/>
    <w:uiPriority w:val="11"/>
    <w:qFormat/>
    <w:rsid w:val="00ba1492"/>
    <w:pPr/>
    <w:rPr>
      <w:rFonts w:eastAsia="" w:cs="Times New Roman" w:cstheme="majorBidi" w:eastAsiaTheme="majorEastAsia"/>
      <w:color w:val="595959" w:themeColor="text1" w:themeTint="a6"/>
      <w:spacing w:val="15"/>
      <w:sz w:val="28"/>
      <w:szCs w:val="28"/>
    </w:rPr>
  </w:style>
  <w:style w:type="paragraph" w:styleId="Quote">
    <w:name w:val="Quote"/>
    <w:basedOn w:val="Normal"/>
    <w:next w:val="Normal"/>
    <w:link w:val="ZitatZchn"/>
    <w:uiPriority w:val="29"/>
    <w:qFormat/>
    <w:rsid w:val="00ba1492"/>
    <w:pPr>
      <w:spacing w:before="160" w:after="120"/>
      <w:jc w:val="center"/>
    </w:pPr>
    <w:rPr>
      <w:i/>
      <w:iCs/>
      <w:color w:val="404040" w:themeColor="text1" w:themeTint="bf"/>
    </w:rPr>
  </w:style>
  <w:style w:type="paragraph" w:styleId="ListParagraph">
    <w:name w:val="List Paragraph"/>
    <w:basedOn w:val="Normal"/>
    <w:uiPriority w:val="34"/>
    <w:qFormat/>
    <w:rsid w:val="00ba1492"/>
    <w:pPr>
      <w:spacing w:before="0" w:after="120"/>
      <w:ind w:left="720" w:hanging="0"/>
      <w:contextualSpacing/>
    </w:pPr>
    <w:rPr/>
  </w:style>
  <w:style w:type="paragraph" w:styleId="IntenseQuote">
    <w:name w:val="Intense Quote"/>
    <w:basedOn w:val="Normal"/>
    <w:next w:val="Normal"/>
    <w:link w:val="IntensivesZitatZchn"/>
    <w:uiPriority w:val="30"/>
    <w:qFormat/>
    <w:rsid w:val="00ba1492"/>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Annotationtext">
    <w:name w:val="annotation text"/>
    <w:basedOn w:val="Normal"/>
    <w:link w:val="KommentartextZchn"/>
    <w:uiPriority w:val="99"/>
    <w:unhideWhenUsed/>
    <w:qFormat/>
    <w:rsid w:val="00ba1492"/>
    <w:pPr>
      <w:spacing w:lineRule="auto" w:line="240"/>
    </w:pPr>
    <w:rPr/>
  </w:style>
  <w:style w:type="paragraph" w:styleId="Pf0" w:customStyle="1">
    <w:name w:val="pf0"/>
    <w:basedOn w:val="Normal"/>
    <w:qFormat/>
    <w:rsid w:val="007661f6"/>
    <w:pPr>
      <w:spacing w:lineRule="auto" w:line="240" w:beforeAutospacing="1" w:afterAutospacing="1"/>
    </w:pPr>
    <w:rPr>
      <w:rFonts w:ascii="Times New Roman" w:hAnsi="Times New Roman" w:cs="Times New Roman"/>
      <w:color w:val="auto"/>
      <w:kern w:val="0"/>
      <w:sz w:val="24"/>
      <w:szCs w:val="24"/>
      <w:lang w:val="en-GB" w:eastAsia="en-GB"/>
      <w14:ligatures w14:val="none"/>
    </w:rPr>
  </w:style>
  <w:style w:type="paragraph" w:styleId="Annotationsubject">
    <w:name w:val="annotation subject"/>
    <w:basedOn w:val="Annotationtext"/>
    <w:next w:val="Annotationtext"/>
    <w:link w:val="KommentarthemaZchn"/>
    <w:uiPriority w:val="99"/>
    <w:semiHidden/>
    <w:unhideWhenUsed/>
    <w:qFormat/>
    <w:rsid w:val="007661f6"/>
    <w:pPr/>
    <w:rPr>
      <w:b/>
      <w:bCs/>
    </w:rPr>
  </w:style>
  <w:style w:type="paragraph" w:styleId="Rahmeninhalt" w:customStyle="1">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9C97BB96C8D2445AD6EFA07D22638AD" ma:contentTypeVersion="14" ma:contentTypeDescription="Ein neues Dokument erstellen." ma:contentTypeScope="" ma:versionID="10d7d172ebf04de04c8957bc2fde398d">
  <xsd:schema xmlns:xsd="http://www.w3.org/2001/XMLSchema" xmlns:xs="http://www.w3.org/2001/XMLSchema" xmlns:p="http://schemas.microsoft.com/office/2006/metadata/properties" xmlns:ns2="334202ab-ab0a-413a-be8f-64c5d538e761" xmlns:ns3="edf415b1-09ec-4bbb-b120-a862cb1d4671" targetNamespace="http://schemas.microsoft.com/office/2006/metadata/properties" ma:root="true" ma:fieldsID="ad464b7a4c39679afff3be9a1693ffac" ns2:_="" ns3:_="">
    <xsd:import namespace="334202ab-ab0a-413a-be8f-64c5d538e761"/>
    <xsd:import namespace="edf415b1-09ec-4bbb-b120-a862cb1d46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4202ab-ab0a-413a-be8f-64c5d538e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a7d6c696-84b0-4e0a-b066-671a152b621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f415b1-09ec-4bbb-b120-a862cb1d4671"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5fd46eee-0d77-444f-8bc4-86b59231a032}" ma:internalName="TaxCatchAll" ma:showField="CatchAllData" ma:web="edf415b1-09ec-4bbb-b120-a862cb1d46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df415b1-09ec-4bbb-b120-a862cb1d4671" xsi:nil="true"/>
    <lcf76f155ced4ddcb4097134ff3c332f xmlns="334202ab-ab0a-413a-be8f-64c5d538e76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93488B-18D4-4A9E-8950-ED82099E6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4202ab-ab0a-413a-be8f-64c5d538e761"/>
    <ds:schemaRef ds:uri="edf415b1-09ec-4bbb-b120-a862cb1d4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7C34FD-3A5D-468F-A3D0-A2EDF66893D6}">
  <ds:schemaRefs>
    <ds:schemaRef ds:uri="http://schemas.microsoft.com/sharepoint/v3/contenttype/forms"/>
  </ds:schemaRefs>
</ds:datastoreItem>
</file>

<file path=customXml/itemProps3.xml><?xml version="1.0" encoding="utf-8"?>
<ds:datastoreItem xmlns:ds="http://schemas.openxmlformats.org/officeDocument/2006/customXml" ds:itemID="{3A5EE9D6-0766-43A6-A694-343E97869ADC}">
  <ds:schemaRefs>
    <ds:schemaRef ds:uri="http://schemas.microsoft.com/office/2006/metadata/properties"/>
    <ds:schemaRef ds:uri="http://schemas.microsoft.com/office/infopath/2007/PartnerControls"/>
    <ds:schemaRef ds:uri="edf415b1-09ec-4bbb-b120-a862cb1d4671"/>
    <ds:schemaRef ds:uri="334202ab-ab0a-413a-be8f-64c5d538e761"/>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LibreOffice/7.4.7.2$Linux_X86_64 LibreOffice_project/40$Build-2</Application>
  <AppVersion>15.0000</AppVersion>
  <Pages>3</Pages>
  <Words>574</Words>
  <Characters>3617</Characters>
  <CharactersWithSpaces>4183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2024-08-26T06:53:00Z</dcterms:created>
  <dc:creator>Luisa Amberg</dc:creator>
  <dc:description/>
  <dc:language>de-DE</dc:language>
  <cp:lastModifiedBy/>
  <dcterms:modified xsi:type="dcterms:W3CDTF">2024-08-26T11:59:00Z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0x010100F9C97BB96C8D2445AD6EFA07D22638AD</vt:lpwstr>
  </property>
</Properties>
</file>