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136" w:type="dxa"/>
        <w:tblInd w:w="0" w:type="dxa"/>
        <w:tblBorders>
          <w:top w:val="none" w:color="auto" w:sz="0" w:space="0"/>
          <w:left w:val="none" w:color="auto" w:sz="0" w:space="0"/>
          <w:bottom w:val="single" w:color="auto" w:sz="1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18"/>
        <w:gridCol w:w="3918"/>
      </w:tblGrid>
      <w:tr w14:paraId="0C81B1C2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218" w:type="dxa"/>
            <w:vAlign w:val="center"/>
          </w:tcPr>
          <w:p w14:paraId="4BB7F982">
            <w:pPr>
              <w:spacing w:line="240" w:lineRule="auto"/>
              <w:ind w:firstLine="0" w:firstLineChars="0"/>
              <w:rPr>
                <w:rFonts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标识：</w:t>
            </w:r>
          </w:p>
        </w:tc>
        <w:tc>
          <w:tcPr>
            <w:tcW w:w="3917" w:type="dxa"/>
            <w:vAlign w:val="center"/>
          </w:tcPr>
          <w:p w14:paraId="5A416E27">
            <w:pPr>
              <w:spacing w:line="240" w:lineRule="auto"/>
              <w:ind w:firstLine="0" w:firstLineChars="0"/>
              <w:rPr>
                <w:rFonts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</w:rPr>
            </w:pPr>
            <w:r>
              <w:rPr>
                <w:rFonts w:hint="eastAsia"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编号：</w:t>
            </w:r>
          </w:p>
        </w:tc>
      </w:tr>
      <w:tr w14:paraId="066EDA27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218" w:type="dxa"/>
            <w:tcBorders>
              <w:bottom w:val="nil"/>
            </w:tcBorders>
            <w:vAlign w:val="center"/>
          </w:tcPr>
          <w:p w14:paraId="2EF160CD">
            <w:pPr>
              <w:spacing w:line="240" w:lineRule="auto"/>
              <w:ind w:firstLine="0" w:firstLineChars="0"/>
              <w:rPr>
                <w:rFonts w:hint="eastAsia"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  <w:lang w:eastAsia="zh-CN"/>
              </w:rPr>
            </w:pPr>
            <w:r>
              <w:rPr>
                <w:rFonts w:hint="eastAsia"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版本：</w:t>
            </w:r>
          </w:p>
        </w:tc>
        <w:tc>
          <w:tcPr>
            <w:tcW w:w="3917" w:type="dxa"/>
            <w:tcBorders>
              <w:bottom w:val="nil"/>
            </w:tcBorders>
            <w:vAlign w:val="center"/>
          </w:tcPr>
          <w:p w14:paraId="62B8C2D0">
            <w:pPr>
              <w:spacing w:line="240" w:lineRule="auto"/>
              <w:ind w:firstLine="0" w:firstLineChars="0"/>
              <w:rPr>
                <w:rFonts w:hint="eastAsia"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Cs/>
                <w:snapToGrid w:val="0"/>
                <w:color w:val="auto"/>
                <w:kern w:val="0"/>
                <w:sz w:val="28"/>
                <w:szCs w:val="20"/>
              </w:rPr>
              <w:t>密级：</w:t>
            </w:r>
          </w:p>
        </w:tc>
      </w:tr>
      <w:tr w14:paraId="166FEAEF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389" w:hRule="atLeast"/>
        </w:trPr>
        <w:tc>
          <w:tcPr>
            <w:tcW w:w="9136" w:type="dxa"/>
            <w:gridSpan w:val="2"/>
            <w:tcBorders>
              <w:bottom w:val="single" w:color="auto" w:sz="12" w:space="0"/>
            </w:tcBorders>
            <w:vAlign w:val="center"/>
          </w:tcPr>
          <w:p w14:paraId="239EB8D2">
            <w:pPr>
              <w:tabs>
                <w:tab w:val="left" w:pos="7665"/>
              </w:tabs>
              <w:spacing w:after="120" w:afterLines="50" w:line="240" w:lineRule="auto"/>
              <w:ind w:firstLine="0" w:firstLineChars="0"/>
              <w:jc w:val="center"/>
              <w:rPr>
                <w:rFonts w:ascii="Times New Roman" w:hAnsi="Times New Roman"/>
                <w:b/>
                <w:snapToGrid w:val="0"/>
                <w:color w:val="auto"/>
                <w:kern w:val="0"/>
                <w:sz w:val="52"/>
                <w:szCs w:val="52"/>
              </w:rPr>
            </w:pPr>
          </w:p>
          <w:p w14:paraId="4C608495">
            <w:pPr>
              <w:pStyle w:val="14"/>
              <w:spacing w:before="0" w:beforeLines="0"/>
              <w:rPr>
                <w:rFonts w:hint="eastAsia" w:ascii="Times New Roman" w:hAnsi="Times New Roman" w:eastAsia="宋体"/>
                <w:snapToGrid w:val="0"/>
                <w:color w:val="auto"/>
                <w:sz w:val="52"/>
                <w:szCs w:val="52"/>
                <w:lang w:val="en-US" w:eastAsia="zh-CN"/>
              </w:rPr>
            </w:pPr>
          </w:p>
        </w:tc>
      </w:tr>
      <w:tr w14:paraId="7008A890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9" w:hRule="atLeast"/>
        </w:trPr>
        <w:tc>
          <w:tcPr>
            <w:tcW w:w="9136" w:type="dxa"/>
            <w:gridSpan w:val="2"/>
            <w:tcBorders>
              <w:top w:val="single" w:color="auto" w:sz="12" w:space="0"/>
            </w:tcBorders>
            <w:vAlign w:val="bottom"/>
          </w:tcPr>
          <w:p w14:paraId="7DDCAD33">
            <w:pPr>
              <w:pStyle w:val="15"/>
              <w:spacing w:before="720" w:after="156"/>
              <w:rPr>
                <w:rFonts w:hint="default" w:ascii="Times New Roman" w:hAnsi="Times New Roman" w:eastAsia="黑体"/>
                <w:snapToGrid w:val="0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eastAsia="黑体" w:cs="黑体"/>
                <w:color w:val="auto"/>
                <w:lang w:val="en-US" w:eastAsia="zh-CN"/>
              </w:rPr>
              <w:t>紧咬式电子干扰拦截战法模型</w:t>
            </w:r>
            <w:r>
              <w:rPr>
                <w:rFonts w:hint="eastAsia" w:ascii="Times New Roman" w:hAnsi="Times New Roman"/>
                <w:snapToGrid w:val="0"/>
                <w:color w:val="auto"/>
                <w:lang w:val="en-US" w:eastAsia="zh-CN"/>
              </w:rPr>
              <w:t>调用文档</w:t>
            </w:r>
          </w:p>
        </w:tc>
      </w:tr>
      <w:tr w14:paraId="3DE8B2B8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43" w:hRule="atLeast"/>
        </w:trPr>
        <w:tc>
          <w:tcPr>
            <w:tcW w:w="9136" w:type="dxa"/>
            <w:gridSpan w:val="2"/>
            <w:vAlign w:val="bottom"/>
          </w:tcPr>
          <w:p w14:paraId="73B7C668">
            <w:pPr>
              <w:pStyle w:val="15"/>
              <w:spacing w:before="720"/>
              <w:jc w:val="both"/>
              <w:rPr>
                <w:rFonts w:ascii="Times New Roman" w:hAnsi="Times New Roman"/>
                <w:snapToGrid w:val="0"/>
                <w:color w:val="auto"/>
              </w:rPr>
            </w:pPr>
          </w:p>
        </w:tc>
      </w:tr>
      <w:tr w14:paraId="656F7DC1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10" w:hRule="atLeast"/>
        </w:trPr>
        <w:tc>
          <w:tcPr>
            <w:tcW w:w="9136" w:type="dxa"/>
            <w:gridSpan w:val="2"/>
            <w:vAlign w:val="bottom"/>
          </w:tcPr>
          <w:p w14:paraId="5AA1342D">
            <w:pPr>
              <w:spacing w:before="240" w:beforeLines="100" w:after="480" w:afterLines="200"/>
              <w:ind w:firstLine="0" w:firstLineChars="0"/>
              <w:rPr>
                <w:rFonts w:ascii="Times New Roman" w:hAnsi="Times New Roman"/>
                <w:bCs/>
                <w:snapToGrid w:val="0"/>
                <w:color w:val="auto"/>
                <w:sz w:val="32"/>
              </w:rPr>
            </w:pPr>
          </w:p>
        </w:tc>
      </w:tr>
      <w:tr w14:paraId="086F71D0">
        <w:tblPrEx>
          <w:tblBorders>
            <w:top w:val="none" w:color="auto" w:sz="0" w:space="0"/>
            <w:left w:val="none" w:color="auto" w:sz="0" w:space="0"/>
            <w:bottom w:val="single" w:color="auto" w:sz="18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80" w:hRule="atLeast"/>
        </w:trPr>
        <w:tc>
          <w:tcPr>
            <w:tcW w:w="9136" w:type="dxa"/>
            <w:gridSpan w:val="2"/>
            <w:tcBorders>
              <w:bottom w:val="nil"/>
            </w:tcBorders>
            <w:vAlign w:val="bottom"/>
          </w:tcPr>
          <w:p w14:paraId="5E6B8DEC">
            <w:pPr>
              <w:pStyle w:val="16"/>
              <w:ind w:firstLine="0" w:firstLineChars="0"/>
              <w:rPr>
                <w:rFonts w:hint="default" w:ascii="Times New Roman" w:hAnsi="Times New Roman" w:eastAsia="宋体"/>
                <w:color w:val="auto"/>
                <w:lang w:val="en-US" w:eastAsia="zh-CN"/>
              </w:rPr>
            </w:pPr>
          </w:p>
        </w:tc>
      </w:tr>
    </w:tbl>
    <w:p w14:paraId="3E81784E">
      <w:pPr>
        <w:pStyle w:val="2"/>
        <w:numPr>
          <w:ilvl w:val="0"/>
          <w:numId w:val="0"/>
        </w:numPr>
        <w:bidi w:val="0"/>
        <w:ind w:leftChars="0"/>
        <w:jc w:val="left"/>
        <w:outlineLvl w:val="9"/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4F7B62EC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sdt>
      <w:sdtPr>
        <w:rPr>
          <w:rFonts w:ascii="Times New Roman" w:hAnsi="Times New Roman" w:eastAsia="宋体" w:cstheme="minorBidi"/>
          <w:kern w:val="2"/>
          <w:sz w:val="30"/>
          <w:szCs w:val="30"/>
          <w:lang w:val="en-US" w:eastAsia="zh-CN" w:bidi="ar-SA"/>
        </w:rPr>
        <w:id w:val="118850205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宋体" w:cstheme="minorBidi"/>
          <w:bCs/>
          <w:color w:val="auto"/>
          <w:kern w:val="2"/>
          <w:sz w:val="21"/>
          <w:szCs w:val="24"/>
          <w:lang w:val="en-US" w:eastAsia="zh-CN" w:bidi="ar-SA"/>
        </w:rPr>
      </w:sdtEndPr>
      <w:sdtContent>
        <w:p w14:paraId="4F2F2925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ascii="Times New Roman" w:hAnsi="Times New Roman"/>
              <w:sz w:val="30"/>
              <w:szCs w:val="30"/>
            </w:rPr>
          </w:pPr>
          <w:r>
            <w:rPr>
              <w:rFonts w:ascii="Times New Roman" w:hAnsi="Times New Roman" w:eastAsia="宋体"/>
              <w:sz w:val="30"/>
              <w:szCs w:val="30"/>
            </w:rPr>
            <w:t>目录</w:t>
          </w:r>
        </w:p>
        <w:p w14:paraId="101550AD">
          <w:pPr>
            <w:pStyle w:val="11"/>
            <w:tabs>
              <w:tab w:val="right" w:leader="dot" w:pos="8306"/>
            </w:tabs>
          </w:pPr>
          <w:r>
            <w:rPr>
              <w:rFonts w:hint="eastAsia" w:ascii="Times New Roman" w:hAnsi="Times New Roman"/>
              <w:b/>
              <w:bCs/>
              <w:color w:val="auto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/>
              <w:bCs/>
              <w:color w:val="auto"/>
              <w:lang w:val="en-US" w:eastAsia="zh-CN"/>
            </w:rPr>
            <w:instrText xml:space="preserve">TOC \o "1-1" \h \u </w:instrText>
          </w:r>
          <w:r>
            <w:rPr>
              <w:rFonts w:hint="eastAsia" w:ascii="Times New Roman" w:hAnsi="Times New Roman"/>
              <w:b/>
              <w:bCs/>
              <w:color w:val="auto"/>
              <w:lang w:val="en-US" w:eastAsia="zh-CN"/>
            </w:rPr>
            <w:fldChar w:fldCharType="separate"/>
          </w: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lang w:val="en-US" w:eastAsia="zh-CN"/>
            </w:rPr>
            <w:instrText xml:space="preserve"> HYPERLINK \l _Toc2042400188 </w:instrText>
          </w:r>
          <w:r>
            <w:rPr>
              <w:rFonts w:hint="eastAsia" w:ascii="Times New Roman" w:hAnsi="Times New Roman"/>
              <w:bCs/>
              <w:lang w:val="en-US" w:eastAsia="zh-CN"/>
            </w:rPr>
            <w:fldChar w:fldCharType="separate"/>
          </w:r>
          <w:r>
            <w:rPr>
              <w:rFonts w:hint="default" w:ascii="Times New Roman" w:hAnsi="Times New Roman"/>
              <w:bCs/>
              <w:lang w:val="en-US" w:eastAsia="zh-CN"/>
            </w:rPr>
            <w:t xml:space="preserve">1. </w:t>
          </w:r>
          <w:r>
            <w:rPr>
              <w:rFonts w:hint="eastAsia" w:ascii="Times New Roman" w:hAnsi="Times New Roman"/>
              <w:bCs/>
              <w:lang w:val="en-US" w:eastAsia="zh-CN"/>
            </w:rPr>
            <w:t>模型简介</w:t>
          </w:r>
          <w:r>
            <w:tab/>
          </w:r>
          <w:r>
            <w:fldChar w:fldCharType="begin"/>
          </w:r>
          <w:r>
            <w:instrText xml:space="preserve"> PAGEREF _Toc2042400188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end"/>
          </w:r>
        </w:p>
        <w:p w14:paraId="19FEEE3F">
          <w:pPr>
            <w:pStyle w:val="11"/>
            <w:tabs>
              <w:tab w:val="right" w:leader="dot" w:pos="8306"/>
            </w:tabs>
          </w:pP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lang w:val="en-US" w:eastAsia="zh-CN"/>
            </w:rPr>
            <w:instrText xml:space="preserve"> HYPERLINK \l _Toc1241346068 </w:instrText>
          </w:r>
          <w:r>
            <w:rPr>
              <w:rFonts w:hint="eastAsia" w:ascii="Times New Roman" w:hAnsi="Times New Roman"/>
              <w:bCs/>
              <w:lang w:val="en-US" w:eastAsia="zh-CN"/>
            </w:rPr>
            <w:fldChar w:fldCharType="separate"/>
          </w:r>
          <w:r>
            <w:rPr>
              <w:rFonts w:hint="default" w:ascii="Times New Roman" w:hAnsi="Times New Roman"/>
              <w:bCs/>
              <w:lang w:val="en-US" w:eastAsia="zh-CN"/>
            </w:rPr>
            <w:t xml:space="preserve">2. </w:t>
          </w:r>
          <w:r>
            <w:rPr>
              <w:rFonts w:hint="eastAsia" w:ascii="Times New Roman" w:hAnsi="Times New Roman"/>
              <w:bCs/>
              <w:lang w:val="en-US" w:eastAsia="zh-CN"/>
            </w:rPr>
            <w:t>核心算法说明</w:t>
          </w:r>
          <w:r>
            <w:tab/>
          </w:r>
          <w:r>
            <w:fldChar w:fldCharType="begin"/>
          </w:r>
          <w:r>
            <w:instrText xml:space="preserve"> PAGEREF _Toc1241346068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end"/>
          </w:r>
        </w:p>
        <w:p w14:paraId="02D18E7D">
          <w:pPr>
            <w:pStyle w:val="11"/>
            <w:tabs>
              <w:tab w:val="right" w:leader="dot" w:pos="8306"/>
            </w:tabs>
          </w:pP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lang w:val="en-US" w:eastAsia="zh-CN"/>
            </w:rPr>
            <w:instrText xml:space="preserve"> HYPERLINK \l _Toc499734271 </w:instrText>
          </w:r>
          <w:r>
            <w:rPr>
              <w:rFonts w:hint="eastAsia" w:ascii="Times New Roman" w:hAnsi="Times New Roman"/>
              <w:bCs/>
              <w:lang w:val="en-US" w:eastAsia="zh-CN"/>
            </w:rPr>
            <w:fldChar w:fldCharType="separate"/>
          </w:r>
          <w:r>
            <w:rPr>
              <w:rFonts w:hint="default" w:ascii="Times New Roman" w:hAnsi="Times New Roman"/>
              <w:bCs/>
              <w:lang w:val="en-US" w:eastAsia="zh-CN"/>
            </w:rPr>
            <w:t xml:space="preserve">3. </w:t>
          </w:r>
          <w:r>
            <w:rPr>
              <w:rFonts w:hint="eastAsia" w:ascii="Times New Roman" w:hAnsi="Times New Roman"/>
              <w:bCs/>
              <w:lang w:val="en-US" w:eastAsia="zh-CN"/>
            </w:rPr>
            <w:t>接口调用说明</w:t>
          </w:r>
          <w:r>
            <w:tab/>
          </w:r>
          <w:r>
            <w:fldChar w:fldCharType="begin"/>
          </w:r>
          <w:r>
            <w:instrText xml:space="preserve"> PAGEREF _Toc499734271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end"/>
          </w:r>
        </w:p>
        <w:p w14:paraId="03FED62A">
          <w:pPr>
            <w:pStyle w:val="11"/>
            <w:tabs>
              <w:tab w:val="right" w:leader="dot" w:pos="8306"/>
            </w:tabs>
          </w:pP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lang w:val="en-US" w:eastAsia="zh-CN"/>
            </w:rPr>
            <w:instrText xml:space="preserve"> HYPERLINK \l _Toc225349280 </w:instrText>
          </w:r>
          <w:r>
            <w:rPr>
              <w:rFonts w:hint="eastAsia" w:ascii="Times New Roman" w:hAnsi="Times New Roman"/>
              <w:bCs/>
              <w:lang w:val="en-US" w:eastAsia="zh-CN"/>
            </w:rPr>
            <w:fldChar w:fldCharType="separate"/>
          </w:r>
          <w:r>
            <w:rPr>
              <w:rFonts w:hint="default" w:ascii="Times New Roman" w:hAnsi="Times New Roman"/>
              <w:bCs/>
              <w:lang w:val="en-US" w:eastAsia="zh-CN"/>
            </w:rPr>
            <w:t>4. 使用流程</w:t>
          </w:r>
          <w:r>
            <w:tab/>
          </w:r>
          <w:r>
            <w:fldChar w:fldCharType="begin"/>
          </w:r>
          <w:r>
            <w:instrText xml:space="preserve"> PAGEREF _Toc225349280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end"/>
          </w:r>
        </w:p>
        <w:p w14:paraId="32F4B639">
          <w:pPr>
            <w:pStyle w:val="11"/>
            <w:tabs>
              <w:tab w:val="right" w:leader="dot" w:pos="8306"/>
            </w:tabs>
          </w:pP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begin"/>
          </w:r>
          <w:r>
            <w:rPr>
              <w:rFonts w:hint="eastAsia" w:ascii="Times New Roman" w:hAnsi="Times New Roman"/>
              <w:bCs/>
              <w:lang w:val="en-US" w:eastAsia="zh-CN"/>
            </w:rPr>
            <w:instrText xml:space="preserve"> HYPERLINK \l _Toc1431679299 </w:instrText>
          </w:r>
          <w:r>
            <w:rPr>
              <w:rFonts w:hint="eastAsia" w:ascii="Times New Roman" w:hAnsi="Times New Roman"/>
              <w:bCs/>
              <w:lang w:val="en-US" w:eastAsia="zh-CN"/>
            </w:rPr>
            <w:fldChar w:fldCharType="separate"/>
          </w:r>
          <w:r>
            <w:rPr>
              <w:rFonts w:hint="default" w:ascii="Times New Roman" w:hAnsi="Times New Roman"/>
              <w:bCs/>
              <w:lang w:val="en-US" w:eastAsia="zh-CN"/>
            </w:rPr>
            <w:t>5. 技术支持</w:t>
          </w:r>
          <w:r>
            <w:tab/>
          </w:r>
          <w:r>
            <w:fldChar w:fldCharType="begin"/>
          </w:r>
          <w:r>
            <w:instrText xml:space="preserve"> PAGEREF _Toc1431679299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end"/>
          </w:r>
        </w:p>
        <w:p w14:paraId="33938141">
          <w:pPr>
            <w:rPr>
              <w:rFonts w:hint="eastAsia" w:ascii="Times New Roman" w:hAnsi="Times New Roman"/>
              <w:b/>
              <w:bCs/>
              <w:color w:val="auto"/>
              <w:lang w:val="en-US" w:eastAsia="zh-CN"/>
            </w:rPr>
          </w:pPr>
          <w:r>
            <w:rPr>
              <w:rFonts w:hint="eastAsia" w:ascii="Times New Roman" w:hAnsi="Times New Roman"/>
              <w:bCs/>
              <w:color w:val="auto"/>
              <w:lang w:val="en-US" w:eastAsia="zh-CN"/>
            </w:rPr>
            <w:fldChar w:fldCharType="end"/>
          </w:r>
        </w:p>
      </w:sdtContent>
    </w:sdt>
    <w:p w14:paraId="64247DA1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6F5CFDA8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  <w:r>
        <w:rPr>
          <w:rFonts w:hint="eastAsia" w:ascii="Times New Roman" w:hAnsi="Times New Roman"/>
          <w:b/>
          <w:bCs/>
          <w:color w:val="auto"/>
          <w:lang w:val="en-US" w:eastAsia="zh-CN"/>
        </w:rPr>
        <w:br w:type="page"/>
      </w:r>
    </w:p>
    <w:p w14:paraId="673EDB7E">
      <w:pPr>
        <w:rPr>
          <w:rFonts w:hint="eastAsia" w:ascii="Times New Roman" w:hAnsi="Times New Roman"/>
          <w:b/>
          <w:bCs/>
          <w:color w:val="auto"/>
          <w:lang w:val="en-US" w:eastAsia="zh-CN"/>
        </w:rPr>
      </w:pPr>
    </w:p>
    <w:p w14:paraId="28AC65E9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jc w:val="left"/>
        <w:textAlignment w:val="auto"/>
        <w:rPr>
          <w:rFonts w:hint="eastAsia" w:ascii="Times New Roman" w:hAnsi="Times New Roman"/>
          <w:b/>
          <w:bCs/>
          <w:color w:val="auto"/>
          <w:lang w:val="en-US" w:eastAsia="zh-CN"/>
        </w:rPr>
      </w:pPr>
      <w:bookmarkStart w:id="0" w:name="_Toc2042400188"/>
      <w:r>
        <w:rPr>
          <w:rFonts w:hint="eastAsia" w:ascii="Times New Roman" w:hAnsi="Times New Roman"/>
          <w:b/>
          <w:bCs/>
          <w:color w:val="auto"/>
          <w:lang w:val="en-US" w:eastAsia="zh-CN"/>
        </w:rPr>
        <w:t>模型简介</w:t>
      </w:r>
      <w:bookmarkEnd w:id="0"/>
    </w:p>
    <w:p w14:paraId="14EB6CDE">
      <w:pPr>
        <w:ind w:firstLine="420" w:firstLineChars="0"/>
        <w:rPr>
          <w:rFonts w:hint="eastAsia" w:ascii="Times New Roman" w:hAnsi="Times New Roman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eastAsiaTheme="minorEastAsia" w:cstheme="minorEastAsia"/>
          <w:sz w:val="24"/>
          <w:szCs w:val="24"/>
          <w:lang w:val="en-US" w:eastAsia="zh-CN"/>
        </w:rPr>
        <w:t>通过专用干扰无人机群对敌方无人机群实施持续、紧咬式的电子干扰，使其通信中断、导航失准，从而达成“软杀伤”拦截效果。该系统不追求物理摧毁，而是通过电磁频谱领域的非对称优势，使敌群丧失集群协同能力与精确任务执行能力，最终导致其任务失败或自毁。系统设计强调在严格控制成本与平台重量的前提下，实现高效的干扰功率管理与精确的空间覆盖，确保以1架干扰无人机至少压制3架敌机的拦截效率（即拦截效率不低于1:3）。整个作战流程遵循“侦察-召唤-引导-干扰-评估”的循环，依赖于干扰机群与侦察机群的紧密协同，以及对敌群动态的持续感知与自适应响应。</w:t>
      </w:r>
    </w:p>
    <w:p w14:paraId="5748A85E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jc w:val="left"/>
        <w:textAlignment w:val="auto"/>
        <w:rPr>
          <w:rFonts w:hint="eastAsia" w:ascii="Times New Roman" w:hAnsi="Times New Roman"/>
          <w:b/>
          <w:bCs/>
          <w:color w:val="auto"/>
          <w:lang w:val="en-US" w:eastAsia="zh-CN"/>
        </w:rPr>
      </w:pPr>
      <w:bookmarkStart w:id="1" w:name="_Toc1241346068"/>
      <w:r>
        <w:rPr>
          <w:rFonts w:hint="eastAsia" w:ascii="Times New Roman" w:hAnsi="Times New Roman"/>
          <w:b/>
          <w:bCs/>
          <w:color w:val="auto"/>
          <w:lang w:val="en-US" w:eastAsia="zh-CN"/>
        </w:rPr>
        <w:t>核心算法说明</w:t>
      </w:r>
      <w:bookmarkEnd w:id="1"/>
    </w:p>
    <w:p w14:paraId="76506FA5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功能一：阵型生成（Formation）</w:t>
      </w:r>
    </w:p>
    <w:p w14:paraId="6508B3E6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功能说明</w:t>
      </w:r>
    </w:p>
    <w:p w14:paraId="66F980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本功能由 Formation.py 模块实现，负责生成敌机或我机的阵型布局。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核心特性：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支持单层和多层阵型配置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每层固定列数，行数根据剩余飞机动态计算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支持恒定的层间高度差（可正可负，实现前低后高或前高后低）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 xml:space="preserve">(4) </w:t>
      </w:r>
      <w:r>
        <w:rPr>
          <w:rFonts w:hint="eastAsia" w:ascii="Times New Roman" w:hAnsi="Times New Roman" w:eastAsia="宋体" w:cs="宋体"/>
          <w:sz w:val="24"/>
          <w:szCs w:val="24"/>
        </w:rPr>
        <w:t>DMS（度分秒）坐标格式与十进制坐标的相互转换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(5)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基于GeodeticConverter的地理坐标系转换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主要函数：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 xml:space="preserve">(1) </w:t>
      </w:r>
      <w:r>
        <w:rPr>
          <w:rFonts w:hint="eastAsia" w:ascii="Times New Roman" w:hAnsi="Times New Roman" w:eastAsia="宋体" w:cs="宋体"/>
          <w:sz w:val="24"/>
          <w:szCs w:val="24"/>
        </w:rPr>
        <w:t>generate_gradient_grid_enemy()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生成梯度网格阵型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dms_to_decimal()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DMS转十进制度数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decimal_to_dms()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十进制度数转DMS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(4)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api_main(config)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统一API入口函数</w:t>
      </w:r>
    </w:p>
    <w:p w14:paraId="1682C8B7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调用方法</w:t>
      </w:r>
    </w:p>
    <w:p w14:paraId="234BA1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API接口：api_main(config)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输入参数（config字典）：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"center_dms": ["116:00:00.00E", "40:00:00.00N", "1000.0"],  // 中心点坐标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"total_planes": 350,                    // 飞机总数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"layers": 1,                           // 层数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"cols_per_layer": 14,                  // 每层列数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"lateral_spacing_m": 600,              // 左右间距（米）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"longitudinal_spacing_m": 600,         // 前后间距（米）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"layer_height_delta": 600.0            // 层高差（米，正值为前低后高）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直接调用：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from Formation import generate_gradient_grid_enemy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coords = generate_gradient_grid_enemy(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center_dms=["116:00:00.00E", "40:00:00.00N", "1000.0"],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total_planes=350,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layers=1,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cols_per_layer=14,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lateral_spacing_m=600,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longitudinal_spacing_m=600,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layer_height_delta=600.0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)</w:t>
      </w:r>
    </w:p>
    <w:p w14:paraId="6809783E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="709" w:leftChars="0" w:hanging="709" w:firstLine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实现结果</w:t>
      </w:r>
    </w:p>
    <w:p w14:paraId="45BB97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返回格式：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"code": 200,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"Form": [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["116:0:2.17E", "40:0:6.00N", "1000.00"],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["116:0:3.45E", "40:0:6.00N", "1000.00"],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["116:0:4.73E", "40:0:6.00N", "1000.00"],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...  // 共350个坐标点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"total_generated": 350,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"config_used": 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"center_dms": ["116:00:00.00E", "40:00:00.00N", "1000.0"],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"total_planes": 350,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"layers": 1,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"cols_per_layer": 14,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"lateral_spacing_m": 600,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"longitudinal_spacing_m": 600,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"layer_height_delta": 600.0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说明：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cs="宋体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宋体"/>
          <w:sz w:val="24"/>
          <w:szCs w:val="24"/>
        </w:rPr>
        <w:t>Form数组包含所有飞机的坐标，格式为[经度DMS, 纬度DMS, 高度]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坐标按照从前到后、从左到右的顺序排列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多层阵型时，层间无垂直投影重叠</w:t>
      </w:r>
    </w:p>
    <w:p w14:paraId="7BACCCFB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t>功能二：转弯路径规划（Turning）</w:t>
      </w:r>
    </w:p>
    <w:p w14:paraId="7F0B070D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709" w:leftChars="0" w:hanging="709" w:firstLine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功能说明</w:t>
      </w:r>
    </w:p>
    <w:p w14:paraId="07C61B6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本功能由 Turnning.py 模块实现，负责计算无人机编队的转弯路径。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核心特性：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计算转弯起始点和结束点位置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</w:t>
      </w:r>
      <w:r>
        <w:rPr>
          <w:rFonts w:hint="default" w:ascii="Times New Roman" w:hAnsi="Times New Roman" w:cs="宋体"/>
          <w:sz w:val="24"/>
          <w:szCs w:val="24"/>
          <w:lang w:val="en-US"/>
        </w:rPr>
        <w:t>2</w:t>
      </w:r>
      <w:r>
        <w:rPr>
          <w:rFonts w:hint="default" w:cs="宋体"/>
          <w:sz w:val="24"/>
          <w:szCs w:val="24"/>
          <w:lang w:val="en-US"/>
        </w:rPr>
        <w:t>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支持圆弧转弯轨迹（默认右转180度）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按角度间隔输出转弯过程中的阵型散点（0°、45°、90°、135°、180°）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(4)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保持编队相对位置关系不变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(5)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支持自定义转弯半径和速度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(6)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基于敌我相遇时间计算转弯起点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主要函数：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turning_start_position()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计算转弯起始点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turning_over_position()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计算转弯结束点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setup_turn()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预计算转弯先验信息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(4)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turn_state_at_time()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查询任意时刻的转弯状态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(5)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output_turn_positions()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输出各角度的阵型位置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(6)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api_main(config)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统一API入口</w:t>
      </w:r>
    </w:p>
    <w:p w14:paraId="2DB8CD5E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709" w:leftChars="0" w:hanging="709" w:firstLine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调用方法</w:t>
      </w:r>
    </w:p>
    <w:p w14:paraId="62DAE2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API接口：api_main(config)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输入参数（config字典）：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"enemy_center": ["128:19:36.77E", "29:28:00.11N", "5000.0"],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"uav_center": ["121:09:10.25E", "29:40:36.34N", "5000.0"],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"uav_position": [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["120:38:16.97E", "29:46:10.11N", "5000"],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["120:38:13.80E", "29:46:10.14N", "5000"],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...  // 所有无人机的初始位置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"enemy_speed": 240,      // 敌机速度（m/s）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"uav_speed": 300,        // 无人机速度（m/s）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"uav_direction": 45,     // 无人机初始航向（度）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"radius": 200            // 转弯半径（米）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直接调用：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from Turnning import turning_and_plot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result = turning_and_plot(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enemy_speed=240,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uav_speed=300,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uav_direction=45,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radius=200,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uav_position=[...],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enemy_center=["128:19:36.77E", "29:28:00.11N", "5000.0"],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uav_center=["121:09:10.25E", "29:40:36.34N", "5000.0"]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)</w:t>
      </w:r>
    </w:p>
    <w:p w14:paraId="317B3491">
      <w:pPr>
        <w:keepNext w:val="0"/>
        <w:keepLines w:val="0"/>
        <w:pageBreakBefore w:val="0"/>
        <w:widowControl w:val="0"/>
        <w:numPr>
          <w:ilvl w:val="2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709" w:leftChars="0" w:hanging="709" w:firstLine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  <w:t>实现结果</w:t>
      </w:r>
    </w:p>
    <w:p w14:paraId="233249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返回格式：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"Form": 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"bearing_0": [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["120:38:16.97E", "29:46:10.11N", "5000"],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["120:38:13.80E", "29:46:10.14N", "5000"],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"bearing_45": [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["120:37:50.23E", "29:45:55.67N", "5000"],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"bearing_90": [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["120:37:20.45E", "29:45:40.12N", "5000"],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"bearing_135": [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["120:36:48.78E", "29:45:25.89N", "5000"],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"bearing_180": [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["120:36:15.34E", "29:45:10.56N", "5000"],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说明：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每个bearing_X对应转弯X度时的阵型位置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默认输出5个关键角度（0°、45°、90°、135°、180°）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所有无人机保持相对位置不变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(4)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坐标格式为[经度DMS, 纬度DMS, 高度]</w:t>
      </w:r>
    </w:p>
    <w:p w14:paraId="0B3A86AB">
      <w:pPr>
        <w:rPr>
          <w:rFonts w:hint="eastAsia" w:ascii="Times New Roman" w:hAnsi="Times New Roman" w:eastAsia="宋体" w:cs="宋体"/>
          <w:sz w:val="24"/>
          <w:szCs w:val="24"/>
        </w:rPr>
      </w:pPr>
    </w:p>
    <w:p w14:paraId="04DEF389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返回格式：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"C_points": [                               // C点位置列表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["125:28:32.08E", "26:37:59.28N", "5958.62"],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["125:28:30.00E", "26:37:58.00N", "5958.00"],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"mode": "limit",                            // 实际使用的模式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"c_count": 117                              // C点数量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说明：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C_points：干扰点位置列表，格式为[经度DMS, 纬度DMS, 高度]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高度已按high_distance参数抬升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mode显示实际使用的干扰模式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(4)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c_count显示生成的C点数量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覆盖统计示例（控制台输出）：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限制数量贪心算法结果: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敌机编队: 25行 × 14列 = 350架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C点上限: 117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实际C点: 117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</w:t>
      </w:r>
      <w:r>
        <w:rPr>
          <w:rFonts w:hint="default" w:ascii="Times New Roman" w:hAnsi="Times New Roman" w:cs="宋体"/>
          <w:sz w:val="24"/>
          <w:szCs w:val="24"/>
          <w:lang w:val="en-US"/>
        </w:rPr>
        <w:t xml:space="preserve"> (4)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覆盖敌机: 348/350 = 99.43%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ascii="Times New Roman" w:hAnsi="Times New Roman" w:cs="宋体"/>
          <w:sz w:val="24"/>
          <w:szCs w:val="24"/>
          <w:lang w:val="en-US"/>
        </w:rPr>
        <w:t>(5)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未覆盖: 2 架敌机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ascii="Times New Roman" w:hAnsi="Times New Roman" w:cs="宋体"/>
          <w:sz w:val="24"/>
          <w:szCs w:val="24"/>
          <w:lang w:val="en-US"/>
        </w:rPr>
        <w:t>(6)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实际覆盖比: 1:2.97 (目标 1:3)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ascii="Times New Roman" w:hAnsi="Times New Roman" w:cs="宋体"/>
          <w:sz w:val="24"/>
          <w:szCs w:val="24"/>
          <w:lang w:val="en-US"/>
        </w:rPr>
        <w:t>(7)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覆盖统计: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</w:t>
      </w:r>
      <w:r>
        <w:rPr>
          <w:rFonts w:hint="eastAsia" w:cs="宋体"/>
          <w:sz w:val="24"/>
          <w:szCs w:val="24"/>
          <w:lang w:val="en-US" w:eastAsia="zh-CN"/>
        </w:rPr>
        <w:t xml:space="preserve">· </w:t>
      </w:r>
      <w:r>
        <w:rPr>
          <w:rFonts w:hint="eastAsia" w:ascii="Times New Roman" w:hAnsi="Times New Roman" w:eastAsia="宋体" w:cs="宋体"/>
          <w:sz w:val="24"/>
          <w:szCs w:val="24"/>
        </w:rPr>
        <w:t>未覆盖: 2 架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</w:t>
      </w:r>
      <w:r>
        <w:rPr>
          <w:rFonts w:hint="eastAsia" w:cs="宋体"/>
          <w:sz w:val="24"/>
          <w:szCs w:val="24"/>
          <w:lang w:val="en-US" w:eastAsia="zh-CN"/>
        </w:rPr>
        <w:t xml:space="preserve">· </w:t>
      </w:r>
      <w:r>
        <w:rPr>
          <w:rFonts w:hint="eastAsia" w:ascii="Times New Roman" w:hAnsi="Times New Roman" w:eastAsia="宋体" w:cs="宋体"/>
          <w:sz w:val="24"/>
          <w:szCs w:val="24"/>
        </w:rPr>
        <w:t>单次覆盖: 285 架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</w:t>
      </w:r>
      <w:r>
        <w:rPr>
          <w:rFonts w:hint="eastAsia" w:cs="宋体"/>
          <w:sz w:val="24"/>
          <w:szCs w:val="24"/>
          <w:lang w:val="en-US" w:eastAsia="zh-CN"/>
        </w:rPr>
        <w:t xml:space="preserve">· </w:t>
      </w:r>
      <w:r>
        <w:rPr>
          <w:rFonts w:hint="eastAsia" w:ascii="Times New Roman" w:hAnsi="Times New Roman" w:eastAsia="宋体" w:cs="宋体"/>
          <w:sz w:val="24"/>
          <w:szCs w:val="24"/>
        </w:rPr>
        <w:t>多次覆盖: 63 架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</w:t>
      </w:r>
      <w:r>
        <w:rPr>
          <w:rFonts w:hint="eastAsia" w:cs="宋体"/>
          <w:sz w:val="24"/>
          <w:szCs w:val="24"/>
          <w:lang w:val="en-US" w:eastAsia="zh-CN"/>
        </w:rPr>
        <w:t xml:space="preserve">· </w:t>
      </w:r>
      <w:r>
        <w:rPr>
          <w:rFonts w:hint="eastAsia" w:ascii="Times New Roman" w:hAnsi="Times New Roman" w:eastAsia="宋体" w:cs="宋体"/>
          <w:sz w:val="24"/>
          <w:szCs w:val="24"/>
        </w:rPr>
        <w:t>最大覆盖次数: 3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</w:t>
      </w:r>
      <w:r>
        <w:rPr>
          <w:rFonts w:hint="eastAsia" w:cs="宋体"/>
          <w:sz w:val="24"/>
          <w:szCs w:val="24"/>
          <w:lang w:val="en-US" w:eastAsia="zh-CN"/>
        </w:rPr>
        <w:t xml:space="preserve">· </w:t>
      </w:r>
      <w:r>
        <w:rPr>
          <w:rFonts w:hint="eastAsia" w:ascii="Times New Roman" w:hAnsi="Times New Roman" w:eastAsia="宋体" w:cs="宋体"/>
          <w:sz w:val="24"/>
          <w:szCs w:val="24"/>
        </w:rPr>
        <w:t>平均覆盖次数: 1.18</w:t>
      </w:r>
    </w:p>
    <w:p w14:paraId="221BC130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实现结果</w:t>
      </w:r>
    </w:p>
    <w:p w14:paraId="58F12B83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API接口：api_main(config)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输入参数（config字典）：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"enemy_dms": [                              // 敌机位置列表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["125:28:32.08E", "26:37:59.28N", "5658.62"],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["125:28:30.00E", "26:37:58.00N", "5658.00"],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"uav_center": ["125:24:00.00E", "26:37:00.00N", "5000.00"],    // 我机中心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"enemy_center": ["125:28:00.00E", "26:38:00.00N", "5650.00"],  // 可选，敌机中心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"enemy_speed": 60.0,                        // 敌机速度（m/s）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"bearing": 270.0,                           // 敌机航向（度）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"time_to_interference": 30.0,               // 到达干扰点的时间（秒）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"uav_start_speed": 90.0,                    // 无人机初始速度（m/s）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"uav_max_speed": 300.0,                     // 无人机最大速度（m/s）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"acc_max": 50.0,                            // 最大加速度（m/s²）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"high_distance": 300.0,                     // C点抬升高度（米）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// 模式选择（三选一）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"interference_mode": "normal",              // 模式："normal"/"least"/"limit"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"mode": "col",                              // normal模式：行列选择 "row"/"col"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// least/limit模式参数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"coverage_neighbors": 4,                    // 覆盖邻居数（默认4）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"max_c_points": 117,                        // limit模式：C点数量上限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"custom_radius": 1200.0                     // limit模式：自定义覆盖半径（米）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模式说明：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normal模式：隔行或隔列选择，快速计算，约50%覆盖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 xml:space="preserve">(2) </w:t>
      </w:r>
      <w:r>
        <w:rPr>
          <w:rFonts w:hint="eastAsia" w:ascii="Times New Roman" w:hAnsi="Times New Roman" w:eastAsia="宋体" w:cs="宋体"/>
          <w:sz w:val="24"/>
          <w:szCs w:val="24"/>
        </w:rPr>
        <w:t>least模式：最少C点数量，保证100%覆盖，适合资源有限场景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 xml:space="preserve">(3) </w:t>
      </w:r>
      <w:r>
        <w:rPr>
          <w:rFonts w:hint="eastAsia" w:ascii="Times New Roman" w:hAnsi="Times New Roman" w:eastAsia="宋体" w:cs="宋体"/>
          <w:sz w:val="24"/>
          <w:szCs w:val="24"/>
        </w:rPr>
        <w:t>limit模式：指定C点上限，最大化覆盖率，适合精确控制场景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直接调用：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from Interference import api_main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result = api_main({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"enemy_dms": [...],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"uav_center": ["125:24:00.00E", "26:37:00.00N", "5000.00"],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"enemy_speed": 60.0,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"bearing": 270.0,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"time_to_interference": 30.0,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"uav_start_speed": 90.0,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"uav_max_speed": 300.0,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"acc_max": 50.0,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"high_distance": 300.0,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"interference_mode": "limit",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"max_c_points": 117,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"coverage_neighbors": 12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})</w:t>
      </w:r>
    </w:p>
    <w:p w14:paraId="27F15A1B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调用方法</w:t>
      </w:r>
    </w:p>
    <w:p w14:paraId="092A3558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本功能由 Interference.py 模块实现，负责计算干扰点（C点）的最优位置分布。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核心特性：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支持三种干扰模式：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eastAsia" w:cs="宋体"/>
          <w:sz w:val="24"/>
          <w:szCs w:val="24"/>
          <w:lang w:val="en-US" w:eastAsia="zh-CN"/>
        </w:rPr>
        <w:t>·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normal模式：隔行/列选择（约50%覆盖）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eastAsia" w:cs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cs="宋体"/>
          <w:sz w:val="24"/>
          <w:szCs w:val="24"/>
          <w:lang w:val="en-US"/>
        </w:rPr>
        <w:t xml:space="preserve"> </w:t>
      </w:r>
      <w:r>
        <w:rPr>
          <w:rFonts w:hint="eastAsia" w:ascii="Times New Roman" w:hAnsi="Times New Roman" w:eastAsia="宋体" w:cs="宋体"/>
          <w:sz w:val="24"/>
          <w:szCs w:val="24"/>
        </w:rPr>
        <w:t>least模式：网格支配集算法（最少C点，100%覆盖）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</w:t>
      </w:r>
      <w:r>
        <w:rPr>
          <w:rFonts w:hint="eastAsia" w:cs="宋体"/>
          <w:sz w:val="24"/>
          <w:szCs w:val="24"/>
          <w:lang w:val="en-US" w:eastAsia="zh-CN"/>
        </w:rPr>
        <w:t xml:space="preserve"> ·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limit模式：限制数量最大覆盖（指定C点上限）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智能覆盖算法：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eastAsia" w:cs="宋体"/>
          <w:sz w:val="24"/>
          <w:szCs w:val="24"/>
          <w:lang w:val="en-US" w:eastAsia="zh-CN"/>
        </w:rPr>
        <w:t>·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网格支配集：规整排布+贪心补充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eastAsia" w:cs="宋体"/>
          <w:sz w:val="24"/>
          <w:szCs w:val="24"/>
          <w:lang w:val="en-US" w:eastAsia="zh-CN"/>
        </w:rPr>
        <w:t>·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贪心最大覆盖：优先选择高覆盖位置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eastAsia" w:cs="宋体"/>
          <w:sz w:val="24"/>
          <w:szCs w:val="24"/>
          <w:lang w:val="en-US" w:eastAsia="zh-CN"/>
        </w:rPr>
        <w:t>·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自适应覆盖半径计算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支持自定义参数：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eastAsia" w:cs="宋体"/>
          <w:sz w:val="24"/>
          <w:szCs w:val="24"/>
          <w:lang w:val="en-US" w:eastAsia="zh-CN"/>
        </w:rPr>
        <w:t>·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抬升高度：C点相对敌机的高度差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eastAsia" w:cs="宋体"/>
          <w:sz w:val="24"/>
          <w:szCs w:val="24"/>
          <w:lang w:val="en-US" w:eastAsia="zh-CN"/>
        </w:rPr>
        <w:t>·</w:t>
      </w:r>
      <w:r>
        <w:rPr>
          <w:rFonts w:hint="default" w:ascii="Times New Roman" w:hAnsi="Times New Roman" w:cs="宋体"/>
          <w:sz w:val="24"/>
          <w:szCs w:val="24"/>
          <w:lang w:val="en-US"/>
        </w:rPr>
        <w:t xml:space="preserve"> </w:t>
      </w:r>
      <w:r>
        <w:rPr>
          <w:rFonts w:hint="eastAsia" w:ascii="Times New Roman" w:hAnsi="Times New Roman" w:eastAsia="宋体" w:cs="宋体"/>
          <w:sz w:val="24"/>
          <w:szCs w:val="24"/>
        </w:rPr>
        <w:t>覆盖邻居数：控制每个C点的覆盖范围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eastAsia" w:cs="宋体"/>
          <w:sz w:val="24"/>
          <w:szCs w:val="24"/>
          <w:lang w:val="en-US" w:eastAsia="zh-CN"/>
        </w:rPr>
        <w:t>·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自定义覆盖半径：精确控制覆盖距离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(4)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详细覆盖统计：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eastAsia" w:cs="宋体"/>
          <w:sz w:val="24"/>
          <w:szCs w:val="24"/>
          <w:lang w:val="en-US" w:eastAsia="zh-CN"/>
        </w:rPr>
        <w:t>·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覆盖率、覆盖次数、未覆盖敌机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eastAsia" w:cs="宋体"/>
          <w:sz w:val="24"/>
          <w:szCs w:val="24"/>
          <w:lang w:val="en-US" w:eastAsia="zh-CN"/>
        </w:rPr>
        <w:t>·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单次覆盖、多次覆盖分布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eastAsia" w:cs="宋体"/>
          <w:sz w:val="24"/>
          <w:szCs w:val="24"/>
          <w:lang w:val="en-US" w:eastAsia="zh-CN"/>
        </w:rPr>
        <w:t>·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实际覆盖比计算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主要函数：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 xml:space="preserve">(1) 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compute_C_points()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normal模式：隔行/列选择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compute_C_points_least()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least模式：网格支配集算法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compute_C_points_limit()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limit模式：限制数量最大覆盖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(4)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verify_coverage_and_plot()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主调度函数，支持三种模式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(5)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calculate_formation()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自动计算敌机编队行列数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(6)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api_main(config)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统一API入口</w:t>
      </w:r>
    </w:p>
    <w:p w14:paraId="0D007E71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功能说明</w:t>
      </w:r>
    </w:p>
    <w:p w14:paraId="6CF73731">
      <w:pPr>
        <w:bidi w:val="0"/>
        <w:rPr>
          <w:rFonts w:hint="eastAsia"/>
        </w:rPr>
      </w:pPr>
      <w:r>
        <w:rPr>
          <w:rFonts w:hint="eastAsia"/>
        </w:rPr>
        <w:t>功能三：撞击路径规划（Impact）</w:t>
      </w:r>
    </w:p>
    <w:p w14:paraId="058CC94F">
      <w:pPr>
        <w:rPr>
          <w:rFonts w:hint="eastAsia" w:ascii="Times New Roman" w:hAnsi="Times New Roman" w:eastAsia="宋体" w:cs="宋体"/>
          <w:sz w:val="24"/>
          <w:szCs w:val="24"/>
        </w:rPr>
      </w:pPr>
    </w:p>
    <w:p w14:paraId="6EB2548A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返回格式：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[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"idx": 0,                               // 无人机索引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"method": "tail",                       // 使用的撞击方法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"result": 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"B_dms": [                          // B点（撞击引导点）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"125:28:30.00E",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"26:37:58.00N",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"5658.00"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"Wing_dms": [                       // 目标翼尖点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"125:28:32.00E",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"26:37:59.00N",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"5658.62"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"enemy_now_dms": [                  // 撞击时刻敌机位置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"125:28:32.08E",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"26:37:59.28N",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    "5658.62"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"avg_acc_required": 5.2             // 所需平均加速度（m/s²）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},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"idx": 1,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"method": "oblique",                    // 斜向撞击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"result": 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"B_dms": [...],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"Wing_dms": [...],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"enemy_now_dms": [...],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"alpha_small_deg": 3.5,             // 末段小角度（度）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"avg_acc_required": 6.8,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    "angle_now_to_C_deg": 18.2          // 初段角度（度）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},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]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说明：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每个无人机返回一个结果对象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B_dms是撞击引导点，无人机需先到达此点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 xml:space="preserve">(3) </w:t>
      </w:r>
      <w:r>
        <w:rPr>
          <w:rFonts w:hint="eastAsia" w:ascii="Times New Roman" w:hAnsi="Times New Roman" w:eastAsia="宋体" w:cs="宋体"/>
          <w:sz w:val="24"/>
          <w:szCs w:val="24"/>
        </w:rPr>
        <w:t>Wing_dms是实际撞击目标点（敌机翼尖）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(4)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avg_acc_required指示所需的平均加速度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 xml:space="preserve">(5) </w:t>
      </w:r>
      <w:r>
        <w:rPr>
          <w:rFonts w:hint="eastAsia" w:ascii="Times New Roman" w:hAnsi="Times New Roman" w:eastAsia="宋体" w:cs="宋体"/>
          <w:sz w:val="24"/>
          <w:szCs w:val="24"/>
        </w:rPr>
        <w:t>如果无可行解，result字段为null</w:t>
      </w:r>
    </w:p>
    <w:p w14:paraId="47C0B073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实现结果</w:t>
      </w:r>
    </w:p>
    <w:p w14:paraId="325CB938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API接口：api_main(config)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输入参数（config字典）：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"enemy_dms": [                              // 敌机位置列表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["125:28:32.08E", "26:37:59.28N", "5658.62"],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["125:28:30.00E", "26:37:58.00N", "5658.00"],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"uav_dms": [                                // 无人机位置列表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["125:24:00.00E", "26:37:00.00N", "5000.00"],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"enemy_center": ["125:28:00.00E", "26:38:00.00N", "5650.00"],  // 可选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"uav_center": ["125:24:00.00E", "26:37:00.00N", "5000.00"],    // 可选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"enemy_course_deg": 270.0,                  // 敌机航向（度）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"uav_course_deg": 270.0,                    // 无人机航向（度）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"uav_speed": 90.0,                          // 无人机速度（m/s）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"enemy_speed": 60.0,                        // 敌机速度（m/s）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"uav_num": 10,                              // 无人机数量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"wing_half": 8.0,                           // 机翼半长（米）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"rear_spacing_m": 90.0,                     // 敌机前后间距（米）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"a_max": 80,                                // 最大加速度（m/s²）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"v_max": 500,                               // 最大速度（m/s）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"impact_type": "tail",                      // 撞击类型："tail"或"oblique"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"lateral": "right"                          // 撞击侧向："left"或"right"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撞击类型说明：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>- tail：尾后正向撞击，B点与C点重合，直线逼近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oblique：尾后斜向撞击，小角度下劈，适合高度差场景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直接调用：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from Impact import impact_control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result = impact_control(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enemy_dms=[...],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uav_dms=[...],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enemy_center=None,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uav_center=None,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enemy_course_deg=270.0,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uav_course_deg=270.0,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uav_speed=90.0,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enemy_speed=60.0,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uav_num=10,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wing_half=8.0,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rear_spacing_m=90.0,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a_max=80,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v_max=500,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impact_type="tail",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lateral="right"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)</w:t>
      </w:r>
    </w:p>
    <w:p w14:paraId="3FA8230E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调用方法</w:t>
      </w:r>
    </w:p>
    <w:p w14:paraId="6262807A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本功能由 Impact.py 模块实现，负责规划无人机对敌机的撞击路径。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核心特性：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支持两种撞击类型：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eastAsia" w:cs="宋体"/>
          <w:sz w:val="24"/>
          <w:szCs w:val="24"/>
          <w:lang w:val="en-US" w:eastAsia="zh-CN"/>
        </w:rPr>
        <w:t>·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tail（尾后正向）：直线逼近敌机尾部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eastAsia" w:cs="宋体"/>
          <w:sz w:val="24"/>
          <w:szCs w:val="24"/>
          <w:lang w:val="en-US" w:eastAsia="zh-CN"/>
        </w:rPr>
        <w:t>·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oblique（尾后斜向）：斜角下劈撞击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多约束优化搜索算法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eastAsia" w:cs="宋体"/>
          <w:sz w:val="24"/>
          <w:szCs w:val="24"/>
          <w:lang w:val="en-US" w:eastAsia="zh-CN"/>
        </w:rPr>
        <w:t>·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时间可达性约束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eastAsia" w:cs="宋体"/>
          <w:sz w:val="24"/>
          <w:szCs w:val="24"/>
          <w:lang w:val="en-US" w:eastAsia="zh-CN"/>
        </w:rPr>
        <w:t>·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速度约束（最大速度v_max）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eastAsia" w:cs="宋体"/>
          <w:sz w:val="24"/>
          <w:szCs w:val="24"/>
          <w:lang w:val="en-US" w:eastAsia="zh-CN"/>
        </w:rPr>
        <w:t>·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加速度约束（最大加速度a_max）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</w:t>
      </w:r>
      <w:r>
        <w:rPr>
          <w:rFonts w:hint="eastAsia" w:cs="宋体"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cs="宋体"/>
          <w:sz w:val="24"/>
          <w:szCs w:val="24"/>
          <w:lang w:val="en-US"/>
        </w:rPr>
        <w:t>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自动匹配无人机与敌机目标（一对一分配）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</w:t>
      </w:r>
      <w:r>
        <w:rPr>
          <w:rFonts w:hint="eastAsia" w:cs="宋体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宋体"/>
          <w:sz w:val="24"/>
          <w:szCs w:val="24"/>
          <w:lang w:val="en-US"/>
        </w:rPr>
        <w:t>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动力学包线约束支持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</w:t>
      </w:r>
      <w:r>
        <w:rPr>
          <w:rFonts w:hint="eastAsia" w:cs="宋体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宋体"/>
          <w:sz w:val="24"/>
          <w:szCs w:val="24"/>
          <w:lang w:val="en-US"/>
        </w:rPr>
        <w:t>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自适应时间窗口估算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</w:t>
      </w:r>
      <w:r>
        <w:rPr>
          <w:rFonts w:hint="eastAsia" w:cs="宋体"/>
          <w:sz w:val="24"/>
          <w:szCs w:val="24"/>
          <w:lang w:val="en-US" w:eastAsia="zh-CN"/>
        </w:rPr>
        <w:t>6</w:t>
      </w:r>
      <w:r>
        <w:rPr>
          <w:rFonts w:hint="default" w:ascii="Times New Roman" w:hAnsi="Times New Roman" w:cs="宋体"/>
          <w:sz w:val="24"/>
          <w:szCs w:val="24"/>
          <w:lang w:val="en-US"/>
        </w:rPr>
        <w:t>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软约束优化，寻找最优撞击点B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主要函数：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find_single_uav_B_point()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尾后正向撞击路径规划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upfind_single_uav_B_point()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尾后斜向撞击路径规划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assign_by_index_simple()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一对一分配撞击任务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(4)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impact_control()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撞击总控制函数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(5)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estimate_auto_tC_window()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自适应时间窗口估算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(6)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api_main(config)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统一API入口</w:t>
      </w:r>
    </w:p>
    <w:p w14:paraId="0EAF494A">
      <w:pPr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功能说明</w:t>
      </w:r>
    </w:p>
    <w:p w14:paraId="6DA71335">
      <w:pPr>
        <w:rPr>
          <w:rFonts w:ascii="Times New Roman" w:hAnsi="Times New Roma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功能四：干扰路径规划（Interference）</w:t>
      </w:r>
    </w:p>
    <w:p w14:paraId="667DFF0D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jc w:val="left"/>
        <w:textAlignment w:val="auto"/>
        <w:rPr>
          <w:rFonts w:hint="eastAsia" w:ascii="Times New Roman" w:hAnsi="Times New Roman"/>
          <w:b/>
          <w:bCs/>
          <w:color w:val="auto"/>
          <w:lang w:val="en-US" w:eastAsia="zh-CN"/>
        </w:rPr>
      </w:pPr>
      <w:bookmarkStart w:id="2" w:name="_Toc499734271"/>
      <w:r>
        <w:rPr>
          <w:rFonts w:hint="eastAsia" w:ascii="Times New Roman" w:hAnsi="Times New Roman"/>
          <w:b/>
          <w:bCs/>
          <w:color w:val="auto"/>
          <w:lang w:val="en-US" w:eastAsia="zh-CN"/>
        </w:rPr>
        <w:t>接口调用说明</w:t>
      </w:r>
      <w:bookmarkEnd w:id="2"/>
    </w:p>
    <w:p w14:paraId="64231E6F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  <w:t>启动方法</w:t>
      </w:r>
    </w:p>
    <w:p w14:paraId="721AEE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模型八提供统一接口服务（unified_interface.py）和各模块独立接口。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统一接口启动：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python unified_interface.py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默认端口：5000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访问 http://localhost:5000/ 查看完整接口说明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支持的算法：formation、turning、impact、interference、retreatimpact、dropbombs、retreatdropbombs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各模块独立接口（可选）：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阵型生成接口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启动：python Interface_formation.py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端口：5000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转弯路径接口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启动：python Interface_turning.py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端口：6000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撞击规划接口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启动：python Interface_impact.py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端口：5000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(4)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干扰规划接口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启动：python Interface_interference.py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端口：5000</w:t>
      </w:r>
    </w:p>
    <w:p w14:paraId="01E23ACE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  <w:t>请求格式</w:t>
      </w:r>
    </w:p>
    <w:p w14:paraId="0509B2D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统一接口请求（POST /execute）：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"algorithm_type": "formation",  // 算法类型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// 其他参数...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专用路由请求：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POST /formation    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阵型生成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POST /turning      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转弯路径规划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POST /impact       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撞击路径规划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POST /interference </w:t>
      </w:r>
      <w:r>
        <w:rPr>
          <w:rFonts w:hint="eastAsia" w:cs="宋体"/>
          <w:sz w:val="24"/>
          <w:szCs w:val="24"/>
          <w:lang w:eastAsia="zh-CN"/>
        </w:rPr>
        <w:t>：</w:t>
      </w:r>
      <w:r>
        <w:rPr>
          <w:rFonts w:hint="eastAsia" w:ascii="Times New Roman" w:hAnsi="Times New Roman" w:eastAsia="宋体" w:cs="宋体"/>
          <w:sz w:val="24"/>
          <w:szCs w:val="24"/>
        </w:rPr>
        <w:t>干扰路径规划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请求头：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Content-Type: application/json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算法类型说明：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formation: 阵型生成（Formation.py）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turning: 转弯路径规划（Turnning.py）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impact: 撞击路径规划（Impact.py）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(4)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interference: 干扰路径规划（Interference.py）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(5)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retreatimpact: 撤离路径规划（RetreatImpact.py）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(6)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dropbombs: 投弹算法（Dropbombs.py）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cs="宋体"/>
          <w:sz w:val="24"/>
          <w:szCs w:val="24"/>
          <w:lang w:val="en-US"/>
        </w:rPr>
        <w:t>(7)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retreatdropbombs: 投弹撤离（RetreatDropbombs.py）</w:t>
      </w:r>
    </w:p>
    <w:p w14:paraId="74710C54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  <w:t>响应格式</w:t>
      </w:r>
    </w:p>
    <w:p w14:paraId="1BDD60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/>
          <w:b/>
          <w:bCs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成功响应格式：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"status": "ok",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"algorithm": "formation",  // 执行的算法类型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"data": 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  // 具体算法的输出结果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错误响应格式：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"status": "error",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"message": "错误信息描述",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"traceback": "详细错误堆栈（debug模式）"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}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HTTP状态码：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200: 请求成功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400: 请求参数错误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500: 服务器内部错误</w:t>
      </w:r>
    </w:p>
    <w:p w14:paraId="1C1F0692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  <w:t>调用示例</w:t>
      </w:r>
    </w:p>
    <w:p w14:paraId="1B956E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示例1：阵型生成（Formation）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curl -X POST http://localhost:5000/formation \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-H "Content-Type: application/json" \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-d '{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"center_dms": ["116:00:00.00E", "40:00:00.00N", "1000.0"],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"total_planes": 350,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"layers": 1,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"cols_per_layer": 14,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"lateral_spacing_m": 600,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"longitudinal_spacing_m": 600,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"layer_height_delta": 600.0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}'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示例2：转弯路径规划（Turning）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curl -X POST http://localhost:5000/turning \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-H "Content-Type: application/json" \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-d '{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"enemy_center": ["128:19:36.77E", "29:28:00.11N", "5000.0"],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"uav_center": ["121:09:10.25E", "29:40:36.34N", "5000.0"],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"uav_position": [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["120:38:16.97E", "29:46:10.11N", "5000"],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  ...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"enemy_speed": 240,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"uav_speed": 300,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"uav_direction": 45,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"radius": 200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}'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示例3：撞击路径规划（Impact）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curl -X POST http://localhost:5000/impact \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-H "Content-Type: application/json" \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-d '{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"enemy_dms": [...],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"uav_dms": [...],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"enemy_course_deg": 270.0,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"uav_course_deg": 270.0,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"uav_speed": 90.0,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"enemy_speed": 60.0,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"uav_num": 10,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"wing_half": 8.0,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"rear_spacing_m": 90.0,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"a_max": 80,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"v_max": 500,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"impact_type": "tail",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"lateral": "right"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}'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示例4：干扰路径规划（Interference）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curl -X POST http://localhost:5000/interference \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-H "Content-Type: application/json" \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-d '{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"enemy_dms": [...],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"uav_center": ["125:24:00.00E", "26:37:00.00N", "5000.00"],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"enemy_speed": 60.0,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"bearing": 270.0,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"time_to_interference": 30.0,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"uav_start_speed": 90.0,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"uav_max_speed": 300.0,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"acc_max": 50.0,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"high_distance": 300.0,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"interference_mode": "limit",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"max_c_points": 117,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  "coverage_neighbors": 12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}'</w:t>
      </w:r>
    </w:p>
    <w:p w14:paraId="40CDE012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jc w:val="left"/>
        <w:textAlignment w:val="auto"/>
        <w:rPr>
          <w:rFonts w:hint="eastAsia" w:ascii="Times New Roman" w:hAnsi="Times New Roman"/>
          <w:b/>
          <w:bCs/>
          <w:color w:val="auto"/>
          <w:lang w:val="en-US" w:eastAsia="zh-CN"/>
        </w:rPr>
      </w:pPr>
      <w:bookmarkStart w:id="3" w:name="_Toc225349280"/>
      <w:r>
        <w:rPr>
          <w:rFonts w:hint="default" w:ascii="Times New Roman" w:hAnsi="Times New Roman"/>
          <w:b/>
          <w:bCs/>
          <w:color w:val="auto"/>
          <w:lang w:val="en-US" w:eastAsia="zh-CN"/>
        </w:rPr>
        <w:t>使用流程</w:t>
      </w:r>
      <w:bookmarkEnd w:id="3"/>
    </w:p>
    <w:p w14:paraId="273841E2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  <w:t>场景一:新任务初始化</w:t>
      </w:r>
    </w:p>
    <w:p w14:paraId="59B0E2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完整任务流程示例：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步骤1：生成敌机阵型（Formation）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请求：POST /formation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输入：敌机阵型参数（中心位置、层数、间距等）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输出：敌机位置列表 enemy_positions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步骤2：生成我机阵型（Formation）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请求：POST /formation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输入：我机阵型参数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输出：我机位置列表 uav_positions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步骤3：规划干扰路径（Interference）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请求：POST /interference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输入：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enemy_dms: enemy_positions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uav_center: 我机中心位置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time_to_interference: 到达干扰点时间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cs="宋体"/>
          <w:sz w:val="24"/>
          <w:szCs w:val="24"/>
          <w:lang w:val="en-US"/>
        </w:rPr>
        <w:t>(4)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interference_mode: 干扰模式（normal/least/limit）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cs="宋体"/>
          <w:sz w:val="24"/>
          <w:szCs w:val="24"/>
          <w:lang w:val="en-US"/>
        </w:rPr>
        <w:t>(5)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max_c_points: C点数量上限（limit模式）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cs="宋体"/>
          <w:sz w:val="24"/>
          <w:szCs w:val="24"/>
          <w:lang w:val="en-US"/>
        </w:rPr>
        <w:t>(6)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high_distance: 抬升高度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输出：干扰点C位置列表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步骤4：规划撞击路径（Impact）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请求：POST /impact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输入：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- enemy_dms: enemy_positions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- uav_dms: uav_positions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- 速度、航向、撞击类型等参数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输出：每架无人机的撞击点B和目标点Wing</w:t>
      </w:r>
    </w:p>
    <w:p w14:paraId="7332C29E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567" w:leftChars="0" w:hanging="567" w:firstLineChars="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  <w:t>场景二:任务执行中的阵位调整</w:t>
      </w:r>
    </w:p>
    <w:p w14:paraId="7C6D82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动态调整流程示例：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步骤1：计算转弯路径（Turning）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请求：POST /turning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输入：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当前无人机位置 uav_position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敌机中心 enemy_center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转弯半径 radius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cs="宋体"/>
          <w:sz w:val="24"/>
          <w:szCs w:val="24"/>
          <w:lang w:val="en-US"/>
        </w:rPr>
        <w:t xml:space="preserve">(4) </w:t>
      </w:r>
      <w:r>
        <w:rPr>
          <w:rFonts w:hint="eastAsia" w:ascii="Times New Roman" w:hAnsi="Times New Roman" w:eastAsia="宋体" w:cs="宋体"/>
          <w:sz w:val="24"/>
          <w:szCs w:val="24"/>
        </w:rPr>
        <w:t>速度和航向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输出：转弯散点（0°、45°、90°、135°、180°）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步骤2：选择新阵位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从转弯散点中选择合适的角度阵位（如180°完成转向）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步骤3：重新规划干扰（Interference）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请求：POST /interference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输入：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enemy_dms: 更新的敌机位置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uav_center: 转弯后的我机中心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干扰模式和参数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输出：新的干扰点C位置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步骤4：基于新阵位重新规划撞击（Impact）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请求：POST /impact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输入：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uav_dms: 转弯后的新位置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enemy_dms: 更新的敌机位置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 </w:t>
      </w:r>
      <w:r>
        <w:rPr>
          <w:rFonts w:hint="default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其他参数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输出：更新的撞击路径</w:t>
      </w:r>
    </w:p>
    <w:p w14:paraId="4FC348A2">
      <w:pPr>
        <w:pStyle w:val="2"/>
        <w:keepNext/>
        <w:keepLines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425" w:leftChars="0" w:hanging="425" w:firstLineChars="0"/>
        <w:jc w:val="left"/>
        <w:textAlignment w:val="auto"/>
        <w:rPr>
          <w:rFonts w:hint="default" w:ascii="Times New Roman" w:hAnsi="Times New Roman"/>
          <w:b/>
          <w:bCs/>
          <w:color w:val="auto"/>
          <w:lang w:val="en-US" w:eastAsia="zh-CN"/>
        </w:rPr>
      </w:pPr>
      <w:bookmarkStart w:id="4" w:name="_Toc1431679299"/>
      <w:r>
        <w:rPr>
          <w:rFonts w:hint="default" w:ascii="Times New Roman" w:hAnsi="Times New Roman"/>
          <w:b/>
          <w:bCs/>
          <w:color w:val="auto"/>
          <w:lang w:val="en-US" w:eastAsia="zh-CN"/>
        </w:rPr>
        <w:t>技术支持</w:t>
      </w:r>
      <w:bookmarkEnd w:id="4"/>
    </w:p>
    <w:p w14:paraId="396083DF">
      <w:pPr>
        <w:keepNext w:val="0"/>
        <w:keepLines w:val="0"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/>
        <w:ind w:left="567" w:leftChars="0" w:hanging="567" w:firstLineChars="0"/>
        <w:textAlignment w:val="auto"/>
        <w:rPr>
          <w:rFonts w:hint="default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宋体"/>
          <w:b/>
          <w:bCs/>
          <w:sz w:val="28"/>
          <w:szCs w:val="28"/>
          <w:lang w:val="en-US" w:eastAsia="zh-CN"/>
        </w:rPr>
        <w:t>系统要求</w:t>
      </w:r>
    </w:p>
    <w:p w14:paraId="0DBBFA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操作系统：Windows / Linux / macOS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内存：建议4GB以上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磁盘空间：500MB以上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网络：需要HTTP访问能力（用于接口调用）</w:t>
      </w:r>
    </w:p>
    <w:p w14:paraId="0D61B8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Times New Roman" w:hAnsi="Times New Roman" w:cs="宋体"/>
          <w:b/>
          <w:bCs/>
          <w:sz w:val="28"/>
          <w:szCs w:val="28"/>
          <w:lang w:val="en-US" w:eastAsia="zh-CN"/>
        </w:rPr>
        <w:t>5.2</w:t>
      </w: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  <w:t xml:space="preserve"> Python版本</w:t>
      </w:r>
    </w:p>
    <w:p w14:paraId="66B56C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Python 3.8 或更高版本</w:t>
      </w:r>
      <w:bookmarkStart w:id="5" w:name="_GoBack"/>
      <w:bookmarkEnd w:id="5"/>
    </w:p>
    <w:p w14:paraId="3D62BF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200"/>
        <w:ind w:leftChars="0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cs="宋体"/>
          <w:b/>
          <w:bCs/>
          <w:sz w:val="28"/>
          <w:szCs w:val="28"/>
          <w:lang w:val="en-US" w:eastAsia="zh-CN"/>
        </w:rPr>
        <w:t xml:space="preserve">5.3 </w:t>
      </w: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  <w:t>依赖库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(1)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Flask &gt;= 2.0.0         # Web框架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(2)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numpy &gt;= 1.20.0        # 数值计算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(3)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geopy &gt;= 2.2.0         # 地理坐标计算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</w:t>
      </w: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4</w:t>
      </w:r>
      <w:r>
        <w:rPr>
          <w:rFonts w:hint="default" w:ascii="Times New Roman" w:hAnsi="Times New Roman" w:cs="宋体"/>
          <w:sz w:val="24"/>
          <w:szCs w:val="24"/>
          <w:lang w:val="en-US"/>
        </w:rPr>
        <w:t>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matplotlib &gt;= 3.3.0    # 2D可视化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default" w:ascii="Times New Roman" w:hAnsi="Times New Roman" w:cs="宋体"/>
          <w:sz w:val="24"/>
          <w:szCs w:val="24"/>
          <w:lang w:val="en-US"/>
        </w:rPr>
        <w:t>(</w:t>
      </w:r>
      <w:r>
        <w:rPr>
          <w:rFonts w:hint="eastAsia" w:ascii="Times New Roman" w:hAnsi="Times New Roman" w:cs="宋体"/>
          <w:sz w:val="24"/>
          <w:szCs w:val="24"/>
          <w:lang w:val="en-US" w:eastAsia="zh-CN"/>
        </w:rPr>
        <w:t>5</w:t>
      </w:r>
      <w:r>
        <w:rPr>
          <w:rFonts w:hint="default" w:ascii="Times New Roman" w:hAnsi="Times New Roman" w:cs="宋体"/>
          <w:sz w:val="24"/>
          <w:szCs w:val="24"/>
          <w:lang w:val="en-US"/>
        </w:rPr>
        <w:t>)</w:t>
      </w:r>
      <w:r>
        <w:rPr>
          <w:rFonts w:hint="eastAsia" w:ascii="Times New Roman" w:hAnsi="Times New Roman" w:eastAsia="宋体" w:cs="宋体"/>
          <w:sz w:val="24"/>
          <w:szCs w:val="24"/>
        </w:rPr>
        <w:t xml:space="preserve"> plotly &gt;= 5.0.0        # 3D可视化</w:t>
      </w:r>
      <w:r>
        <w:rPr>
          <w:rFonts w:hint="eastAsia" w:ascii="Times New Roman" w:hAnsi="Times New Roman" w:eastAsia="宋体" w:cs="宋体"/>
          <w:b/>
          <w:bCs/>
          <w:sz w:val="28"/>
          <w:szCs w:val="28"/>
        </w:rPr>
        <w:br w:type="textWrapping"/>
      </w:r>
      <w:r>
        <w:rPr>
          <w:rFonts w:hint="eastAsia" w:ascii="Times New Roman" w:hAnsi="Times New Roman" w:cs="宋体"/>
          <w:b/>
          <w:bCs/>
          <w:sz w:val="28"/>
          <w:szCs w:val="28"/>
          <w:lang w:val="en-US" w:eastAsia="zh-CN"/>
        </w:rPr>
        <w:t>5</w:t>
      </w:r>
      <w:r>
        <w:rPr>
          <w:rFonts w:hint="eastAsia" w:ascii="Times New Roman" w:hAnsi="Times New Roman" w:eastAsia="宋体" w:cs="宋体"/>
          <w:b/>
          <w:bCs/>
          <w:sz w:val="28"/>
          <w:szCs w:val="28"/>
          <w:lang w:val="en-US" w:eastAsia="zh-CN"/>
        </w:rPr>
        <w:t>.4 安装方法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  <w:r>
        <w:rPr>
          <w:rFonts w:hint="eastAsia" w:ascii="Times New Roman" w:hAnsi="Times New Roman" w:eastAsia="宋体" w:cs="宋体"/>
          <w:sz w:val="24"/>
          <w:szCs w:val="24"/>
        </w:rPr>
        <w:t>pip install Flask numpy geopy matplotlib plotly</w:t>
      </w:r>
      <w:r>
        <w:rPr>
          <w:rFonts w:hint="eastAsia" w:ascii="Times New Roman" w:hAnsi="Times New Roman" w:eastAsia="宋体" w:cs="宋体"/>
          <w:sz w:val="24"/>
          <w:szCs w:val="24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3FF8A3"/>
    <w:multiLevelType w:val="multilevel"/>
    <w:tmpl w:val="933FF8A3"/>
    <w:lvl w:ilvl="0" w:tentative="0">
      <w:start w:val="1"/>
      <w:numFmt w:val="decimal"/>
      <w:pStyle w:val="2"/>
      <w:suff w:val="nothing"/>
      <w:lvlText w:val="第%1章"/>
      <w:lvlJc w:val="left"/>
      <w:pPr>
        <w:tabs>
          <w:tab w:val="left" w:pos="0"/>
        </w:tabs>
        <w:ind w:left="912" w:hanging="432"/>
      </w:pPr>
      <w:rPr>
        <w:rFonts w:hint="default" w:ascii="宋体" w:hAnsi="宋体" w:eastAsia="宋体" w:cs="宋体"/>
      </w:rPr>
    </w:lvl>
    <w:lvl w:ilvl="1" w:tentative="0">
      <w:start w:val="1"/>
      <w:numFmt w:val="decimal"/>
      <w:pStyle w:val="3"/>
      <w:isLgl/>
      <w:lvlText w:val="%1.%2"/>
      <w:lvlJc w:val="left"/>
      <w:pPr>
        <w:ind w:left="575" w:hanging="575"/>
      </w:pPr>
      <w:rPr>
        <w:rFonts w:hint="eastAsia" w:ascii="Times New Roman" w:hAnsi="Times New Roman" w:eastAsia="宋体" w:cs="宋体"/>
      </w:rPr>
    </w:lvl>
    <w:lvl w:ilvl="2" w:tentative="0">
      <w:start w:val="1"/>
      <w:numFmt w:val="decimal"/>
      <w:pStyle w:val="4"/>
      <w:isLgl/>
      <w:lvlText w:val="%1.%2.%3"/>
      <w:lvlJc w:val="left"/>
      <w:pPr>
        <w:ind w:left="720" w:hanging="720"/>
      </w:pPr>
      <w:rPr>
        <w:rFonts w:hint="eastAsia" w:ascii="Times New Roman" w:hAnsi="Times New Roman" w:eastAsia="宋体" w:cs="宋体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abstractNum w:abstractNumId="1">
    <w:nsid w:val="1F90DD83"/>
    <w:multiLevelType w:val="multilevel"/>
    <w:tmpl w:val="1F90DD8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 w:ascii="Times New Roman" w:hAnsi="Times New Roman" w:cs="Times New Roman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0F28C8"/>
    <w:rsid w:val="04F546B3"/>
    <w:rsid w:val="13BC538F"/>
    <w:rsid w:val="185E04C4"/>
    <w:rsid w:val="1CFB4B98"/>
    <w:rsid w:val="21FA4508"/>
    <w:rsid w:val="2EEF29C0"/>
    <w:rsid w:val="3C0F28C8"/>
    <w:rsid w:val="54DF8F1F"/>
    <w:rsid w:val="59AEB726"/>
    <w:rsid w:val="77BB4B4C"/>
    <w:rsid w:val="D6BB3A0A"/>
    <w:rsid w:val="DDFF6FB1"/>
    <w:rsid w:val="F77F9A61"/>
    <w:rsid w:val="FC7B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Lines="0" w:beforeAutospacing="0" w:after="200" w:afterLines="200" w:afterAutospacing="0" w:line="360" w:lineRule="auto"/>
      <w:ind w:left="912" w:hanging="432" w:firstLineChars="0"/>
      <w:jc w:val="center"/>
      <w:outlineLvl w:val="0"/>
    </w:pPr>
    <w:rPr>
      <w:rFonts w:ascii="Times New Roman" w:hAnsi="Times New Roman" w:eastAsia="黑体" w:cs="Times New Roman"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1"/>
    <w:basedOn w:val="1"/>
    <w:next w:val="1"/>
    <w:qFormat/>
    <w:uiPriority w:val="0"/>
  </w:style>
  <w:style w:type="paragraph" w:customStyle="1" w:styleId="14">
    <w:name w:val="t首页题目"/>
    <w:basedOn w:val="1"/>
    <w:qFormat/>
    <w:uiPriority w:val="0"/>
    <w:pPr>
      <w:tabs>
        <w:tab w:val="left" w:pos="7665"/>
      </w:tabs>
      <w:spacing w:before="800" w:beforeLines="800" w:line="360" w:lineRule="auto"/>
      <w:ind w:firstLine="0" w:firstLineChars="0"/>
      <w:jc w:val="center"/>
    </w:pPr>
    <w:rPr>
      <w:rFonts w:hAnsi="宋体"/>
      <w:b/>
      <w:color w:val="800000"/>
      <w:sz w:val="48"/>
      <w:szCs w:val="48"/>
    </w:rPr>
  </w:style>
  <w:style w:type="paragraph" w:customStyle="1" w:styleId="15">
    <w:name w:val="t首页及二页标题"/>
    <w:basedOn w:val="1"/>
    <w:qFormat/>
    <w:uiPriority w:val="0"/>
    <w:pPr>
      <w:spacing w:before="300" w:beforeLines="300"/>
      <w:ind w:firstLine="0" w:firstLineChars="0"/>
      <w:jc w:val="center"/>
    </w:pPr>
    <w:rPr>
      <w:rFonts w:ascii="黑体" w:eastAsia="黑体"/>
      <w:bCs/>
      <w:sz w:val="44"/>
    </w:rPr>
  </w:style>
  <w:style w:type="paragraph" w:customStyle="1" w:styleId="16">
    <w:name w:val="t首页落款"/>
    <w:basedOn w:val="1"/>
    <w:qFormat/>
    <w:uiPriority w:val="0"/>
    <w:pPr>
      <w:spacing w:line="360" w:lineRule="auto"/>
      <w:ind w:firstLine="640"/>
      <w:jc w:val="center"/>
    </w:pPr>
    <w:rPr>
      <w:rFonts w:ascii="宋体" w:hAnsi="宋体"/>
      <w:bCs/>
      <w:snapToGrid w:val="0"/>
      <w:sz w:val="32"/>
    </w:rPr>
  </w:style>
  <w:style w:type="paragraph" w:customStyle="1" w:styleId="17">
    <w:name w:val="WPSOffice手动目录 1"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4124</Words>
  <Characters>11053</Characters>
  <Lines>0</Lines>
  <Paragraphs>0</Paragraphs>
  <TotalTime>11</TotalTime>
  <ScaleCrop>false</ScaleCrop>
  <LinksUpToDate>false</LinksUpToDate>
  <CharactersWithSpaces>14386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2026-01-06T12:52:00Z</dcterms:created>
  <dc:creator>Hu Yingwei</dc:creator>
  <cp:lastModifiedBy>拾汜</cp:lastModifiedBy>
  <dcterms:modified xsi:type="dcterms:W3CDTF">2026-01-06T08:10:05Z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F9F21B1A029F45729CD599A7BCE45EAB_13</vt:lpwstr>
  </property>
  <property fmtid="{D5CDD505-2E9C-101B-9397-08002B2CF9AE}" pid="4" name="KSOTemplateDocerSaveRecord">
    <vt:lpwstr>eyJoZGlkIjoiZTE3YTVlZTRmMzIzNTgwOTliZjc0NzJlYzU1Yjg1NjkiLCJ1c2VySWQiOiI3NzY1NzM0NjUifQ==</vt:lpwstr>
  </property>
</Properties>
</file>