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0368"/>
      </w:tblGrid>
      <w:tr w:rsidR="00D1332C" w14:paraId="2D0A2839" w14:textId="77777777">
        <w:tc>
          <w:tcPr>
            <w:tcW w:w="10368" w:type="dxa"/>
            <w:shd w:val="clear" w:color="auto" w:fill="4A1F6F"/>
            <w:tcMar>
              <w:top w:w="600" w:type="dxa"/>
              <w:left w:w="420" w:type="dxa"/>
              <w:bottom w:w="600" w:type="dxa"/>
              <w:right w:w="420" w:type="dxa"/>
            </w:tcMar>
          </w:tcPr>
          <w:p w14:paraId="480593AE" w14:textId="77777777" w:rsidR="00D1332C" w:rsidRDefault="00000000">
            <w:pPr>
              <w:pStyle w:val="Kicker"/>
            </w:pPr>
            <w:r>
              <w:t>EXECUTIVE PROJECT CHARTER</w:t>
            </w:r>
          </w:p>
          <w:p w14:paraId="18FF485D" w14:textId="77777777" w:rsidR="00D1332C" w:rsidRDefault="00000000">
            <w:pPr>
              <w:pStyle w:val="Title"/>
            </w:pPr>
            <w:r>
              <w:t>Enterprise DevSecOps</w:t>
            </w:r>
            <w:r>
              <w:br/>
              <w:t>Transformation</w:t>
            </w:r>
          </w:p>
          <w:p w14:paraId="1487DC93" w14:textId="7F48EA44" w:rsidR="00D1332C" w:rsidRDefault="00000000">
            <w:pPr>
              <w:pStyle w:val="Callout"/>
            </w:pPr>
            <w:r>
              <w:t xml:space="preserve">Professional Services Implementation | </w:t>
            </w:r>
            <w:r w:rsidR="00F958BB">
              <w:t>ABC</w:t>
            </w:r>
            <w:r>
              <w:t xml:space="preserve"> Manufacturing</w:t>
            </w:r>
          </w:p>
          <w:p w14:paraId="3B259D23" w14:textId="78DFD521" w:rsidR="00D1332C" w:rsidRDefault="00000000">
            <w:pPr>
              <w:pStyle w:val="Small"/>
            </w:pPr>
            <w:r>
              <w:rPr>
                <w:color w:val="EDE9FE"/>
              </w:rPr>
              <w:t>Portfolio case study</w:t>
            </w:r>
            <w:r w:rsidR="00F958BB">
              <w:rPr>
                <w:color w:val="EDE9FE"/>
              </w:rPr>
              <w:t>-</w:t>
            </w:r>
            <w:r>
              <w:rPr>
                <w:color w:val="EDE9FE"/>
              </w:rPr>
              <w:t xml:space="preserve"> fictional organization and simulated project data</w:t>
            </w:r>
          </w:p>
        </w:tc>
      </w:tr>
    </w:tbl>
    <w:p w14:paraId="79B5EABF" w14:textId="77777777" w:rsidR="00D1332C" w:rsidRDefault="00D1332C"/>
    <w:tbl>
      <w:tblPr>
        <w:tblW w:w="0" w:type="auto"/>
        <w:jc w:val="center"/>
        <w:tblLayout w:type="fixed"/>
        <w:tblLook w:val="04A0" w:firstRow="1" w:lastRow="0" w:firstColumn="1" w:lastColumn="0" w:noHBand="0" w:noVBand="1"/>
      </w:tblPr>
      <w:tblGrid>
        <w:gridCol w:w="2592"/>
        <w:gridCol w:w="2592"/>
        <w:gridCol w:w="2592"/>
        <w:gridCol w:w="2592"/>
      </w:tblGrid>
      <w:tr w:rsidR="00D1332C" w14:paraId="18EE2379" w14:textId="77777777">
        <w:trPr>
          <w:jc w:val="center"/>
        </w:trPr>
        <w:tc>
          <w:tcPr>
            <w:tcW w:w="2592" w:type="dxa"/>
            <w:shd w:val="clear" w:color="auto" w:fill="F5F3F8"/>
            <w:tcMar>
              <w:top w:w="140" w:type="dxa"/>
              <w:left w:w="110" w:type="dxa"/>
              <w:bottom w:w="140" w:type="dxa"/>
              <w:right w:w="110" w:type="dxa"/>
            </w:tcMar>
          </w:tcPr>
          <w:p w14:paraId="52FB8BA2" w14:textId="77777777" w:rsidR="00D1332C" w:rsidRDefault="00000000">
            <w:pPr>
              <w:spacing w:after="40"/>
            </w:pPr>
            <w:r>
              <w:rPr>
                <w:b/>
                <w:color w:val="6B7280"/>
                <w:sz w:val="15"/>
              </w:rPr>
              <w:t>PROJECT SPONSOR</w:t>
            </w:r>
          </w:p>
          <w:p w14:paraId="1728B593" w14:textId="77777777" w:rsidR="00D1332C" w:rsidRDefault="00000000">
            <w:pPr>
              <w:spacing w:after="0"/>
            </w:pPr>
            <w:r>
              <w:rPr>
                <w:b/>
                <w:color w:val="241033"/>
                <w:sz w:val="20"/>
              </w:rPr>
              <w:t>VP, Engineering</w:t>
            </w:r>
          </w:p>
        </w:tc>
        <w:tc>
          <w:tcPr>
            <w:tcW w:w="2592" w:type="dxa"/>
            <w:shd w:val="clear" w:color="auto" w:fill="F5F3F8"/>
            <w:tcMar>
              <w:top w:w="140" w:type="dxa"/>
              <w:left w:w="110" w:type="dxa"/>
              <w:bottom w:w="140" w:type="dxa"/>
              <w:right w:w="110" w:type="dxa"/>
            </w:tcMar>
          </w:tcPr>
          <w:p w14:paraId="0FCA7536" w14:textId="77777777" w:rsidR="00D1332C" w:rsidRDefault="00000000">
            <w:pPr>
              <w:spacing w:after="40"/>
            </w:pPr>
            <w:r>
              <w:rPr>
                <w:b/>
                <w:color w:val="6B7280"/>
                <w:sz w:val="15"/>
              </w:rPr>
              <w:t>PROJECT MANAGER</w:t>
            </w:r>
          </w:p>
          <w:p w14:paraId="64FF63EB" w14:textId="77777777" w:rsidR="00D1332C" w:rsidRDefault="00000000">
            <w:pPr>
              <w:spacing w:after="0"/>
            </w:pPr>
            <w:r>
              <w:rPr>
                <w:b/>
                <w:color w:val="241033"/>
                <w:sz w:val="20"/>
              </w:rPr>
              <w:t>Eniola Ake</w:t>
            </w:r>
          </w:p>
        </w:tc>
        <w:tc>
          <w:tcPr>
            <w:tcW w:w="2592" w:type="dxa"/>
            <w:shd w:val="clear" w:color="auto" w:fill="F5F3F8"/>
            <w:tcMar>
              <w:top w:w="140" w:type="dxa"/>
              <w:left w:w="110" w:type="dxa"/>
              <w:bottom w:w="140" w:type="dxa"/>
              <w:right w:w="110" w:type="dxa"/>
            </w:tcMar>
          </w:tcPr>
          <w:p w14:paraId="34A91D44" w14:textId="77777777" w:rsidR="00D1332C" w:rsidRDefault="00000000">
            <w:pPr>
              <w:spacing w:after="40"/>
            </w:pPr>
            <w:r>
              <w:rPr>
                <w:b/>
                <w:color w:val="6B7280"/>
                <w:sz w:val="15"/>
              </w:rPr>
              <w:t>DURATION</w:t>
            </w:r>
          </w:p>
          <w:p w14:paraId="56D48CF3" w14:textId="77777777" w:rsidR="00D1332C" w:rsidRDefault="00000000">
            <w:pPr>
              <w:spacing w:after="0"/>
            </w:pPr>
            <w:r>
              <w:rPr>
                <w:b/>
                <w:color w:val="241033"/>
                <w:sz w:val="20"/>
              </w:rPr>
              <w:t>7 months</w:t>
            </w:r>
          </w:p>
        </w:tc>
        <w:tc>
          <w:tcPr>
            <w:tcW w:w="2592" w:type="dxa"/>
            <w:shd w:val="clear" w:color="auto" w:fill="F5F3F8"/>
            <w:tcMar>
              <w:top w:w="140" w:type="dxa"/>
              <w:left w:w="110" w:type="dxa"/>
              <w:bottom w:w="140" w:type="dxa"/>
              <w:right w:w="110" w:type="dxa"/>
            </w:tcMar>
          </w:tcPr>
          <w:p w14:paraId="3330188D" w14:textId="77777777" w:rsidR="00D1332C" w:rsidRDefault="00000000">
            <w:pPr>
              <w:spacing w:after="40"/>
            </w:pPr>
            <w:r>
              <w:rPr>
                <w:b/>
                <w:color w:val="6B7280"/>
                <w:sz w:val="15"/>
              </w:rPr>
              <w:t>BUDGET</w:t>
            </w:r>
          </w:p>
          <w:p w14:paraId="572A9DA2" w14:textId="77777777" w:rsidR="00D1332C" w:rsidRDefault="00000000">
            <w:pPr>
              <w:spacing w:after="0"/>
            </w:pPr>
            <w:r>
              <w:rPr>
                <w:b/>
                <w:color w:val="241033"/>
                <w:sz w:val="20"/>
              </w:rPr>
              <w:t>CAD $1.8M</w:t>
            </w:r>
          </w:p>
        </w:tc>
      </w:tr>
      <w:tr w:rsidR="00D1332C" w14:paraId="28FB772A" w14:textId="77777777">
        <w:trPr>
          <w:jc w:val="center"/>
        </w:trPr>
        <w:tc>
          <w:tcPr>
            <w:tcW w:w="2592" w:type="dxa"/>
            <w:shd w:val="clear" w:color="auto" w:fill="F5F3F8"/>
            <w:tcMar>
              <w:top w:w="140" w:type="dxa"/>
              <w:left w:w="110" w:type="dxa"/>
              <w:bottom w:w="140" w:type="dxa"/>
              <w:right w:w="110" w:type="dxa"/>
            </w:tcMar>
          </w:tcPr>
          <w:p w14:paraId="02D3A7B6" w14:textId="77777777" w:rsidR="00D1332C" w:rsidRDefault="00000000">
            <w:pPr>
              <w:spacing w:after="40"/>
            </w:pPr>
            <w:r>
              <w:rPr>
                <w:b/>
                <w:color w:val="6B7280"/>
                <w:sz w:val="15"/>
              </w:rPr>
              <w:t>DELIVERY MODEL</w:t>
            </w:r>
          </w:p>
          <w:p w14:paraId="0CD5A0ED" w14:textId="77777777" w:rsidR="00D1332C" w:rsidRDefault="00000000">
            <w:pPr>
              <w:spacing w:after="0"/>
            </w:pPr>
            <w:r>
              <w:rPr>
                <w:b/>
                <w:color w:val="241033"/>
                <w:sz w:val="20"/>
              </w:rPr>
              <w:t>Hybrid Agile</w:t>
            </w:r>
          </w:p>
        </w:tc>
        <w:tc>
          <w:tcPr>
            <w:tcW w:w="2592" w:type="dxa"/>
            <w:shd w:val="clear" w:color="auto" w:fill="F5F3F8"/>
            <w:tcMar>
              <w:top w:w="140" w:type="dxa"/>
              <w:left w:w="110" w:type="dxa"/>
              <w:bottom w:w="140" w:type="dxa"/>
              <w:right w:w="110" w:type="dxa"/>
            </w:tcMar>
          </w:tcPr>
          <w:p w14:paraId="7A8B533A" w14:textId="77777777" w:rsidR="00D1332C" w:rsidRDefault="00000000">
            <w:pPr>
              <w:spacing w:after="40"/>
            </w:pPr>
            <w:r>
              <w:rPr>
                <w:b/>
                <w:color w:val="6B7280"/>
                <w:sz w:val="15"/>
              </w:rPr>
              <w:t>CUSTOMER TYPE</w:t>
            </w:r>
          </w:p>
          <w:p w14:paraId="4E04D291" w14:textId="77777777" w:rsidR="00D1332C" w:rsidRDefault="00000000">
            <w:pPr>
              <w:spacing w:after="0"/>
            </w:pPr>
            <w:r>
              <w:rPr>
                <w:b/>
                <w:color w:val="241033"/>
                <w:sz w:val="20"/>
              </w:rPr>
              <w:t>Enterprise</w:t>
            </w:r>
          </w:p>
        </w:tc>
        <w:tc>
          <w:tcPr>
            <w:tcW w:w="2592" w:type="dxa"/>
            <w:shd w:val="clear" w:color="auto" w:fill="F5F3F8"/>
            <w:tcMar>
              <w:top w:w="140" w:type="dxa"/>
              <w:left w:w="110" w:type="dxa"/>
              <w:bottom w:w="140" w:type="dxa"/>
              <w:right w:w="110" w:type="dxa"/>
            </w:tcMar>
          </w:tcPr>
          <w:p w14:paraId="2A0EF4FF" w14:textId="77777777" w:rsidR="00D1332C" w:rsidRDefault="00000000">
            <w:pPr>
              <w:spacing w:after="40"/>
            </w:pPr>
            <w:r>
              <w:rPr>
                <w:b/>
                <w:color w:val="6B7280"/>
                <w:sz w:val="15"/>
              </w:rPr>
              <w:t>STATUS</w:t>
            </w:r>
          </w:p>
          <w:p w14:paraId="1AD998D4" w14:textId="77777777" w:rsidR="00D1332C" w:rsidRDefault="00000000">
            <w:pPr>
              <w:spacing w:after="0"/>
            </w:pPr>
            <w:r>
              <w:rPr>
                <w:b/>
                <w:color w:val="241033"/>
                <w:sz w:val="20"/>
              </w:rPr>
              <w:t>Charter Approved</w:t>
            </w:r>
          </w:p>
        </w:tc>
        <w:tc>
          <w:tcPr>
            <w:tcW w:w="2592" w:type="dxa"/>
            <w:shd w:val="clear" w:color="auto" w:fill="F5F3F8"/>
            <w:tcMar>
              <w:top w:w="140" w:type="dxa"/>
              <w:left w:w="110" w:type="dxa"/>
              <w:bottom w:w="140" w:type="dxa"/>
              <w:right w:w="110" w:type="dxa"/>
            </w:tcMar>
          </w:tcPr>
          <w:p w14:paraId="28C8CDB7" w14:textId="77777777" w:rsidR="00D1332C" w:rsidRDefault="00000000">
            <w:pPr>
              <w:spacing w:after="40"/>
            </w:pPr>
            <w:r>
              <w:rPr>
                <w:b/>
                <w:color w:val="6B7280"/>
                <w:sz w:val="15"/>
              </w:rPr>
              <w:t>VERSION</w:t>
            </w:r>
          </w:p>
          <w:p w14:paraId="3A88B102" w14:textId="77777777" w:rsidR="00D1332C" w:rsidRDefault="00000000">
            <w:pPr>
              <w:spacing w:after="0"/>
            </w:pPr>
            <w:r>
              <w:rPr>
                <w:b/>
                <w:color w:val="241033"/>
                <w:sz w:val="20"/>
              </w:rPr>
              <w:t>1.0</w:t>
            </w:r>
          </w:p>
        </w:tc>
      </w:tr>
    </w:tbl>
    <w:p w14:paraId="52174D24" w14:textId="77777777" w:rsidR="00D1332C" w:rsidRDefault="00D1332C"/>
    <w:tbl>
      <w:tblPr>
        <w:tblW w:w="0" w:type="auto"/>
        <w:tblLook w:val="04A0" w:firstRow="1" w:lastRow="0" w:firstColumn="1" w:lastColumn="0" w:noHBand="0" w:noVBand="1"/>
      </w:tblPr>
      <w:tblGrid>
        <w:gridCol w:w="10368"/>
      </w:tblGrid>
      <w:tr w:rsidR="00D1332C" w14:paraId="51E560CA" w14:textId="77777777">
        <w:tc>
          <w:tcPr>
            <w:tcW w:w="10368" w:type="dxa"/>
            <w:shd w:val="clear" w:color="auto" w:fill="EEE8F5"/>
            <w:tcMar>
              <w:top w:w="220" w:type="dxa"/>
              <w:left w:w="240" w:type="dxa"/>
              <w:bottom w:w="220" w:type="dxa"/>
              <w:right w:w="240" w:type="dxa"/>
            </w:tcMar>
          </w:tcPr>
          <w:p w14:paraId="62F73179" w14:textId="77777777" w:rsidR="00D1332C" w:rsidRDefault="00000000">
            <w:r>
              <w:rPr>
                <w:b/>
                <w:color w:val="5B2C83"/>
                <w:sz w:val="17"/>
              </w:rPr>
              <w:t>EXECUTIVE DECISION REQUEST</w:t>
            </w:r>
          </w:p>
          <w:p w14:paraId="4031CF2A" w14:textId="77777777" w:rsidR="00D1332C" w:rsidRDefault="00000000">
            <w:r>
              <w:rPr>
                <w:b/>
                <w:color w:val="241033"/>
                <w:sz w:val="22"/>
              </w:rPr>
              <w:t>Authorize initiation of the Enterprise DevSecOps Transformation, approve the CAD $1.8M funding envelope, and confirm the governance model and executive sponsorship outlined in this charter.</w:t>
            </w:r>
          </w:p>
        </w:tc>
      </w:tr>
    </w:tbl>
    <w:p w14:paraId="67BEF9C0" w14:textId="77777777" w:rsidR="00D1332C" w:rsidRDefault="00000000">
      <w:r>
        <w:br w:type="page"/>
      </w:r>
    </w:p>
    <w:p w14:paraId="248028D2" w14:textId="77777777" w:rsidR="00D1332C" w:rsidRDefault="00000000">
      <w:pPr>
        <w:pStyle w:val="Heading1"/>
      </w:pPr>
      <w:r>
        <w:lastRenderedPageBreak/>
        <w:t>1. Executive Summary</w:t>
      </w:r>
    </w:p>
    <w:p w14:paraId="63AAD39C" w14:textId="41B6B615" w:rsidR="00D1332C" w:rsidRDefault="00000000">
      <w:r>
        <w:t xml:space="preserve">NorthStar Manufacturing currently relies on fragmented </w:t>
      </w:r>
      <w:r w:rsidR="004C3CB4">
        <w:t>source code</w:t>
      </w:r>
      <w:r>
        <w:t>, deployment, and security tools. The resulting delivery model creates inconsistent release practices, limited executive visibility, delayed security reviews, and avoidable operational risk. This project will implement a standardized enterprise DevSecOps platform and establish repeatable delivery practices across priority application teams.</w:t>
      </w:r>
    </w:p>
    <w:p w14:paraId="2B84E0EA" w14:textId="77777777" w:rsidR="00D1332C" w:rsidRDefault="00000000">
      <w:r>
        <w:t>The project will be delivered through a hybrid Agile model over seven months. The Professional Services team will coordinate discovery, solution design, platform configuration, migration, testing, training, deployment, hypercare, and transition to operations. Success will be measured through adoption, release reliability, security integration, delivery visibility, and stakeholder satisfaction.</w:t>
      </w:r>
    </w:p>
    <w:p w14:paraId="23B5314C" w14:textId="77777777" w:rsidR="00D1332C" w:rsidRDefault="00000000">
      <w:pPr>
        <w:pStyle w:val="Heading2"/>
      </w:pPr>
      <w:r>
        <w:t>Project at a Glance</w:t>
      </w:r>
    </w:p>
    <w:tbl>
      <w:tblPr>
        <w:tblW w:w="0" w:type="auto"/>
        <w:jc w:val="center"/>
        <w:tblLayout w:type="fixed"/>
        <w:tblLook w:val="04A0" w:firstRow="1" w:lastRow="0" w:firstColumn="1" w:lastColumn="0" w:noHBand="0" w:noVBand="1"/>
      </w:tblPr>
      <w:tblGrid>
        <w:gridCol w:w="2592"/>
        <w:gridCol w:w="2592"/>
        <w:gridCol w:w="2592"/>
        <w:gridCol w:w="2592"/>
      </w:tblGrid>
      <w:tr w:rsidR="00D1332C" w14:paraId="17707CCE" w14:textId="77777777">
        <w:trPr>
          <w:jc w:val="center"/>
        </w:trPr>
        <w:tc>
          <w:tcPr>
            <w:tcW w:w="2592" w:type="dxa"/>
            <w:shd w:val="clear" w:color="auto" w:fill="5B2C83"/>
            <w:tcMar>
              <w:top w:w="100" w:type="dxa"/>
              <w:left w:w="120" w:type="dxa"/>
              <w:bottom w:w="100" w:type="dxa"/>
              <w:right w:w="120" w:type="dxa"/>
            </w:tcMar>
            <w:vAlign w:val="center"/>
          </w:tcPr>
          <w:p w14:paraId="7931049A" w14:textId="77777777" w:rsidR="00D1332C" w:rsidRDefault="00000000">
            <w:pPr>
              <w:spacing w:after="0"/>
            </w:pPr>
            <w:r>
              <w:rPr>
                <w:b/>
                <w:color w:val="FFFFFF"/>
                <w:sz w:val="16"/>
              </w:rPr>
              <w:t>Business Outcome</w:t>
            </w:r>
          </w:p>
        </w:tc>
        <w:tc>
          <w:tcPr>
            <w:tcW w:w="2592" w:type="dxa"/>
            <w:shd w:val="clear" w:color="auto" w:fill="F7F7F8"/>
            <w:tcMar>
              <w:top w:w="100" w:type="dxa"/>
              <w:left w:w="120" w:type="dxa"/>
              <w:bottom w:w="100" w:type="dxa"/>
              <w:right w:w="120" w:type="dxa"/>
            </w:tcMar>
            <w:vAlign w:val="center"/>
          </w:tcPr>
          <w:p w14:paraId="688A7989" w14:textId="77777777" w:rsidR="00D1332C" w:rsidRDefault="00000000">
            <w:pPr>
              <w:spacing w:after="0"/>
            </w:pPr>
            <w:r>
              <w:rPr>
                <w:color w:val="1F2937"/>
                <w:sz w:val="17"/>
              </w:rPr>
              <w:t>Standardized, secure software delivery</w:t>
            </w:r>
          </w:p>
        </w:tc>
        <w:tc>
          <w:tcPr>
            <w:tcW w:w="2592" w:type="dxa"/>
            <w:shd w:val="clear" w:color="auto" w:fill="5B2C83"/>
            <w:tcMar>
              <w:top w:w="100" w:type="dxa"/>
              <w:left w:w="120" w:type="dxa"/>
              <w:bottom w:w="100" w:type="dxa"/>
              <w:right w:w="120" w:type="dxa"/>
            </w:tcMar>
            <w:vAlign w:val="center"/>
          </w:tcPr>
          <w:p w14:paraId="236564B2" w14:textId="77777777" w:rsidR="00D1332C" w:rsidRDefault="00000000">
            <w:pPr>
              <w:spacing w:after="0"/>
            </w:pPr>
            <w:r>
              <w:rPr>
                <w:b/>
                <w:color w:val="FFFFFF"/>
                <w:sz w:val="16"/>
              </w:rPr>
              <w:t>Target Users</w:t>
            </w:r>
          </w:p>
        </w:tc>
        <w:tc>
          <w:tcPr>
            <w:tcW w:w="2592" w:type="dxa"/>
            <w:shd w:val="clear" w:color="auto" w:fill="F7F7F8"/>
            <w:tcMar>
              <w:top w:w="100" w:type="dxa"/>
              <w:left w:w="120" w:type="dxa"/>
              <w:bottom w:w="100" w:type="dxa"/>
              <w:right w:w="120" w:type="dxa"/>
            </w:tcMar>
            <w:vAlign w:val="center"/>
          </w:tcPr>
          <w:p w14:paraId="03D4D809" w14:textId="77777777" w:rsidR="00D1332C" w:rsidRDefault="00000000">
            <w:pPr>
              <w:spacing w:after="0"/>
            </w:pPr>
            <w:r>
              <w:rPr>
                <w:color w:val="1F2937"/>
                <w:sz w:val="17"/>
              </w:rPr>
              <w:t>12 application teams / 180 users</w:t>
            </w:r>
          </w:p>
        </w:tc>
      </w:tr>
      <w:tr w:rsidR="00D1332C" w14:paraId="7083297C" w14:textId="77777777">
        <w:trPr>
          <w:jc w:val="center"/>
        </w:trPr>
        <w:tc>
          <w:tcPr>
            <w:tcW w:w="2592" w:type="dxa"/>
            <w:shd w:val="clear" w:color="auto" w:fill="5B2C83"/>
            <w:tcMar>
              <w:top w:w="100" w:type="dxa"/>
              <w:left w:w="120" w:type="dxa"/>
              <w:bottom w:w="100" w:type="dxa"/>
              <w:right w:w="120" w:type="dxa"/>
            </w:tcMar>
            <w:vAlign w:val="center"/>
          </w:tcPr>
          <w:p w14:paraId="5170B2C4" w14:textId="77777777" w:rsidR="00D1332C" w:rsidRDefault="00000000">
            <w:pPr>
              <w:spacing w:after="0"/>
            </w:pPr>
            <w:r>
              <w:rPr>
                <w:b/>
                <w:color w:val="FFFFFF"/>
                <w:sz w:val="16"/>
              </w:rPr>
              <w:t>Primary Platform</w:t>
            </w:r>
          </w:p>
        </w:tc>
        <w:tc>
          <w:tcPr>
            <w:tcW w:w="2592" w:type="dxa"/>
            <w:shd w:val="clear" w:color="auto" w:fill="F7F7F8"/>
            <w:tcMar>
              <w:top w:w="100" w:type="dxa"/>
              <w:left w:w="120" w:type="dxa"/>
              <w:bottom w:w="100" w:type="dxa"/>
              <w:right w:w="120" w:type="dxa"/>
            </w:tcMar>
            <w:vAlign w:val="center"/>
          </w:tcPr>
          <w:p w14:paraId="6B86F16D" w14:textId="77777777" w:rsidR="00D1332C" w:rsidRDefault="00000000">
            <w:pPr>
              <w:spacing w:after="0"/>
            </w:pPr>
            <w:r>
              <w:rPr>
                <w:color w:val="1F2937"/>
                <w:sz w:val="17"/>
              </w:rPr>
              <w:t>Enterprise DevSecOps platform</w:t>
            </w:r>
          </w:p>
        </w:tc>
        <w:tc>
          <w:tcPr>
            <w:tcW w:w="2592" w:type="dxa"/>
            <w:shd w:val="clear" w:color="auto" w:fill="5B2C83"/>
            <w:tcMar>
              <w:top w:w="100" w:type="dxa"/>
              <w:left w:w="120" w:type="dxa"/>
              <w:bottom w:w="100" w:type="dxa"/>
              <w:right w:w="120" w:type="dxa"/>
            </w:tcMar>
            <w:vAlign w:val="center"/>
          </w:tcPr>
          <w:p w14:paraId="32E8D5D7" w14:textId="77777777" w:rsidR="00D1332C" w:rsidRDefault="00000000">
            <w:pPr>
              <w:spacing w:after="0"/>
            </w:pPr>
            <w:r>
              <w:rPr>
                <w:b/>
                <w:color w:val="FFFFFF"/>
                <w:sz w:val="16"/>
              </w:rPr>
              <w:t>Go-Live Target</w:t>
            </w:r>
          </w:p>
        </w:tc>
        <w:tc>
          <w:tcPr>
            <w:tcW w:w="2592" w:type="dxa"/>
            <w:shd w:val="clear" w:color="auto" w:fill="F7F7F8"/>
            <w:tcMar>
              <w:top w:w="100" w:type="dxa"/>
              <w:left w:w="120" w:type="dxa"/>
              <w:bottom w:w="100" w:type="dxa"/>
              <w:right w:w="120" w:type="dxa"/>
            </w:tcMar>
            <w:vAlign w:val="center"/>
          </w:tcPr>
          <w:p w14:paraId="29605AAB" w14:textId="77777777" w:rsidR="00D1332C" w:rsidRDefault="00000000">
            <w:pPr>
              <w:spacing w:after="0"/>
            </w:pPr>
            <w:r>
              <w:rPr>
                <w:color w:val="1F2937"/>
                <w:sz w:val="17"/>
              </w:rPr>
              <w:t>Month 6</w:t>
            </w:r>
          </w:p>
        </w:tc>
      </w:tr>
      <w:tr w:rsidR="00D1332C" w14:paraId="4EAC69ED" w14:textId="77777777">
        <w:trPr>
          <w:jc w:val="center"/>
        </w:trPr>
        <w:tc>
          <w:tcPr>
            <w:tcW w:w="2592" w:type="dxa"/>
            <w:shd w:val="clear" w:color="auto" w:fill="5B2C83"/>
            <w:tcMar>
              <w:top w:w="100" w:type="dxa"/>
              <w:left w:w="120" w:type="dxa"/>
              <w:bottom w:w="100" w:type="dxa"/>
              <w:right w:w="120" w:type="dxa"/>
            </w:tcMar>
            <w:vAlign w:val="center"/>
          </w:tcPr>
          <w:p w14:paraId="72DB724E" w14:textId="77777777" w:rsidR="00D1332C" w:rsidRDefault="00000000">
            <w:pPr>
              <w:spacing w:after="0"/>
            </w:pPr>
            <w:r>
              <w:rPr>
                <w:b/>
                <w:color w:val="FFFFFF"/>
                <w:sz w:val="16"/>
              </w:rPr>
              <w:t>Deployment Scope</w:t>
            </w:r>
          </w:p>
        </w:tc>
        <w:tc>
          <w:tcPr>
            <w:tcW w:w="2592" w:type="dxa"/>
            <w:shd w:val="clear" w:color="auto" w:fill="F7F7F8"/>
            <w:tcMar>
              <w:top w:w="100" w:type="dxa"/>
              <w:left w:w="120" w:type="dxa"/>
              <w:bottom w:w="100" w:type="dxa"/>
              <w:right w:w="120" w:type="dxa"/>
            </w:tcMar>
            <w:vAlign w:val="center"/>
          </w:tcPr>
          <w:p w14:paraId="67BD08B4" w14:textId="77777777" w:rsidR="00D1332C" w:rsidRDefault="00000000">
            <w:pPr>
              <w:spacing w:after="0"/>
            </w:pPr>
            <w:r>
              <w:rPr>
                <w:color w:val="1F2937"/>
                <w:sz w:val="17"/>
              </w:rPr>
              <w:t>Priority repositories and pipelines</w:t>
            </w:r>
          </w:p>
        </w:tc>
        <w:tc>
          <w:tcPr>
            <w:tcW w:w="2592" w:type="dxa"/>
            <w:shd w:val="clear" w:color="auto" w:fill="5B2C83"/>
            <w:tcMar>
              <w:top w:w="100" w:type="dxa"/>
              <w:left w:w="120" w:type="dxa"/>
              <w:bottom w:w="100" w:type="dxa"/>
              <w:right w:w="120" w:type="dxa"/>
            </w:tcMar>
            <w:vAlign w:val="center"/>
          </w:tcPr>
          <w:p w14:paraId="5A03D0A8" w14:textId="77777777" w:rsidR="00D1332C" w:rsidRDefault="00000000">
            <w:pPr>
              <w:spacing w:after="0"/>
            </w:pPr>
            <w:r>
              <w:rPr>
                <w:b/>
                <w:color w:val="FFFFFF"/>
                <w:sz w:val="16"/>
              </w:rPr>
              <w:t>Methodology</w:t>
            </w:r>
          </w:p>
        </w:tc>
        <w:tc>
          <w:tcPr>
            <w:tcW w:w="2592" w:type="dxa"/>
            <w:shd w:val="clear" w:color="auto" w:fill="F7F7F8"/>
            <w:tcMar>
              <w:top w:w="100" w:type="dxa"/>
              <w:left w:w="120" w:type="dxa"/>
              <w:bottom w:w="100" w:type="dxa"/>
              <w:right w:w="120" w:type="dxa"/>
            </w:tcMar>
            <w:vAlign w:val="center"/>
          </w:tcPr>
          <w:p w14:paraId="5F68B31E" w14:textId="77777777" w:rsidR="00D1332C" w:rsidRDefault="00000000">
            <w:pPr>
              <w:spacing w:after="0"/>
            </w:pPr>
            <w:r>
              <w:rPr>
                <w:color w:val="1F2937"/>
                <w:sz w:val="17"/>
              </w:rPr>
              <w:t>Hybrid Agile</w:t>
            </w:r>
          </w:p>
        </w:tc>
      </w:tr>
      <w:tr w:rsidR="00D1332C" w14:paraId="4F08EE41" w14:textId="77777777">
        <w:trPr>
          <w:jc w:val="center"/>
        </w:trPr>
        <w:tc>
          <w:tcPr>
            <w:tcW w:w="2592" w:type="dxa"/>
            <w:shd w:val="clear" w:color="auto" w:fill="5B2C83"/>
            <w:tcMar>
              <w:top w:w="100" w:type="dxa"/>
              <w:left w:w="120" w:type="dxa"/>
              <w:bottom w:w="100" w:type="dxa"/>
              <w:right w:w="120" w:type="dxa"/>
            </w:tcMar>
            <w:vAlign w:val="center"/>
          </w:tcPr>
          <w:p w14:paraId="476895BE" w14:textId="77777777" w:rsidR="00D1332C" w:rsidRDefault="00000000">
            <w:pPr>
              <w:spacing w:after="0"/>
            </w:pPr>
            <w:r>
              <w:rPr>
                <w:b/>
                <w:color w:val="FFFFFF"/>
                <w:sz w:val="16"/>
              </w:rPr>
              <w:t>Funding</w:t>
            </w:r>
          </w:p>
        </w:tc>
        <w:tc>
          <w:tcPr>
            <w:tcW w:w="2592" w:type="dxa"/>
            <w:shd w:val="clear" w:color="auto" w:fill="F7F7F8"/>
            <w:tcMar>
              <w:top w:w="100" w:type="dxa"/>
              <w:left w:w="120" w:type="dxa"/>
              <w:bottom w:w="100" w:type="dxa"/>
              <w:right w:w="120" w:type="dxa"/>
            </w:tcMar>
            <w:vAlign w:val="center"/>
          </w:tcPr>
          <w:p w14:paraId="12458267" w14:textId="77777777" w:rsidR="00D1332C" w:rsidRDefault="00000000">
            <w:pPr>
              <w:spacing w:after="0"/>
            </w:pPr>
            <w:r>
              <w:rPr>
                <w:color w:val="1F2937"/>
                <w:sz w:val="17"/>
              </w:rPr>
              <w:t>CAD $1.8M</w:t>
            </w:r>
          </w:p>
        </w:tc>
        <w:tc>
          <w:tcPr>
            <w:tcW w:w="2592" w:type="dxa"/>
            <w:shd w:val="clear" w:color="auto" w:fill="5B2C83"/>
            <w:tcMar>
              <w:top w:w="100" w:type="dxa"/>
              <w:left w:w="120" w:type="dxa"/>
              <w:bottom w:w="100" w:type="dxa"/>
              <w:right w:w="120" w:type="dxa"/>
            </w:tcMar>
            <w:vAlign w:val="center"/>
          </w:tcPr>
          <w:p w14:paraId="0FA85DDF" w14:textId="77777777" w:rsidR="00D1332C" w:rsidRDefault="00000000">
            <w:pPr>
              <w:spacing w:after="0"/>
            </w:pPr>
            <w:r>
              <w:rPr>
                <w:b/>
                <w:color w:val="FFFFFF"/>
                <w:sz w:val="16"/>
              </w:rPr>
              <w:t>Executive Cadence</w:t>
            </w:r>
          </w:p>
        </w:tc>
        <w:tc>
          <w:tcPr>
            <w:tcW w:w="2592" w:type="dxa"/>
            <w:shd w:val="clear" w:color="auto" w:fill="F7F7F8"/>
            <w:tcMar>
              <w:top w:w="100" w:type="dxa"/>
              <w:left w:w="120" w:type="dxa"/>
              <w:bottom w:w="100" w:type="dxa"/>
              <w:right w:w="120" w:type="dxa"/>
            </w:tcMar>
            <w:vAlign w:val="center"/>
          </w:tcPr>
          <w:p w14:paraId="4925ED2F" w14:textId="77777777" w:rsidR="00D1332C" w:rsidRDefault="00000000">
            <w:pPr>
              <w:spacing w:after="0"/>
            </w:pPr>
            <w:r>
              <w:rPr>
                <w:color w:val="1F2937"/>
                <w:sz w:val="17"/>
              </w:rPr>
              <w:t>Monthly steering committee</w:t>
            </w:r>
          </w:p>
        </w:tc>
      </w:tr>
      <w:tr w:rsidR="00D1332C" w14:paraId="06B63F58" w14:textId="77777777">
        <w:trPr>
          <w:jc w:val="center"/>
        </w:trPr>
        <w:tc>
          <w:tcPr>
            <w:tcW w:w="2592" w:type="dxa"/>
            <w:shd w:val="clear" w:color="auto" w:fill="5B2C83"/>
            <w:tcMar>
              <w:top w:w="100" w:type="dxa"/>
              <w:left w:w="120" w:type="dxa"/>
              <w:bottom w:w="100" w:type="dxa"/>
              <w:right w:w="120" w:type="dxa"/>
            </w:tcMar>
            <w:vAlign w:val="center"/>
          </w:tcPr>
          <w:p w14:paraId="24A906B6" w14:textId="77777777" w:rsidR="00D1332C" w:rsidRDefault="00000000">
            <w:pPr>
              <w:spacing w:after="0"/>
            </w:pPr>
            <w:r>
              <w:rPr>
                <w:b/>
                <w:color w:val="FFFFFF"/>
                <w:sz w:val="16"/>
              </w:rPr>
              <w:t>Overall Risk</w:t>
            </w:r>
          </w:p>
        </w:tc>
        <w:tc>
          <w:tcPr>
            <w:tcW w:w="2592" w:type="dxa"/>
            <w:shd w:val="clear" w:color="auto" w:fill="F7F7F8"/>
            <w:tcMar>
              <w:top w:w="100" w:type="dxa"/>
              <w:left w:w="120" w:type="dxa"/>
              <w:bottom w:w="100" w:type="dxa"/>
              <w:right w:w="120" w:type="dxa"/>
            </w:tcMar>
            <w:vAlign w:val="center"/>
          </w:tcPr>
          <w:p w14:paraId="03733875" w14:textId="77777777" w:rsidR="00D1332C" w:rsidRDefault="00000000">
            <w:pPr>
              <w:spacing w:after="0"/>
            </w:pPr>
            <w:r>
              <w:rPr>
                <w:color w:val="1F2937"/>
                <w:sz w:val="17"/>
              </w:rPr>
              <w:t>Medium</w:t>
            </w:r>
          </w:p>
        </w:tc>
        <w:tc>
          <w:tcPr>
            <w:tcW w:w="2592" w:type="dxa"/>
            <w:shd w:val="clear" w:color="auto" w:fill="5B2C83"/>
            <w:tcMar>
              <w:top w:w="100" w:type="dxa"/>
              <w:left w:w="120" w:type="dxa"/>
              <w:bottom w:w="100" w:type="dxa"/>
              <w:right w:w="120" w:type="dxa"/>
            </w:tcMar>
            <w:vAlign w:val="center"/>
          </w:tcPr>
          <w:p w14:paraId="764986CA" w14:textId="77777777" w:rsidR="00D1332C" w:rsidRDefault="00000000">
            <w:pPr>
              <w:spacing w:after="0"/>
            </w:pPr>
            <w:r>
              <w:rPr>
                <w:b/>
                <w:color w:val="FFFFFF"/>
                <w:sz w:val="16"/>
              </w:rPr>
              <w:t>Change Control</w:t>
            </w:r>
          </w:p>
        </w:tc>
        <w:tc>
          <w:tcPr>
            <w:tcW w:w="2592" w:type="dxa"/>
            <w:shd w:val="clear" w:color="auto" w:fill="F7F7F8"/>
            <w:tcMar>
              <w:top w:w="100" w:type="dxa"/>
              <w:left w:w="120" w:type="dxa"/>
              <w:bottom w:w="100" w:type="dxa"/>
              <w:right w:w="120" w:type="dxa"/>
            </w:tcMar>
            <w:vAlign w:val="center"/>
          </w:tcPr>
          <w:p w14:paraId="7DC4EC9D" w14:textId="77777777" w:rsidR="00D1332C" w:rsidRDefault="00000000">
            <w:pPr>
              <w:spacing w:after="0"/>
            </w:pPr>
            <w:r>
              <w:rPr>
                <w:color w:val="1F2937"/>
                <w:sz w:val="17"/>
              </w:rPr>
              <w:t>Formal CCB</w:t>
            </w:r>
          </w:p>
        </w:tc>
      </w:tr>
      <w:tr w:rsidR="00D1332C" w14:paraId="6FCA40B5" w14:textId="77777777">
        <w:trPr>
          <w:jc w:val="center"/>
        </w:trPr>
        <w:tc>
          <w:tcPr>
            <w:tcW w:w="2592" w:type="dxa"/>
            <w:shd w:val="clear" w:color="auto" w:fill="5B2C83"/>
            <w:tcMar>
              <w:top w:w="100" w:type="dxa"/>
              <w:left w:w="120" w:type="dxa"/>
              <w:bottom w:w="100" w:type="dxa"/>
              <w:right w:w="120" w:type="dxa"/>
            </w:tcMar>
            <w:vAlign w:val="center"/>
          </w:tcPr>
          <w:p w14:paraId="18A8D3A2" w14:textId="77777777" w:rsidR="00D1332C" w:rsidRDefault="00000000">
            <w:pPr>
              <w:spacing w:after="0"/>
            </w:pPr>
            <w:r>
              <w:rPr>
                <w:b/>
                <w:color w:val="FFFFFF"/>
                <w:sz w:val="16"/>
              </w:rPr>
              <w:t>Hypercare</w:t>
            </w:r>
          </w:p>
        </w:tc>
        <w:tc>
          <w:tcPr>
            <w:tcW w:w="2592" w:type="dxa"/>
            <w:shd w:val="clear" w:color="auto" w:fill="F7F7F8"/>
            <w:tcMar>
              <w:top w:w="100" w:type="dxa"/>
              <w:left w:w="120" w:type="dxa"/>
              <w:bottom w:w="100" w:type="dxa"/>
              <w:right w:w="120" w:type="dxa"/>
            </w:tcMar>
            <w:vAlign w:val="center"/>
          </w:tcPr>
          <w:p w14:paraId="1FCBBE54" w14:textId="77777777" w:rsidR="00D1332C" w:rsidRDefault="00000000">
            <w:pPr>
              <w:spacing w:after="0"/>
            </w:pPr>
            <w:r>
              <w:rPr>
                <w:color w:val="1F2937"/>
                <w:sz w:val="17"/>
              </w:rPr>
              <w:t>4 weeks</w:t>
            </w:r>
          </w:p>
        </w:tc>
        <w:tc>
          <w:tcPr>
            <w:tcW w:w="2592" w:type="dxa"/>
            <w:shd w:val="clear" w:color="auto" w:fill="5B2C83"/>
            <w:tcMar>
              <w:top w:w="100" w:type="dxa"/>
              <w:left w:w="120" w:type="dxa"/>
              <w:bottom w:w="100" w:type="dxa"/>
              <w:right w:w="120" w:type="dxa"/>
            </w:tcMar>
            <w:vAlign w:val="center"/>
          </w:tcPr>
          <w:p w14:paraId="66515323" w14:textId="77777777" w:rsidR="00D1332C" w:rsidRDefault="00000000">
            <w:pPr>
              <w:spacing w:after="0"/>
            </w:pPr>
            <w:r>
              <w:rPr>
                <w:b/>
                <w:color w:val="FFFFFF"/>
                <w:sz w:val="16"/>
              </w:rPr>
              <w:t>Benefits Review</w:t>
            </w:r>
          </w:p>
        </w:tc>
        <w:tc>
          <w:tcPr>
            <w:tcW w:w="2592" w:type="dxa"/>
            <w:shd w:val="clear" w:color="auto" w:fill="F7F7F8"/>
            <w:tcMar>
              <w:top w:w="100" w:type="dxa"/>
              <w:left w:w="120" w:type="dxa"/>
              <w:bottom w:w="100" w:type="dxa"/>
              <w:right w:w="120" w:type="dxa"/>
            </w:tcMar>
            <w:vAlign w:val="center"/>
          </w:tcPr>
          <w:p w14:paraId="58EF4F83" w14:textId="77777777" w:rsidR="00D1332C" w:rsidRDefault="00000000">
            <w:pPr>
              <w:spacing w:after="0"/>
            </w:pPr>
            <w:r>
              <w:rPr>
                <w:color w:val="1F2937"/>
                <w:sz w:val="17"/>
              </w:rPr>
              <w:t>90 days post-launch</w:t>
            </w:r>
          </w:p>
        </w:tc>
      </w:tr>
    </w:tbl>
    <w:p w14:paraId="3D216414" w14:textId="77777777" w:rsidR="00D1332C" w:rsidRDefault="00000000">
      <w:pPr>
        <w:pStyle w:val="Heading1"/>
      </w:pPr>
      <w:r>
        <w:t>2. Purpose and Business Objectives</w:t>
      </w:r>
    </w:p>
    <w:tbl>
      <w:tblPr>
        <w:tblW w:w="0" w:type="auto"/>
        <w:jc w:val="center"/>
        <w:tblLayout w:type="fixed"/>
        <w:tblLook w:val="04A0" w:firstRow="1" w:lastRow="0" w:firstColumn="1" w:lastColumn="0" w:noHBand="0" w:noVBand="1"/>
      </w:tblPr>
      <w:tblGrid>
        <w:gridCol w:w="5184"/>
        <w:gridCol w:w="5184"/>
      </w:tblGrid>
      <w:tr w:rsidR="00D1332C" w14:paraId="3FAC9252" w14:textId="77777777">
        <w:trPr>
          <w:tblHeader/>
          <w:jc w:val="center"/>
        </w:trPr>
        <w:tc>
          <w:tcPr>
            <w:tcW w:w="5184" w:type="dxa"/>
            <w:shd w:val="clear" w:color="auto" w:fill="2F3E46"/>
            <w:tcMar>
              <w:top w:w="100" w:type="dxa"/>
              <w:left w:w="120" w:type="dxa"/>
              <w:bottom w:w="100" w:type="dxa"/>
              <w:right w:w="120" w:type="dxa"/>
            </w:tcMar>
            <w:vAlign w:val="center"/>
          </w:tcPr>
          <w:p w14:paraId="450924B6" w14:textId="77777777" w:rsidR="00D1332C" w:rsidRDefault="00000000">
            <w:pPr>
              <w:spacing w:after="0"/>
            </w:pPr>
            <w:r>
              <w:rPr>
                <w:b/>
                <w:color w:val="FFFFFF"/>
                <w:sz w:val="17"/>
              </w:rPr>
              <w:t>OBJECTIVE</w:t>
            </w:r>
          </w:p>
        </w:tc>
        <w:tc>
          <w:tcPr>
            <w:tcW w:w="5184" w:type="dxa"/>
            <w:shd w:val="clear" w:color="auto" w:fill="2F3E46"/>
            <w:tcMar>
              <w:top w:w="100" w:type="dxa"/>
              <w:left w:w="120" w:type="dxa"/>
              <w:bottom w:w="100" w:type="dxa"/>
              <w:right w:w="120" w:type="dxa"/>
            </w:tcMar>
            <w:vAlign w:val="center"/>
          </w:tcPr>
          <w:p w14:paraId="0AD244F8" w14:textId="77777777" w:rsidR="00D1332C" w:rsidRDefault="00000000">
            <w:pPr>
              <w:spacing w:after="0"/>
            </w:pPr>
            <w:r>
              <w:rPr>
                <w:b/>
                <w:color w:val="FFFFFF"/>
                <w:sz w:val="17"/>
              </w:rPr>
              <w:t>EXECUTIVE INTENT</w:t>
            </w:r>
          </w:p>
        </w:tc>
      </w:tr>
      <w:tr w:rsidR="00D1332C" w14:paraId="5A97457A" w14:textId="77777777">
        <w:trPr>
          <w:jc w:val="center"/>
        </w:trPr>
        <w:tc>
          <w:tcPr>
            <w:tcW w:w="5184" w:type="dxa"/>
            <w:shd w:val="clear" w:color="auto" w:fill="F3EEF8"/>
            <w:tcMar>
              <w:top w:w="100" w:type="dxa"/>
              <w:left w:w="120" w:type="dxa"/>
              <w:bottom w:w="100" w:type="dxa"/>
              <w:right w:w="120" w:type="dxa"/>
            </w:tcMar>
            <w:vAlign w:val="center"/>
          </w:tcPr>
          <w:p w14:paraId="5A761E6B" w14:textId="77777777" w:rsidR="00D1332C" w:rsidRDefault="00000000">
            <w:pPr>
              <w:spacing w:after="0"/>
            </w:pPr>
            <w:r>
              <w:rPr>
                <w:b/>
                <w:color w:val="241033"/>
                <w:sz w:val="18"/>
              </w:rPr>
              <w:t>Standardize delivery</w:t>
            </w:r>
          </w:p>
        </w:tc>
        <w:tc>
          <w:tcPr>
            <w:tcW w:w="5184" w:type="dxa"/>
            <w:tcMar>
              <w:top w:w="100" w:type="dxa"/>
              <w:left w:w="120" w:type="dxa"/>
              <w:bottom w:w="100" w:type="dxa"/>
              <w:right w:w="120" w:type="dxa"/>
            </w:tcMar>
            <w:vAlign w:val="center"/>
          </w:tcPr>
          <w:p w14:paraId="0079C56B" w14:textId="77777777" w:rsidR="00D1332C" w:rsidRDefault="00000000">
            <w:pPr>
              <w:spacing w:after="0"/>
            </w:pPr>
            <w:r>
              <w:rPr>
                <w:color w:val="1F2937"/>
                <w:sz w:val="18"/>
              </w:rPr>
              <w:t>Create consistent source-control, CI/CD, approval, and deployment practices across priority teams.</w:t>
            </w:r>
          </w:p>
        </w:tc>
      </w:tr>
      <w:tr w:rsidR="00D1332C" w14:paraId="63552D56" w14:textId="77777777">
        <w:trPr>
          <w:jc w:val="center"/>
        </w:trPr>
        <w:tc>
          <w:tcPr>
            <w:tcW w:w="5184" w:type="dxa"/>
            <w:shd w:val="clear" w:color="auto" w:fill="F3EEF8"/>
            <w:tcMar>
              <w:top w:w="100" w:type="dxa"/>
              <w:left w:w="120" w:type="dxa"/>
              <w:bottom w:w="100" w:type="dxa"/>
              <w:right w:w="120" w:type="dxa"/>
            </w:tcMar>
            <w:vAlign w:val="center"/>
          </w:tcPr>
          <w:p w14:paraId="78514E95" w14:textId="77777777" w:rsidR="00D1332C" w:rsidRDefault="00000000">
            <w:pPr>
              <w:spacing w:after="0"/>
            </w:pPr>
            <w:r>
              <w:rPr>
                <w:b/>
                <w:color w:val="241033"/>
                <w:sz w:val="18"/>
              </w:rPr>
              <w:t>Strengthen security</w:t>
            </w:r>
          </w:p>
        </w:tc>
        <w:tc>
          <w:tcPr>
            <w:tcW w:w="5184" w:type="dxa"/>
            <w:tcMar>
              <w:top w:w="100" w:type="dxa"/>
              <w:left w:w="120" w:type="dxa"/>
              <w:bottom w:w="100" w:type="dxa"/>
              <w:right w:w="120" w:type="dxa"/>
            </w:tcMar>
            <w:vAlign w:val="center"/>
          </w:tcPr>
          <w:p w14:paraId="624099B2" w14:textId="77777777" w:rsidR="00D1332C" w:rsidRDefault="00000000">
            <w:pPr>
              <w:spacing w:after="0"/>
            </w:pPr>
            <w:r>
              <w:rPr>
                <w:color w:val="1F2937"/>
                <w:sz w:val="18"/>
              </w:rPr>
              <w:t>Embed automated security checks earlier in the development lifecycle.</w:t>
            </w:r>
          </w:p>
        </w:tc>
      </w:tr>
      <w:tr w:rsidR="00D1332C" w14:paraId="0C991D62" w14:textId="77777777">
        <w:trPr>
          <w:jc w:val="center"/>
        </w:trPr>
        <w:tc>
          <w:tcPr>
            <w:tcW w:w="5184" w:type="dxa"/>
            <w:shd w:val="clear" w:color="auto" w:fill="F3EEF8"/>
            <w:tcMar>
              <w:top w:w="100" w:type="dxa"/>
              <w:left w:w="120" w:type="dxa"/>
              <w:bottom w:w="100" w:type="dxa"/>
              <w:right w:w="120" w:type="dxa"/>
            </w:tcMar>
            <w:vAlign w:val="center"/>
          </w:tcPr>
          <w:p w14:paraId="55B916C1" w14:textId="77777777" w:rsidR="00D1332C" w:rsidRDefault="00000000">
            <w:pPr>
              <w:spacing w:after="0"/>
            </w:pPr>
            <w:r>
              <w:rPr>
                <w:b/>
                <w:color w:val="241033"/>
                <w:sz w:val="18"/>
              </w:rPr>
              <w:t>Improve visibility</w:t>
            </w:r>
          </w:p>
        </w:tc>
        <w:tc>
          <w:tcPr>
            <w:tcW w:w="5184" w:type="dxa"/>
            <w:tcMar>
              <w:top w:w="100" w:type="dxa"/>
              <w:left w:w="120" w:type="dxa"/>
              <w:bottom w:w="100" w:type="dxa"/>
              <w:right w:w="120" w:type="dxa"/>
            </w:tcMar>
            <w:vAlign w:val="center"/>
          </w:tcPr>
          <w:p w14:paraId="38AAD423" w14:textId="77777777" w:rsidR="00D1332C" w:rsidRDefault="00000000">
            <w:pPr>
              <w:spacing w:after="0"/>
            </w:pPr>
            <w:r>
              <w:rPr>
                <w:color w:val="1F2937"/>
                <w:sz w:val="18"/>
              </w:rPr>
              <w:t>Provide leaders with reliable portfolio, release, risk, and delivery metrics.</w:t>
            </w:r>
          </w:p>
        </w:tc>
      </w:tr>
      <w:tr w:rsidR="00D1332C" w14:paraId="08CB2C9C" w14:textId="77777777">
        <w:trPr>
          <w:jc w:val="center"/>
        </w:trPr>
        <w:tc>
          <w:tcPr>
            <w:tcW w:w="5184" w:type="dxa"/>
            <w:shd w:val="clear" w:color="auto" w:fill="F3EEF8"/>
            <w:tcMar>
              <w:top w:w="100" w:type="dxa"/>
              <w:left w:w="120" w:type="dxa"/>
              <w:bottom w:w="100" w:type="dxa"/>
              <w:right w:w="120" w:type="dxa"/>
            </w:tcMar>
            <w:vAlign w:val="center"/>
          </w:tcPr>
          <w:p w14:paraId="6908E3D5" w14:textId="77777777" w:rsidR="00D1332C" w:rsidRDefault="00000000">
            <w:pPr>
              <w:spacing w:after="0"/>
            </w:pPr>
            <w:r>
              <w:rPr>
                <w:b/>
                <w:color w:val="241033"/>
                <w:sz w:val="18"/>
              </w:rPr>
              <w:t>Reduce delivery friction</w:t>
            </w:r>
          </w:p>
        </w:tc>
        <w:tc>
          <w:tcPr>
            <w:tcW w:w="5184" w:type="dxa"/>
            <w:tcMar>
              <w:top w:w="100" w:type="dxa"/>
              <w:left w:w="120" w:type="dxa"/>
              <w:bottom w:w="100" w:type="dxa"/>
              <w:right w:w="120" w:type="dxa"/>
            </w:tcMar>
            <w:vAlign w:val="center"/>
          </w:tcPr>
          <w:p w14:paraId="15195B2B" w14:textId="77777777" w:rsidR="00D1332C" w:rsidRDefault="00000000">
            <w:pPr>
              <w:spacing w:after="0"/>
            </w:pPr>
            <w:r>
              <w:rPr>
                <w:color w:val="1F2937"/>
                <w:sz w:val="18"/>
              </w:rPr>
              <w:t>Remove duplicate tools, manual handoffs, and unclear ownership.</w:t>
            </w:r>
          </w:p>
        </w:tc>
      </w:tr>
      <w:tr w:rsidR="00D1332C" w14:paraId="15A473E4" w14:textId="77777777">
        <w:trPr>
          <w:jc w:val="center"/>
        </w:trPr>
        <w:tc>
          <w:tcPr>
            <w:tcW w:w="5184" w:type="dxa"/>
            <w:shd w:val="clear" w:color="auto" w:fill="F3EEF8"/>
            <w:tcMar>
              <w:top w:w="100" w:type="dxa"/>
              <w:left w:w="120" w:type="dxa"/>
              <w:bottom w:w="100" w:type="dxa"/>
              <w:right w:w="120" w:type="dxa"/>
            </w:tcMar>
            <w:vAlign w:val="center"/>
          </w:tcPr>
          <w:p w14:paraId="757B01AF" w14:textId="77777777" w:rsidR="00D1332C" w:rsidRDefault="00000000">
            <w:pPr>
              <w:spacing w:after="0"/>
            </w:pPr>
            <w:r>
              <w:rPr>
                <w:b/>
                <w:color w:val="241033"/>
                <w:sz w:val="18"/>
              </w:rPr>
              <w:t>Enable adoption</w:t>
            </w:r>
          </w:p>
        </w:tc>
        <w:tc>
          <w:tcPr>
            <w:tcW w:w="5184" w:type="dxa"/>
            <w:tcMar>
              <w:top w:w="100" w:type="dxa"/>
              <w:left w:w="120" w:type="dxa"/>
              <w:bottom w:w="100" w:type="dxa"/>
              <w:right w:w="120" w:type="dxa"/>
            </w:tcMar>
            <w:vAlign w:val="center"/>
          </w:tcPr>
          <w:p w14:paraId="0AFC8C71" w14:textId="77777777" w:rsidR="00D1332C" w:rsidRDefault="00000000">
            <w:pPr>
              <w:spacing w:after="0"/>
            </w:pPr>
            <w:r>
              <w:rPr>
                <w:color w:val="1F2937"/>
                <w:sz w:val="18"/>
              </w:rPr>
              <w:t>Train technical teams and establish sustainable operating procedures.</w:t>
            </w:r>
          </w:p>
        </w:tc>
      </w:tr>
    </w:tbl>
    <w:p w14:paraId="60FEA514" w14:textId="77777777" w:rsidR="00D1332C" w:rsidRDefault="00000000">
      <w:r>
        <w:br w:type="page"/>
      </w:r>
    </w:p>
    <w:p w14:paraId="240FD366" w14:textId="77777777" w:rsidR="00D1332C" w:rsidRDefault="00000000">
      <w:pPr>
        <w:pStyle w:val="Heading1"/>
      </w:pPr>
      <w:r>
        <w:t>3. Scope</w:t>
      </w:r>
    </w:p>
    <w:tbl>
      <w:tblPr>
        <w:tblW w:w="0" w:type="auto"/>
        <w:jc w:val="center"/>
        <w:tblLayout w:type="fixed"/>
        <w:tblLook w:val="04A0" w:firstRow="1" w:lastRow="0" w:firstColumn="1" w:lastColumn="0" w:noHBand="0" w:noVBand="1"/>
      </w:tblPr>
      <w:tblGrid>
        <w:gridCol w:w="5184"/>
        <w:gridCol w:w="5184"/>
      </w:tblGrid>
      <w:tr w:rsidR="00D1332C" w14:paraId="51991F45" w14:textId="77777777">
        <w:trPr>
          <w:jc w:val="center"/>
        </w:trPr>
        <w:tc>
          <w:tcPr>
            <w:tcW w:w="5184" w:type="dxa"/>
            <w:shd w:val="clear" w:color="auto" w:fill="2E7D32"/>
            <w:tcMar>
              <w:top w:w="100" w:type="dxa"/>
              <w:left w:w="120" w:type="dxa"/>
              <w:bottom w:w="100" w:type="dxa"/>
              <w:right w:w="120" w:type="dxa"/>
            </w:tcMar>
            <w:vAlign w:val="center"/>
          </w:tcPr>
          <w:p w14:paraId="0E2DAF73" w14:textId="77777777" w:rsidR="00D1332C" w:rsidRDefault="00000000">
            <w:pPr>
              <w:spacing w:after="0"/>
            </w:pPr>
            <w:r>
              <w:rPr>
                <w:b/>
                <w:color w:val="FFFFFF"/>
                <w:sz w:val="18"/>
              </w:rPr>
              <w:t>IN SCOPE</w:t>
            </w:r>
          </w:p>
        </w:tc>
        <w:tc>
          <w:tcPr>
            <w:tcW w:w="5184" w:type="dxa"/>
            <w:shd w:val="clear" w:color="auto" w:fill="9A3412"/>
            <w:tcMar>
              <w:top w:w="100" w:type="dxa"/>
              <w:left w:w="120" w:type="dxa"/>
              <w:bottom w:w="100" w:type="dxa"/>
              <w:right w:w="120" w:type="dxa"/>
            </w:tcMar>
            <w:vAlign w:val="center"/>
          </w:tcPr>
          <w:p w14:paraId="09B07585" w14:textId="77777777" w:rsidR="00D1332C" w:rsidRDefault="00000000">
            <w:pPr>
              <w:spacing w:after="0"/>
            </w:pPr>
            <w:r>
              <w:rPr>
                <w:b/>
                <w:color w:val="FFFFFF"/>
                <w:sz w:val="18"/>
              </w:rPr>
              <w:t>OUT OF SCOPE</w:t>
            </w:r>
          </w:p>
        </w:tc>
      </w:tr>
      <w:tr w:rsidR="00D1332C" w14:paraId="27A7C830" w14:textId="77777777">
        <w:trPr>
          <w:jc w:val="center"/>
        </w:trPr>
        <w:tc>
          <w:tcPr>
            <w:tcW w:w="5184" w:type="dxa"/>
            <w:tcMar>
              <w:top w:w="100" w:type="dxa"/>
              <w:left w:w="120" w:type="dxa"/>
              <w:bottom w:w="100" w:type="dxa"/>
              <w:right w:w="120" w:type="dxa"/>
            </w:tcMar>
            <w:vAlign w:val="center"/>
          </w:tcPr>
          <w:p w14:paraId="7A517D7E" w14:textId="77777777" w:rsidR="00D1332C" w:rsidRDefault="00000000">
            <w:pPr>
              <w:spacing w:after="0"/>
            </w:pPr>
            <w:r>
              <w:rPr>
                <w:color w:val="1F2937"/>
                <w:sz w:val="17"/>
              </w:rPr>
              <w:t>• Current-state assessment and detailed planning</w:t>
            </w:r>
          </w:p>
        </w:tc>
        <w:tc>
          <w:tcPr>
            <w:tcW w:w="5184" w:type="dxa"/>
            <w:tcMar>
              <w:top w:w="100" w:type="dxa"/>
              <w:left w:w="120" w:type="dxa"/>
              <w:bottom w:w="100" w:type="dxa"/>
              <w:right w:w="120" w:type="dxa"/>
            </w:tcMar>
            <w:vAlign w:val="center"/>
          </w:tcPr>
          <w:p w14:paraId="23484C67" w14:textId="77777777" w:rsidR="00D1332C" w:rsidRDefault="00000000">
            <w:pPr>
              <w:spacing w:after="0"/>
            </w:pPr>
            <w:r>
              <w:rPr>
                <w:color w:val="1F2937"/>
                <w:sz w:val="17"/>
              </w:rPr>
              <w:t>• Enterprise-wide migration of all legacy applications</w:t>
            </w:r>
          </w:p>
        </w:tc>
      </w:tr>
      <w:tr w:rsidR="00D1332C" w14:paraId="554CB737" w14:textId="77777777">
        <w:trPr>
          <w:jc w:val="center"/>
        </w:trPr>
        <w:tc>
          <w:tcPr>
            <w:tcW w:w="5184" w:type="dxa"/>
            <w:tcMar>
              <w:top w:w="100" w:type="dxa"/>
              <w:left w:w="120" w:type="dxa"/>
              <w:bottom w:w="100" w:type="dxa"/>
              <w:right w:w="120" w:type="dxa"/>
            </w:tcMar>
            <w:vAlign w:val="center"/>
          </w:tcPr>
          <w:p w14:paraId="6AB798D3" w14:textId="77777777" w:rsidR="00D1332C" w:rsidRDefault="00000000">
            <w:pPr>
              <w:spacing w:after="0"/>
            </w:pPr>
            <w:r>
              <w:rPr>
                <w:color w:val="1F2937"/>
                <w:sz w:val="17"/>
              </w:rPr>
              <w:t>• Platform configuration and access model</w:t>
            </w:r>
          </w:p>
        </w:tc>
        <w:tc>
          <w:tcPr>
            <w:tcW w:w="5184" w:type="dxa"/>
            <w:tcMar>
              <w:top w:w="100" w:type="dxa"/>
              <w:left w:w="120" w:type="dxa"/>
              <w:bottom w:w="100" w:type="dxa"/>
              <w:right w:w="120" w:type="dxa"/>
            </w:tcMar>
            <w:vAlign w:val="center"/>
          </w:tcPr>
          <w:p w14:paraId="206ECA1E" w14:textId="77777777" w:rsidR="00D1332C" w:rsidRDefault="00000000">
            <w:pPr>
              <w:spacing w:after="0"/>
            </w:pPr>
            <w:r>
              <w:rPr>
                <w:color w:val="1F2937"/>
                <w:sz w:val="17"/>
              </w:rPr>
              <w:t>• Replacement of unrelated business applications</w:t>
            </w:r>
          </w:p>
        </w:tc>
      </w:tr>
      <w:tr w:rsidR="00D1332C" w14:paraId="1D54CFEA" w14:textId="77777777">
        <w:trPr>
          <w:jc w:val="center"/>
        </w:trPr>
        <w:tc>
          <w:tcPr>
            <w:tcW w:w="5184" w:type="dxa"/>
            <w:tcMar>
              <w:top w:w="100" w:type="dxa"/>
              <w:left w:w="120" w:type="dxa"/>
              <w:bottom w:w="100" w:type="dxa"/>
              <w:right w:w="120" w:type="dxa"/>
            </w:tcMar>
            <w:vAlign w:val="center"/>
          </w:tcPr>
          <w:p w14:paraId="7B1D9C68" w14:textId="77777777" w:rsidR="00D1332C" w:rsidRDefault="00000000">
            <w:pPr>
              <w:spacing w:after="0"/>
            </w:pPr>
            <w:r>
              <w:rPr>
                <w:color w:val="1F2937"/>
                <w:sz w:val="17"/>
              </w:rPr>
              <w:t>• Migration of priority repositories and pipelines</w:t>
            </w:r>
          </w:p>
        </w:tc>
        <w:tc>
          <w:tcPr>
            <w:tcW w:w="5184" w:type="dxa"/>
            <w:tcMar>
              <w:top w:w="100" w:type="dxa"/>
              <w:left w:w="120" w:type="dxa"/>
              <w:bottom w:w="100" w:type="dxa"/>
              <w:right w:w="120" w:type="dxa"/>
            </w:tcMar>
            <w:vAlign w:val="center"/>
          </w:tcPr>
          <w:p w14:paraId="3A064368" w14:textId="77777777" w:rsidR="00D1332C" w:rsidRDefault="00000000">
            <w:pPr>
              <w:spacing w:after="0"/>
            </w:pPr>
            <w:r>
              <w:rPr>
                <w:color w:val="1F2937"/>
                <w:sz w:val="17"/>
              </w:rPr>
              <w:t>• Major application code remediation</w:t>
            </w:r>
          </w:p>
        </w:tc>
      </w:tr>
      <w:tr w:rsidR="00D1332C" w14:paraId="66052DD9" w14:textId="77777777">
        <w:trPr>
          <w:jc w:val="center"/>
        </w:trPr>
        <w:tc>
          <w:tcPr>
            <w:tcW w:w="5184" w:type="dxa"/>
            <w:tcMar>
              <w:top w:w="100" w:type="dxa"/>
              <w:left w:w="120" w:type="dxa"/>
              <w:bottom w:w="100" w:type="dxa"/>
              <w:right w:w="120" w:type="dxa"/>
            </w:tcMar>
            <w:vAlign w:val="center"/>
          </w:tcPr>
          <w:p w14:paraId="59B90365" w14:textId="77777777" w:rsidR="00D1332C" w:rsidRDefault="00000000">
            <w:pPr>
              <w:spacing w:after="0"/>
            </w:pPr>
            <w:r>
              <w:rPr>
                <w:color w:val="1F2937"/>
                <w:sz w:val="17"/>
              </w:rPr>
              <w:t>• Security scanning and approval workflow integration</w:t>
            </w:r>
          </w:p>
        </w:tc>
        <w:tc>
          <w:tcPr>
            <w:tcW w:w="5184" w:type="dxa"/>
            <w:tcMar>
              <w:top w:w="100" w:type="dxa"/>
              <w:left w:w="120" w:type="dxa"/>
              <w:bottom w:w="100" w:type="dxa"/>
              <w:right w:w="120" w:type="dxa"/>
            </w:tcMar>
            <w:vAlign w:val="center"/>
          </w:tcPr>
          <w:p w14:paraId="29C42D28" w14:textId="77777777" w:rsidR="00D1332C" w:rsidRDefault="00000000">
            <w:pPr>
              <w:spacing w:after="0"/>
            </w:pPr>
            <w:r>
              <w:rPr>
                <w:color w:val="1F2937"/>
                <w:sz w:val="17"/>
              </w:rPr>
              <w:t>• 24/7 managed support after hypercare</w:t>
            </w:r>
          </w:p>
        </w:tc>
      </w:tr>
      <w:tr w:rsidR="00D1332C" w14:paraId="6D23B113" w14:textId="77777777">
        <w:trPr>
          <w:jc w:val="center"/>
        </w:trPr>
        <w:tc>
          <w:tcPr>
            <w:tcW w:w="5184" w:type="dxa"/>
            <w:tcMar>
              <w:top w:w="100" w:type="dxa"/>
              <w:left w:w="120" w:type="dxa"/>
              <w:bottom w:w="100" w:type="dxa"/>
              <w:right w:w="120" w:type="dxa"/>
            </w:tcMar>
            <w:vAlign w:val="center"/>
          </w:tcPr>
          <w:p w14:paraId="6FBCC142" w14:textId="77777777" w:rsidR="00D1332C" w:rsidRDefault="00000000">
            <w:pPr>
              <w:spacing w:after="0"/>
            </w:pPr>
            <w:r>
              <w:rPr>
                <w:color w:val="1F2937"/>
                <w:sz w:val="17"/>
              </w:rPr>
              <w:t>• SIT, UAT, cutover, training, and hypercare</w:t>
            </w:r>
          </w:p>
        </w:tc>
        <w:tc>
          <w:tcPr>
            <w:tcW w:w="5184" w:type="dxa"/>
            <w:tcMar>
              <w:top w:w="100" w:type="dxa"/>
              <w:left w:w="120" w:type="dxa"/>
              <w:bottom w:w="100" w:type="dxa"/>
              <w:right w:w="120" w:type="dxa"/>
            </w:tcMar>
            <w:vAlign w:val="center"/>
          </w:tcPr>
          <w:p w14:paraId="374F029A" w14:textId="77777777" w:rsidR="00D1332C" w:rsidRDefault="00000000">
            <w:pPr>
              <w:spacing w:after="0"/>
            </w:pPr>
            <w:r>
              <w:rPr>
                <w:color w:val="1F2937"/>
                <w:sz w:val="17"/>
              </w:rPr>
              <w:t>• Organization-wide operating model redesign</w:t>
            </w:r>
          </w:p>
        </w:tc>
      </w:tr>
      <w:tr w:rsidR="00D1332C" w14:paraId="229C236A" w14:textId="77777777">
        <w:trPr>
          <w:jc w:val="center"/>
        </w:trPr>
        <w:tc>
          <w:tcPr>
            <w:tcW w:w="5184" w:type="dxa"/>
            <w:tcMar>
              <w:top w:w="100" w:type="dxa"/>
              <w:left w:w="120" w:type="dxa"/>
              <w:bottom w:w="100" w:type="dxa"/>
              <w:right w:w="120" w:type="dxa"/>
            </w:tcMar>
            <w:vAlign w:val="center"/>
          </w:tcPr>
          <w:p w14:paraId="0D4D0BA9" w14:textId="77777777" w:rsidR="00D1332C" w:rsidRDefault="00000000">
            <w:pPr>
              <w:spacing w:after="0"/>
            </w:pPr>
            <w:r>
              <w:rPr>
                <w:color w:val="1F2937"/>
                <w:sz w:val="17"/>
              </w:rPr>
              <w:t>• Operational handover and project closure</w:t>
            </w:r>
          </w:p>
        </w:tc>
        <w:tc>
          <w:tcPr>
            <w:tcW w:w="5184" w:type="dxa"/>
            <w:tcMar>
              <w:top w:w="100" w:type="dxa"/>
              <w:left w:w="120" w:type="dxa"/>
              <w:bottom w:w="100" w:type="dxa"/>
              <w:right w:w="120" w:type="dxa"/>
            </w:tcMar>
            <w:vAlign w:val="center"/>
          </w:tcPr>
          <w:p w14:paraId="5FC4F948" w14:textId="77777777" w:rsidR="00D1332C" w:rsidRDefault="00000000">
            <w:pPr>
              <w:spacing w:after="0"/>
            </w:pPr>
            <w:r>
              <w:rPr>
                <w:color w:val="1F2937"/>
                <w:sz w:val="17"/>
              </w:rPr>
              <w:t>• Procurement outside the approved funding envelope</w:t>
            </w:r>
          </w:p>
        </w:tc>
      </w:tr>
    </w:tbl>
    <w:p w14:paraId="5B074E55" w14:textId="77777777" w:rsidR="00D1332C" w:rsidRDefault="00000000">
      <w:pPr>
        <w:pStyle w:val="Heading1"/>
      </w:pPr>
      <w:r>
        <w:t>4. Delivery Approach and Major Milestones</w:t>
      </w:r>
    </w:p>
    <w:tbl>
      <w:tblPr>
        <w:tblW w:w="0" w:type="auto"/>
        <w:jc w:val="center"/>
        <w:tblLayout w:type="fixed"/>
        <w:tblLook w:val="04A0" w:firstRow="1" w:lastRow="0" w:firstColumn="1" w:lastColumn="0" w:noHBand="0" w:noVBand="1"/>
      </w:tblPr>
      <w:tblGrid>
        <w:gridCol w:w="2592"/>
        <w:gridCol w:w="2592"/>
        <w:gridCol w:w="2592"/>
        <w:gridCol w:w="2592"/>
      </w:tblGrid>
      <w:tr w:rsidR="00D1332C" w14:paraId="661FFE9E" w14:textId="77777777">
        <w:trPr>
          <w:jc w:val="center"/>
        </w:trPr>
        <w:tc>
          <w:tcPr>
            <w:tcW w:w="2592" w:type="dxa"/>
            <w:shd w:val="clear" w:color="auto" w:fill="5B2C83"/>
            <w:tcMar>
              <w:top w:w="100" w:type="dxa"/>
              <w:left w:w="120" w:type="dxa"/>
              <w:bottom w:w="100" w:type="dxa"/>
              <w:right w:w="120" w:type="dxa"/>
            </w:tcMar>
            <w:vAlign w:val="center"/>
          </w:tcPr>
          <w:p w14:paraId="4254EEE4" w14:textId="77777777" w:rsidR="00D1332C" w:rsidRDefault="00000000">
            <w:pPr>
              <w:spacing w:after="0"/>
            </w:pPr>
            <w:r>
              <w:rPr>
                <w:b/>
                <w:color w:val="FFFFFF"/>
                <w:sz w:val="16"/>
              </w:rPr>
              <w:t>PHASE</w:t>
            </w:r>
          </w:p>
        </w:tc>
        <w:tc>
          <w:tcPr>
            <w:tcW w:w="2592" w:type="dxa"/>
            <w:shd w:val="clear" w:color="auto" w:fill="5B2C83"/>
            <w:tcMar>
              <w:top w:w="100" w:type="dxa"/>
              <w:left w:w="120" w:type="dxa"/>
              <w:bottom w:w="100" w:type="dxa"/>
              <w:right w:w="120" w:type="dxa"/>
            </w:tcMar>
            <w:vAlign w:val="center"/>
          </w:tcPr>
          <w:p w14:paraId="4F5D7CC4" w14:textId="77777777" w:rsidR="00D1332C" w:rsidRDefault="00000000">
            <w:pPr>
              <w:spacing w:after="0"/>
            </w:pPr>
            <w:r>
              <w:rPr>
                <w:b/>
                <w:color w:val="FFFFFF"/>
                <w:sz w:val="16"/>
              </w:rPr>
              <w:t>WORKSTREAM</w:t>
            </w:r>
          </w:p>
        </w:tc>
        <w:tc>
          <w:tcPr>
            <w:tcW w:w="2592" w:type="dxa"/>
            <w:shd w:val="clear" w:color="auto" w:fill="5B2C83"/>
            <w:tcMar>
              <w:top w:w="100" w:type="dxa"/>
              <w:left w:w="120" w:type="dxa"/>
              <w:bottom w:w="100" w:type="dxa"/>
              <w:right w:w="120" w:type="dxa"/>
            </w:tcMar>
            <w:vAlign w:val="center"/>
          </w:tcPr>
          <w:p w14:paraId="5088402C" w14:textId="77777777" w:rsidR="00D1332C" w:rsidRDefault="00000000">
            <w:pPr>
              <w:spacing w:after="0"/>
            </w:pPr>
            <w:r>
              <w:rPr>
                <w:b/>
                <w:color w:val="FFFFFF"/>
                <w:sz w:val="16"/>
              </w:rPr>
              <w:t>TIMING</w:t>
            </w:r>
          </w:p>
        </w:tc>
        <w:tc>
          <w:tcPr>
            <w:tcW w:w="2592" w:type="dxa"/>
            <w:shd w:val="clear" w:color="auto" w:fill="5B2C83"/>
            <w:tcMar>
              <w:top w:w="100" w:type="dxa"/>
              <w:left w:w="120" w:type="dxa"/>
              <w:bottom w:w="100" w:type="dxa"/>
              <w:right w:w="120" w:type="dxa"/>
            </w:tcMar>
            <w:vAlign w:val="center"/>
          </w:tcPr>
          <w:p w14:paraId="1612B114" w14:textId="77777777" w:rsidR="00D1332C" w:rsidRDefault="00000000">
            <w:pPr>
              <w:spacing w:after="0"/>
            </w:pPr>
            <w:r>
              <w:rPr>
                <w:b/>
                <w:color w:val="FFFFFF"/>
                <w:sz w:val="16"/>
              </w:rPr>
              <w:t>EXIT OUTCOME</w:t>
            </w:r>
          </w:p>
        </w:tc>
      </w:tr>
      <w:tr w:rsidR="00D1332C" w14:paraId="187E2817" w14:textId="77777777">
        <w:trPr>
          <w:jc w:val="center"/>
        </w:trPr>
        <w:tc>
          <w:tcPr>
            <w:tcW w:w="2592" w:type="dxa"/>
            <w:tcMar>
              <w:top w:w="100" w:type="dxa"/>
              <w:left w:w="120" w:type="dxa"/>
              <w:bottom w:w="100" w:type="dxa"/>
              <w:right w:w="120" w:type="dxa"/>
            </w:tcMar>
            <w:vAlign w:val="center"/>
          </w:tcPr>
          <w:p w14:paraId="7477CFA2" w14:textId="77777777" w:rsidR="00D1332C" w:rsidRDefault="00000000">
            <w:pPr>
              <w:spacing w:after="0"/>
              <w:jc w:val="center"/>
            </w:pPr>
            <w:r>
              <w:rPr>
                <w:b/>
                <w:color w:val="5B2C83"/>
                <w:sz w:val="22"/>
              </w:rPr>
              <w:t>1</w:t>
            </w:r>
          </w:p>
        </w:tc>
        <w:tc>
          <w:tcPr>
            <w:tcW w:w="2592" w:type="dxa"/>
            <w:tcMar>
              <w:top w:w="100" w:type="dxa"/>
              <w:left w:w="120" w:type="dxa"/>
              <w:bottom w:w="100" w:type="dxa"/>
              <w:right w:w="120" w:type="dxa"/>
            </w:tcMar>
            <w:vAlign w:val="center"/>
          </w:tcPr>
          <w:p w14:paraId="33656AB2" w14:textId="77777777" w:rsidR="00D1332C" w:rsidRDefault="00000000">
            <w:pPr>
              <w:spacing w:after="0"/>
            </w:pPr>
            <w:r>
              <w:rPr>
                <w:b/>
                <w:color w:val="241033"/>
                <w:sz w:val="18"/>
              </w:rPr>
              <w:t>Discovery &amp; Initiation</w:t>
            </w:r>
          </w:p>
        </w:tc>
        <w:tc>
          <w:tcPr>
            <w:tcW w:w="2592" w:type="dxa"/>
            <w:tcMar>
              <w:top w:w="100" w:type="dxa"/>
              <w:left w:w="120" w:type="dxa"/>
              <w:bottom w:w="100" w:type="dxa"/>
              <w:right w:w="120" w:type="dxa"/>
            </w:tcMar>
            <w:vAlign w:val="center"/>
          </w:tcPr>
          <w:p w14:paraId="54BAF76B" w14:textId="77777777" w:rsidR="00D1332C" w:rsidRDefault="00000000">
            <w:pPr>
              <w:spacing w:after="0"/>
            </w:pPr>
            <w:r>
              <w:rPr>
                <w:color w:val="1F2937"/>
                <w:sz w:val="17"/>
              </w:rPr>
              <w:t>Weeks 1–4</w:t>
            </w:r>
          </w:p>
        </w:tc>
        <w:tc>
          <w:tcPr>
            <w:tcW w:w="2592" w:type="dxa"/>
            <w:tcMar>
              <w:top w:w="100" w:type="dxa"/>
              <w:left w:w="120" w:type="dxa"/>
              <w:bottom w:w="100" w:type="dxa"/>
              <w:right w:w="120" w:type="dxa"/>
            </w:tcMar>
            <w:vAlign w:val="center"/>
          </w:tcPr>
          <w:p w14:paraId="23B2AC06" w14:textId="77777777" w:rsidR="00D1332C" w:rsidRDefault="00000000">
            <w:pPr>
              <w:spacing w:after="0"/>
            </w:pPr>
            <w:r>
              <w:rPr>
                <w:color w:val="1F2937"/>
                <w:sz w:val="17"/>
              </w:rPr>
              <w:t>Current-state assessment, charter, governance, backlog</w:t>
            </w:r>
          </w:p>
        </w:tc>
      </w:tr>
      <w:tr w:rsidR="00D1332C" w14:paraId="1471AC86" w14:textId="77777777">
        <w:trPr>
          <w:jc w:val="center"/>
        </w:trPr>
        <w:tc>
          <w:tcPr>
            <w:tcW w:w="2592" w:type="dxa"/>
            <w:tcMar>
              <w:top w:w="100" w:type="dxa"/>
              <w:left w:w="120" w:type="dxa"/>
              <w:bottom w:w="100" w:type="dxa"/>
              <w:right w:w="120" w:type="dxa"/>
            </w:tcMar>
            <w:vAlign w:val="center"/>
          </w:tcPr>
          <w:p w14:paraId="3AD4BFE4" w14:textId="77777777" w:rsidR="00D1332C" w:rsidRDefault="00000000">
            <w:pPr>
              <w:spacing w:after="0"/>
              <w:jc w:val="center"/>
            </w:pPr>
            <w:r>
              <w:rPr>
                <w:b/>
                <w:color w:val="5B2C83"/>
                <w:sz w:val="22"/>
              </w:rPr>
              <w:t>2</w:t>
            </w:r>
          </w:p>
        </w:tc>
        <w:tc>
          <w:tcPr>
            <w:tcW w:w="2592" w:type="dxa"/>
            <w:tcMar>
              <w:top w:w="100" w:type="dxa"/>
              <w:left w:w="120" w:type="dxa"/>
              <w:bottom w:w="100" w:type="dxa"/>
              <w:right w:w="120" w:type="dxa"/>
            </w:tcMar>
            <w:vAlign w:val="center"/>
          </w:tcPr>
          <w:p w14:paraId="0ED256E3" w14:textId="77777777" w:rsidR="00D1332C" w:rsidRDefault="00000000">
            <w:pPr>
              <w:spacing w:after="0"/>
            </w:pPr>
            <w:r>
              <w:rPr>
                <w:b/>
                <w:color w:val="241033"/>
                <w:sz w:val="18"/>
              </w:rPr>
              <w:t>Design &amp; Planning</w:t>
            </w:r>
          </w:p>
        </w:tc>
        <w:tc>
          <w:tcPr>
            <w:tcW w:w="2592" w:type="dxa"/>
            <w:tcMar>
              <w:top w:w="100" w:type="dxa"/>
              <w:left w:w="120" w:type="dxa"/>
              <w:bottom w:w="100" w:type="dxa"/>
              <w:right w:w="120" w:type="dxa"/>
            </w:tcMar>
            <w:vAlign w:val="center"/>
          </w:tcPr>
          <w:p w14:paraId="365BF9C3" w14:textId="77777777" w:rsidR="00D1332C" w:rsidRDefault="00000000">
            <w:pPr>
              <w:spacing w:after="0"/>
            </w:pPr>
            <w:r>
              <w:rPr>
                <w:color w:val="1F2937"/>
                <w:sz w:val="17"/>
              </w:rPr>
              <w:t>Weeks 5–8</w:t>
            </w:r>
          </w:p>
        </w:tc>
        <w:tc>
          <w:tcPr>
            <w:tcW w:w="2592" w:type="dxa"/>
            <w:tcMar>
              <w:top w:w="100" w:type="dxa"/>
              <w:left w:w="120" w:type="dxa"/>
              <w:bottom w:w="100" w:type="dxa"/>
              <w:right w:w="120" w:type="dxa"/>
            </w:tcMar>
            <w:vAlign w:val="center"/>
          </w:tcPr>
          <w:p w14:paraId="018989A2" w14:textId="77777777" w:rsidR="00D1332C" w:rsidRDefault="00000000">
            <w:pPr>
              <w:spacing w:after="0"/>
            </w:pPr>
            <w:r>
              <w:rPr>
                <w:color w:val="1F2937"/>
                <w:sz w:val="17"/>
              </w:rPr>
              <w:t>Solution design, migration waves, integrated schedule</w:t>
            </w:r>
          </w:p>
        </w:tc>
      </w:tr>
      <w:tr w:rsidR="00D1332C" w14:paraId="391F0E70" w14:textId="77777777">
        <w:trPr>
          <w:jc w:val="center"/>
        </w:trPr>
        <w:tc>
          <w:tcPr>
            <w:tcW w:w="2592" w:type="dxa"/>
            <w:tcMar>
              <w:top w:w="100" w:type="dxa"/>
              <w:left w:w="120" w:type="dxa"/>
              <w:bottom w:w="100" w:type="dxa"/>
              <w:right w:w="120" w:type="dxa"/>
            </w:tcMar>
            <w:vAlign w:val="center"/>
          </w:tcPr>
          <w:p w14:paraId="67F44BA6" w14:textId="77777777" w:rsidR="00D1332C" w:rsidRDefault="00000000">
            <w:pPr>
              <w:spacing w:after="0"/>
              <w:jc w:val="center"/>
            </w:pPr>
            <w:r>
              <w:rPr>
                <w:b/>
                <w:color w:val="5B2C83"/>
                <w:sz w:val="22"/>
              </w:rPr>
              <w:t>3</w:t>
            </w:r>
          </w:p>
        </w:tc>
        <w:tc>
          <w:tcPr>
            <w:tcW w:w="2592" w:type="dxa"/>
            <w:tcMar>
              <w:top w:w="100" w:type="dxa"/>
              <w:left w:w="120" w:type="dxa"/>
              <w:bottom w:w="100" w:type="dxa"/>
              <w:right w:w="120" w:type="dxa"/>
            </w:tcMar>
            <w:vAlign w:val="center"/>
          </w:tcPr>
          <w:p w14:paraId="220702C6" w14:textId="77777777" w:rsidR="00D1332C" w:rsidRDefault="00000000">
            <w:pPr>
              <w:spacing w:after="0"/>
            </w:pPr>
            <w:r>
              <w:rPr>
                <w:b/>
                <w:color w:val="241033"/>
                <w:sz w:val="18"/>
              </w:rPr>
              <w:t>Configure &amp; Pilot</w:t>
            </w:r>
          </w:p>
        </w:tc>
        <w:tc>
          <w:tcPr>
            <w:tcW w:w="2592" w:type="dxa"/>
            <w:tcMar>
              <w:top w:w="100" w:type="dxa"/>
              <w:left w:w="120" w:type="dxa"/>
              <w:bottom w:w="100" w:type="dxa"/>
              <w:right w:w="120" w:type="dxa"/>
            </w:tcMar>
            <w:vAlign w:val="center"/>
          </w:tcPr>
          <w:p w14:paraId="02023176" w14:textId="77777777" w:rsidR="00D1332C" w:rsidRDefault="00000000">
            <w:pPr>
              <w:spacing w:after="0"/>
            </w:pPr>
            <w:r>
              <w:rPr>
                <w:color w:val="1F2937"/>
                <w:sz w:val="17"/>
              </w:rPr>
              <w:t>Weeks 9–16</w:t>
            </w:r>
          </w:p>
        </w:tc>
        <w:tc>
          <w:tcPr>
            <w:tcW w:w="2592" w:type="dxa"/>
            <w:tcMar>
              <w:top w:w="100" w:type="dxa"/>
              <w:left w:w="120" w:type="dxa"/>
              <w:bottom w:w="100" w:type="dxa"/>
              <w:right w:w="120" w:type="dxa"/>
            </w:tcMar>
            <w:vAlign w:val="center"/>
          </w:tcPr>
          <w:p w14:paraId="293032F1" w14:textId="77777777" w:rsidR="00D1332C" w:rsidRDefault="00000000">
            <w:pPr>
              <w:spacing w:after="0"/>
            </w:pPr>
            <w:r>
              <w:rPr>
                <w:color w:val="1F2937"/>
                <w:sz w:val="17"/>
              </w:rPr>
              <w:t>Platform configuration, pilot repositories, controls</w:t>
            </w:r>
          </w:p>
        </w:tc>
      </w:tr>
      <w:tr w:rsidR="00D1332C" w14:paraId="05C3DF94" w14:textId="77777777">
        <w:trPr>
          <w:jc w:val="center"/>
        </w:trPr>
        <w:tc>
          <w:tcPr>
            <w:tcW w:w="2592" w:type="dxa"/>
            <w:tcMar>
              <w:top w:w="100" w:type="dxa"/>
              <w:left w:w="120" w:type="dxa"/>
              <w:bottom w:w="100" w:type="dxa"/>
              <w:right w:w="120" w:type="dxa"/>
            </w:tcMar>
            <w:vAlign w:val="center"/>
          </w:tcPr>
          <w:p w14:paraId="7779A2B8" w14:textId="77777777" w:rsidR="00D1332C" w:rsidRDefault="00000000">
            <w:pPr>
              <w:spacing w:after="0"/>
              <w:jc w:val="center"/>
            </w:pPr>
            <w:r>
              <w:rPr>
                <w:b/>
                <w:color w:val="5B2C83"/>
                <w:sz w:val="22"/>
              </w:rPr>
              <w:t>4</w:t>
            </w:r>
          </w:p>
        </w:tc>
        <w:tc>
          <w:tcPr>
            <w:tcW w:w="2592" w:type="dxa"/>
            <w:tcMar>
              <w:top w:w="100" w:type="dxa"/>
              <w:left w:w="120" w:type="dxa"/>
              <w:bottom w:w="100" w:type="dxa"/>
              <w:right w:w="120" w:type="dxa"/>
            </w:tcMar>
            <w:vAlign w:val="center"/>
          </w:tcPr>
          <w:p w14:paraId="10646A5A" w14:textId="77777777" w:rsidR="00D1332C" w:rsidRDefault="00000000">
            <w:pPr>
              <w:spacing w:after="0"/>
            </w:pPr>
            <w:r>
              <w:rPr>
                <w:b/>
                <w:color w:val="241033"/>
                <w:sz w:val="18"/>
              </w:rPr>
              <w:t>Migration &amp; Validation</w:t>
            </w:r>
          </w:p>
        </w:tc>
        <w:tc>
          <w:tcPr>
            <w:tcW w:w="2592" w:type="dxa"/>
            <w:tcMar>
              <w:top w:w="100" w:type="dxa"/>
              <w:left w:w="120" w:type="dxa"/>
              <w:bottom w:w="100" w:type="dxa"/>
              <w:right w:w="120" w:type="dxa"/>
            </w:tcMar>
            <w:vAlign w:val="center"/>
          </w:tcPr>
          <w:p w14:paraId="7750BBC2" w14:textId="77777777" w:rsidR="00D1332C" w:rsidRDefault="00000000">
            <w:pPr>
              <w:spacing w:after="0"/>
            </w:pPr>
            <w:r>
              <w:rPr>
                <w:color w:val="1F2937"/>
                <w:sz w:val="17"/>
              </w:rPr>
              <w:t>Weeks 17–22</w:t>
            </w:r>
          </w:p>
        </w:tc>
        <w:tc>
          <w:tcPr>
            <w:tcW w:w="2592" w:type="dxa"/>
            <w:tcMar>
              <w:top w:w="100" w:type="dxa"/>
              <w:left w:w="120" w:type="dxa"/>
              <w:bottom w:w="100" w:type="dxa"/>
              <w:right w:w="120" w:type="dxa"/>
            </w:tcMar>
            <w:vAlign w:val="center"/>
          </w:tcPr>
          <w:p w14:paraId="6F40031A" w14:textId="77777777" w:rsidR="00D1332C" w:rsidRDefault="00000000">
            <w:pPr>
              <w:spacing w:after="0"/>
            </w:pPr>
            <w:r>
              <w:rPr>
                <w:color w:val="1F2937"/>
                <w:sz w:val="17"/>
              </w:rPr>
              <w:t>Repository migration, SIT/UAT, training readiness</w:t>
            </w:r>
          </w:p>
        </w:tc>
      </w:tr>
      <w:tr w:rsidR="00D1332C" w14:paraId="4BCE325B" w14:textId="77777777">
        <w:trPr>
          <w:jc w:val="center"/>
        </w:trPr>
        <w:tc>
          <w:tcPr>
            <w:tcW w:w="2592" w:type="dxa"/>
            <w:tcMar>
              <w:top w:w="100" w:type="dxa"/>
              <w:left w:w="120" w:type="dxa"/>
              <w:bottom w:w="100" w:type="dxa"/>
              <w:right w:w="120" w:type="dxa"/>
            </w:tcMar>
            <w:vAlign w:val="center"/>
          </w:tcPr>
          <w:p w14:paraId="4664F03B" w14:textId="77777777" w:rsidR="00D1332C" w:rsidRDefault="00000000">
            <w:pPr>
              <w:spacing w:after="0"/>
              <w:jc w:val="center"/>
            </w:pPr>
            <w:r>
              <w:rPr>
                <w:b/>
                <w:color w:val="5B2C83"/>
                <w:sz w:val="22"/>
              </w:rPr>
              <w:t>5</w:t>
            </w:r>
          </w:p>
        </w:tc>
        <w:tc>
          <w:tcPr>
            <w:tcW w:w="2592" w:type="dxa"/>
            <w:tcMar>
              <w:top w:w="100" w:type="dxa"/>
              <w:left w:w="120" w:type="dxa"/>
              <w:bottom w:w="100" w:type="dxa"/>
              <w:right w:w="120" w:type="dxa"/>
            </w:tcMar>
            <w:vAlign w:val="center"/>
          </w:tcPr>
          <w:p w14:paraId="2960DB81" w14:textId="77777777" w:rsidR="00D1332C" w:rsidRDefault="00000000">
            <w:pPr>
              <w:spacing w:after="0"/>
            </w:pPr>
            <w:r>
              <w:rPr>
                <w:b/>
                <w:color w:val="241033"/>
                <w:sz w:val="18"/>
              </w:rPr>
              <w:t>Go-Live &amp; Hypercare</w:t>
            </w:r>
          </w:p>
        </w:tc>
        <w:tc>
          <w:tcPr>
            <w:tcW w:w="2592" w:type="dxa"/>
            <w:tcMar>
              <w:top w:w="100" w:type="dxa"/>
              <w:left w:w="120" w:type="dxa"/>
              <w:bottom w:w="100" w:type="dxa"/>
              <w:right w:w="120" w:type="dxa"/>
            </w:tcMar>
            <w:vAlign w:val="center"/>
          </w:tcPr>
          <w:p w14:paraId="03D1B610" w14:textId="77777777" w:rsidR="00D1332C" w:rsidRDefault="00000000">
            <w:pPr>
              <w:spacing w:after="0"/>
            </w:pPr>
            <w:r>
              <w:rPr>
                <w:color w:val="1F2937"/>
                <w:sz w:val="17"/>
              </w:rPr>
              <w:t>Weeks 23–28</w:t>
            </w:r>
          </w:p>
        </w:tc>
        <w:tc>
          <w:tcPr>
            <w:tcW w:w="2592" w:type="dxa"/>
            <w:tcMar>
              <w:top w:w="100" w:type="dxa"/>
              <w:left w:w="120" w:type="dxa"/>
              <w:bottom w:w="100" w:type="dxa"/>
              <w:right w:w="120" w:type="dxa"/>
            </w:tcMar>
            <w:vAlign w:val="center"/>
          </w:tcPr>
          <w:p w14:paraId="1F424142" w14:textId="77777777" w:rsidR="00D1332C" w:rsidRDefault="00000000">
            <w:pPr>
              <w:spacing w:after="0"/>
            </w:pPr>
            <w:r>
              <w:rPr>
                <w:color w:val="1F2937"/>
                <w:sz w:val="17"/>
              </w:rPr>
              <w:t>Cutover, stabilization, handover, closure</w:t>
            </w:r>
          </w:p>
        </w:tc>
      </w:tr>
    </w:tbl>
    <w:p w14:paraId="406E9B6F" w14:textId="77777777" w:rsidR="00D1332C" w:rsidRDefault="00000000">
      <w:pPr>
        <w:pStyle w:val="Heading1"/>
      </w:pPr>
      <w:r>
        <w:t>5. Governance and Decision Rights</w:t>
      </w:r>
    </w:p>
    <w:tbl>
      <w:tblPr>
        <w:tblW w:w="0" w:type="auto"/>
        <w:jc w:val="center"/>
        <w:tblLook w:val="04A0" w:firstRow="1" w:lastRow="0" w:firstColumn="1" w:lastColumn="0" w:noHBand="0" w:noVBand="1"/>
      </w:tblPr>
      <w:tblGrid>
        <w:gridCol w:w="5184"/>
        <w:gridCol w:w="5184"/>
      </w:tblGrid>
      <w:tr w:rsidR="00D1332C" w14:paraId="69B03F11" w14:textId="77777777">
        <w:trPr>
          <w:jc w:val="center"/>
        </w:trPr>
        <w:tc>
          <w:tcPr>
            <w:tcW w:w="5184" w:type="dxa"/>
            <w:shd w:val="clear" w:color="auto" w:fill="2F3E46"/>
            <w:tcMar>
              <w:top w:w="100" w:type="dxa"/>
              <w:left w:w="120" w:type="dxa"/>
              <w:bottom w:w="100" w:type="dxa"/>
              <w:right w:w="120" w:type="dxa"/>
            </w:tcMar>
            <w:vAlign w:val="center"/>
          </w:tcPr>
          <w:p w14:paraId="6E4DCB03" w14:textId="77777777" w:rsidR="00D1332C" w:rsidRDefault="00000000">
            <w:pPr>
              <w:spacing w:after="0"/>
            </w:pPr>
            <w:r>
              <w:rPr>
                <w:b/>
                <w:color w:val="FFFFFF"/>
                <w:sz w:val="17"/>
              </w:rPr>
              <w:t>ROLE</w:t>
            </w:r>
          </w:p>
        </w:tc>
        <w:tc>
          <w:tcPr>
            <w:tcW w:w="5184" w:type="dxa"/>
            <w:shd w:val="clear" w:color="auto" w:fill="2F3E46"/>
            <w:tcMar>
              <w:top w:w="100" w:type="dxa"/>
              <w:left w:w="120" w:type="dxa"/>
              <w:bottom w:w="100" w:type="dxa"/>
              <w:right w:w="120" w:type="dxa"/>
            </w:tcMar>
            <w:vAlign w:val="center"/>
          </w:tcPr>
          <w:p w14:paraId="39721C30" w14:textId="77777777" w:rsidR="00D1332C" w:rsidRDefault="00000000">
            <w:pPr>
              <w:spacing w:after="0"/>
            </w:pPr>
            <w:r>
              <w:rPr>
                <w:b/>
                <w:color w:val="FFFFFF"/>
                <w:sz w:val="17"/>
              </w:rPr>
              <w:t>DECISION ACCOUNTABILITY</w:t>
            </w:r>
          </w:p>
        </w:tc>
      </w:tr>
      <w:tr w:rsidR="00D1332C" w14:paraId="4C535D13" w14:textId="77777777">
        <w:trPr>
          <w:jc w:val="center"/>
        </w:trPr>
        <w:tc>
          <w:tcPr>
            <w:tcW w:w="5184" w:type="dxa"/>
            <w:shd w:val="clear" w:color="auto" w:fill="F3EEF8"/>
            <w:tcMar>
              <w:top w:w="100" w:type="dxa"/>
              <w:left w:w="120" w:type="dxa"/>
              <w:bottom w:w="100" w:type="dxa"/>
              <w:right w:w="120" w:type="dxa"/>
            </w:tcMar>
            <w:vAlign w:val="center"/>
          </w:tcPr>
          <w:p w14:paraId="29706304" w14:textId="77777777" w:rsidR="00D1332C" w:rsidRDefault="00000000">
            <w:pPr>
              <w:spacing w:after="0"/>
            </w:pPr>
            <w:r>
              <w:rPr>
                <w:b/>
                <w:color w:val="241033"/>
                <w:sz w:val="17"/>
              </w:rPr>
              <w:t>Executive Sponsor</w:t>
            </w:r>
          </w:p>
        </w:tc>
        <w:tc>
          <w:tcPr>
            <w:tcW w:w="5184" w:type="dxa"/>
            <w:tcMar>
              <w:top w:w="100" w:type="dxa"/>
              <w:left w:w="120" w:type="dxa"/>
              <w:bottom w:w="100" w:type="dxa"/>
              <w:right w:w="120" w:type="dxa"/>
            </w:tcMar>
            <w:vAlign w:val="center"/>
          </w:tcPr>
          <w:p w14:paraId="5793633F" w14:textId="77777777" w:rsidR="00D1332C" w:rsidRDefault="00000000">
            <w:pPr>
              <w:spacing w:after="0"/>
            </w:pPr>
            <w:r>
              <w:rPr>
                <w:color w:val="1F2937"/>
                <w:sz w:val="17"/>
              </w:rPr>
              <w:t>Owns business outcome, funding, executive escalations, and final decisions.</w:t>
            </w:r>
          </w:p>
        </w:tc>
      </w:tr>
      <w:tr w:rsidR="00D1332C" w14:paraId="77432E3D" w14:textId="77777777">
        <w:trPr>
          <w:jc w:val="center"/>
        </w:trPr>
        <w:tc>
          <w:tcPr>
            <w:tcW w:w="5184" w:type="dxa"/>
            <w:shd w:val="clear" w:color="auto" w:fill="F3EEF8"/>
            <w:tcMar>
              <w:top w:w="100" w:type="dxa"/>
              <w:left w:w="120" w:type="dxa"/>
              <w:bottom w:w="100" w:type="dxa"/>
              <w:right w:w="120" w:type="dxa"/>
            </w:tcMar>
            <w:vAlign w:val="center"/>
          </w:tcPr>
          <w:p w14:paraId="35267F0A" w14:textId="77777777" w:rsidR="00D1332C" w:rsidRDefault="00000000">
            <w:pPr>
              <w:spacing w:after="0"/>
            </w:pPr>
            <w:r>
              <w:rPr>
                <w:b/>
                <w:color w:val="241033"/>
                <w:sz w:val="17"/>
              </w:rPr>
              <w:t>Steering Committee</w:t>
            </w:r>
          </w:p>
        </w:tc>
        <w:tc>
          <w:tcPr>
            <w:tcW w:w="5184" w:type="dxa"/>
            <w:tcMar>
              <w:top w:w="100" w:type="dxa"/>
              <w:left w:w="120" w:type="dxa"/>
              <w:bottom w:w="100" w:type="dxa"/>
              <w:right w:w="120" w:type="dxa"/>
            </w:tcMar>
            <w:vAlign w:val="center"/>
          </w:tcPr>
          <w:p w14:paraId="20E47402" w14:textId="77777777" w:rsidR="00D1332C" w:rsidRDefault="00000000">
            <w:pPr>
              <w:spacing w:after="0"/>
            </w:pPr>
            <w:r>
              <w:rPr>
                <w:color w:val="1F2937"/>
                <w:sz w:val="17"/>
              </w:rPr>
              <w:t>Reviews project health, approves major scope/budget decisions, removes barriers.</w:t>
            </w:r>
          </w:p>
        </w:tc>
      </w:tr>
      <w:tr w:rsidR="00D1332C" w14:paraId="1F938BCA" w14:textId="77777777">
        <w:trPr>
          <w:jc w:val="center"/>
        </w:trPr>
        <w:tc>
          <w:tcPr>
            <w:tcW w:w="5184" w:type="dxa"/>
            <w:shd w:val="clear" w:color="auto" w:fill="F3EEF8"/>
            <w:tcMar>
              <w:top w:w="100" w:type="dxa"/>
              <w:left w:w="120" w:type="dxa"/>
              <w:bottom w:w="100" w:type="dxa"/>
              <w:right w:w="120" w:type="dxa"/>
            </w:tcMar>
            <w:vAlign w:val="center"/>
          </w:tcPr>
          <w:p w14:paraId="6751DF3B" w14:textId="77777777" w:rsidR="00D1332C" w:rsidRDefault="00000000">
            <w:pPr>
              <w:spacing w:after="0"/>
            </w:pPr>
            <w:r>
              <w:rPr>
                <w:b/>
                <w:color w:val="241033"/>
                <w:sz w:val="17"/>
              </w:rPr>
              <w:t>Project Manager</w:t>
            </w:r>
          </w:p>
        </w:tc>
        <w:tc>
          <w:tcPr>
            <w:tcW w:w="5184" w:type="dxa"/>
            <w:tcMar>
              <w:top w:w="100" w:type="dxa"/>
              <w:left w:w="120" w:type="dxa"/>
              <w:bottom w:w="100" w:type="dxa"/>
              <w:right w:w="120" w:type="dxa"/>
            </w:tcMar>
            <w:vAlign w:val="center"/>
          </w:tcPr>
          <w:p w14:paraId="4AEDCB0D" w14:textId="77777777" w:rsidR="00D1332C" w:rsidRDefault="00000000">
            <w:pPr>
              <w:spacing w:after="0"/>
            </w:pPr>
            <w:r>
              <w:rPr>
                <w:color w:val="1F2937"/>
                <w:sz w:val="17"/>
              </w:rPr>
              <w:t>Owns integrated delivery, governance, schedule, budget, RAID, reporting, and customer expectations.</w:t>
            </w:r>
          </w:p>
        </w:tc>
      </w:tr>
      <w:tr w:rsidR="00D1332C" w14:paraId="0AAC6606" w14:textId="77777777">
        <w:trPr>
          <w:jc w:val="center"/>
        </w:trPr>
        <w:tc>
          <w:tcPr>
            <w:tcW w:w="5184" w:type="dxa"/>
            <w:shd w:val="clear" w:color="auto" w:fill="F3EEF8"/>
            <w:tcMar>
              <w:top w:w="100" w:type="dxa"/>
              <w:left w:w="120" w:type="dxa"/>
              <w:bottom w:w="100" w:type="dxa"/>
              <w:right w:w="120" w:type="dxa"/>
            </w:tcMar>
            <w:vAlign w:val="center"/>
          </w:tcPr>
          <w:p w14:paraId="7A668498" w14:textId="77777777" w:rsidR="00D1332C" w:rsidRDefault="00000000">
            <w:pPr>
              <w:spacing w:after="0"/>
            </w:pPr>
            <w:r>
              <w:rPr>
                <w:b/>
                <w:color w:val="241033"/>
                <w:sz w:val="17"/>
              </w:rPr>
              <w:t>Technical Architect</w:t>
            </w:r>
          </w:p>
        </w:tc>
        <w:tc>
          <w:tcPr>
            <w:tcW w:w="5184" w:type="dxa"/>
            <w:tcMar>
              <w:top w:w="100" w:type="dxa"/>
              <w:left w:w="120" w:type="dxa"/>
              <w:bottom w:w="100" w:type="dxa"/>
              <w:right w:w="120" w:type="dxa"/>
            </w:tcMar>
            <w:vAlign w:val="center"/>
          </w:tcPr>
          <w:p w14:paraId="49F9AE9C" w14:textId="77777777" w:rsidR="00D1332C" w:rsidRDefault="00000000">
            <w:pPr>
              <w:spacing w:after="0"/>
            </w:pPr>
            <w:r>
              <w:rPr>
                <w:color w:val="1F2937"/>
                <w:sz w:val="17"/>
              </w:rPr>
              <w:t>Owns solution integrity, technical decisions, and design assurance.</w:t>
            </w:r>
          </w:p>
        </w:tc>
      </w:tr>
      <w:tr w:rsidR="00D1332C" w14:paraId="55AEE9C5" w14:textId="77777777">
        <w:trPr>
          <w:jc w:val="center"/>
        </w:trPr>
        <w:tc>
          <w:tcPr>
            <w:tcW w:w="5184" w:type="dxa"/>
            <w:shd w:val="clear" w:color="auto" w:fill="F3EEF8"/>
            <w:tcMar>
              <w:top w:w="100" w:type="dxa"/>
              <w:left w:w="120" w:type="dxa"/>
              <w:bottom w:w="100" w:type="dxa"/>
              <w:right w:w="120" w:type="dxa"/>
            </w:tcMar>
            <w:vAlign w:val="center"/>
          </w:tcPr>
          <w:p w14:paraId="12D2B55F" w14:textId="77777777" w:rsidR="00D1332C" w:rsidRDefault="00000000">
            <w:pPr>
              <w:spacing w:after="0"/>
            </w:pPr>
            <w:r>
              <w:rPr>
                <w:b/>
                <w:color w:val="241033"/>
                <w:sz w:val="17"/>
              </w:rPr>
              <w:t>Workstream Leads</w:t>
            </w:r>
          </w:p>
        </w:tc>
        <w:tc>
          <w:tcPr>
            <w:tcW w:w="5184" w:type="dxa"/>
            <w:tcMar>
              <w:top w:w="100" w:type="dxa"/>
              <w:left w:w="120" w:type="dxa"/>
              <w:bottom w:w="100" w:type="dxa"/>
              <w:right w:w="120" w:type="dxa"/>
            </w:tcMar>
            <w:vAlign w:val="center"/>
          </w:tcPr>
          <w:p w14:paraId="3884B20A" w14:textId="77777777" w:rsidR="00D1332C" w:rsidRDefault="00000000">
            <w:pPr>
              <w:spacing w:after="0"/>
            </w:pPr>
            <w:r>
              <w:rPr>
                <w:color w:val="1F2937"/>
                <w:sz w:val="17"/>
              </w:rPr>
              <w:t>Own detailed execution, estimates, dependencies, quality, and timely status updates.</w:t>
            </w:r>
          </w:p>
        </w:tc>
      </w:tr>
      <w:tr w:rsidR="00D1332C" w14:paraId="5ACA5F6A" w14:textId="77777777">
        <w:trPr>
          <w:jc w:val="center"/>
        </w:trPr>
        <w:tc>
          <w:tcPr>
            <w:tcW w:w="5184" w:type="dxa"/>
            <w:shd w:val="clear" w:color="auto" w:fill="F3EEF8"/>
            <w:tcMar>
              <w:top w:w="100" w:type="dxa"/>
              <w:left w:w="120" w:type="dxa"/>
              <w:bottom w:w="100" w:type="dxa"/>
              <w:right w:w="120" w:type="dxa"/>
            </w:tcMar>
            <w:vAlign w:val="center"/>
          </w:tcPr>
          <w:p w14:paraId="324B16FD" w14:textId="77777777" w:rsidR="00D1332C" w:rsidRDefault="00000000">
            <w:pPr>
              <w:spacing w:after="0"/>
            </w:pPr>
            <w:r>
              <w:rPr>
                <w:b/>
                <w:color w:val="241033"/>
                <w:sz w:val="17"/>
              </w:rPr>
              <w:t>Change Control Board</w:t>
            </w:r>
          </w:p>
        </w:tc>
        <w:tc>
          <w:tcPr>
            <w:tcW w:w="5184" w:type="dxa"/>
            <w:tcMar>
              <w:top w:w="100" w:type="dxa"/>
              <w:left w:w="120" w:type="dxa"/>
              <w:bottom w:w="100" w:type="dxa"/>
              <w:right w:w="120" w:type="dxa"/>
            </w:tcMar>
            <w:vAlign w:val="center"/>
          </w:tcPr>
          <w:p w14:paraId="05BDBB62" w14:textId="77777777" w:rsidR="00D1332C" w:rsidRDefault="00000000">
            <w:pPr>
              <w:spacing w:after="0"/>
            </w:pPr>
            <w:r>
              <w:rPr>
                <w:color w:val="1F2937"/>
                <w:sz w:val="17"/>
              </w:rPr>
              <w:t>Assesses change impacts and approves or rejects baseline changes.</w:t>
            </w:r>
          </w:p>
        </w:tc>
      </w:tr>
    </w:tbl>
    <w:p w14:paraId="20BB43EB" w14:textId="77777777" w:rsidR="00D1332C" w:rsidRDefault="00000000">
      <w:pPr>
        <w:pStyle w:val="Heading1"/>
      </w:pPr>
      <w:r>
        <w:t>6. Financial and Commercial Controls</w:t>
      </w:r>
    </w:p>
    <w:tbl>
      <w:tblPr>
        <w:tblW w:w="0" w:type="auto"/>
        <w:jc w:val="center"/>
        <w:tblLook w:val="04A0" w:firstRow="1" w:lastRow="0" w:firstColumn="1" w:lastColumn="0" w:noHBand="0" w:noVBand="1"/>
      </w:tblPr>
      <w:tblGrid>
        <w:gridCol w:w="2592"/>
        <w:gridCol w:w="2592"/>
        <w:gridCol w:w="2592"/>
        <w:gridCol w:w="2592"/>
      </w:tblGrid>
      <w:tr w:rsidR="00D1332C" w14:paraId="1516E7B2" w14:textId="77777777">
        <w:trPr>
          <w:jc w:val="center"/>
        </w:trPr>
        <w:tc>
          <w:tcPr>
            <w:tcW w:w="2592" w:type="dxa"/>
            <w:shd w:val="clear" w:color="auto" w:fill="F3F4F6"/>
            <w:tcMar>
              <w:top w:w="100" w:type="dxa"/>
              <w:left w:w="120" w:type="dxa"/>
              <w:bottom w:w="100" w:type="dxa"/>
              <w:right w:w="120" w:type="dxa"/>
            </w:tcMar>
            <w:vAlign w:val="center"/>
          </w:tcPr>
          <w:p w14:paraId="4B29631D" w14:textId="77777777" w:rsidR="00D1332C" w:rsidRDefault="00000000">
            <w:pPr>
              <w:spacing w:after="0"/>
            </w:pPr>
            <w:r>
              <w:rPr>
                <w:b/>
                <w:color w:val="6B7280"/>
                <w:sz w:val="15"/>
              </w:rPr>
              <w:t>APPROVED FUNDING ENVELOPE</w:t>
            </w:r>
          </w:p>
        </w:tc>
        <w:tc>
          <w:tcPr>
            <w:tcW w:w="2592" w:type="dxa"/>
            <w:shd w:val="clear" w:color="auto" w:fill="FAFAFB"/>
            <w:tcMar>
              <w:top w:w="100" w:type="dxa"/>
              <w:left w:w="120" w:type="dxa"/>
              <w:bottom w:w="100" w:type="dxa"/>
              <w:right w:w="120" w:type="dxa"/>
            </w:tcMar>
            <w:vAlign w:val="center"/>
          </w:tcPr>
          <w:p w14:paraId="0DCC3A16" w14:textId="77777777" w:rsidR="00D1332C" w:rsidRDefault="00000000">
            <w:pPr>
              <w:spacing w:after="0"/>
            </w:pPr>
            <w:r>
              <w:rPr>
                <w:b/>
                <w:color w:val="241033"/>
                <w:sz w:val="17"/>
              </w:rPr>
              <w:t>CAD $1.8M</w:t>
            </w:r>
          </w:p>
        </w:tc>
        <w:tc>
          <w:tcPr>
            <w:tcW w:w="2592" w:type="dxa"/>
            <w:shd w:val="clear" w:color="auto" w:fill="F3F4F6"/>
            <w:tcMar>
              <w:top w:w="100" w:type="dxa"/>
              <w:left w:w="120" w:type="dxa"/>
              <w:bottom w:w="100" w:type="dxa"/>
              <w:right w:w="120" w:type="dxa"/>
            </w:tcMar>
            <w:vAlign w:val="center"/>
          </w:tcPr>
          <w:p w14:paraId="6EDD1CB4" w14:textId="77777777" w:rsidR="00D1332C" w:rsidRDefault="00000000">
            <w:pPr>
              <w:spacing w:after="0"/>
            </w:pPr>
            <w:r>
              <w:rPr>
                <w:b/>
                <w:color w:val="6B7280"/>
                <w:sz w:val="15"/>
              </w:rPr>
              <w:t>FORECAST TOLERANCE</w:t>
            </w:r>
          </w:p>
        </w:tc>
        <w:tc>
          <w:tcPr>
            <w:tcW w:w="2592" w:type="dxa"/>
            <w:shd w:val="clear" w:color="auto" w:fill="FAFAFB"/>
            <w:tcMar>
              <w:top w:w="100" w:type="dxa"/>
              <w:left w:w="120" w:type="dxa"/>
              <w:bottom w:w="100" w:type="dxa"/>
              <w:right w:w="120" w:type="dxa"/>
            </w:tcMar>
            <w:vAlign w:val="center"/>
          </w:tcPr>
          <w:p w14:paraId="33A326DE" w14:textId="77777777" w:rsidR="00D1332C" w:rsidRDefault="00000000">
            <w:pPr>
              <w:spacing w:after="0"/>
            </w:pPr>
            <w:r>
              <w:rPr>
                <w:b/>
                <w:color w:val="241033"/>
                <w:sz w:val="17"/>
              </w:rPr>
              <w:t>±5% before mandatory executive review</w:t>
            </w:r>
          </w:p>
        </w:tc>
      </w:tr>
      <w:tr w:rsidR="00D1332C" w14:paraId="19A5F6B8" w14:textId="77777777">
        <w:trPr>
          <w:jc w:val="center"/>
        </w:trPr>
        <w:tc>
          <w:tcPr>
            <w:tcW w:w="2592" w:type="dxa"/>
            <w:shd w:val="clear" w:color="auto" w:fill="F3F4F6"/>
            <w:tcMar>
              <w:top w:w="100" w:type="dxa"/>
              <w:left w:w="120" w:type="dxa"/>
              <w:bottom w:w="100" w:type="dxa"/>
              <w:right w:w="120" w:type="dxa"/>
            </w:tcMar>
            <w:vAlign w:val="center"/>
          </w:tcPr>
          <w:p w14:paraId="2AC3515C" w14:textId="77777777" w:rsidR="00D1332C" w:rsidRDefault="00000000">
            <w:pPr>
              <w:spacing w:after="0"/>
            </w:pPr>
            <w:r>
              <w:rPr>
                <w:b/>
                <w:color w:val="6B7280"/>
                <w:sz w:val="15"/>
              </w:rPr>
              <w:t>CHANGE ORDERS</w:t>
            </w:r>
          </w:p>
        </w:tc>
        <w:tc>
          <w:tcPr>
            <w:tcW w:w="2592" w:type="dxa"/>
            <w:shd w:val="clear" w:color="auto" w:fill="FAFAFB"/>
            <w:tcMar>
              <w:top w:w="100" w:type="dxa"/>
              <w:left w:w="120" w:type="dxa"/>
              <w:bottom w:w="100" w:type="dxa"/>
              <w:right w:w="120" w:type="dxa"/>
            </w:tcMar>
            <w:vAlign w:val="center"/>
          </w:tcPr>
          <w:p w14:paraId="22150B05" w14:textId="77777777" w:rsidR="00D1332C" w:rsidRDefault="00000000">
            <w:pPr>
              <w:spacing w:after="0"/>
            </w:pPr>
            <w:r>
              <w:rPr>
                <w:b/>
                <w:color w:val="241033"/>
                <w:sz w:val="17"/>
              </w:rPr>
              <w:t>Required for approved work outside baseline scope</w:t>
            </w:r>
          </w:p>
        </w:tc>
        <w:tc>
          <w:tcPr>
            <w:tcW w:w="2592" w:type="dxa"/>
            <w:shd w:val="clear" w:color="auto" w:fill="F3F4F6"/>
            <w:tcMar>
              <w:top w:w="100" w:type="dxa"/>
              <w:left w:w="120" w:type="dxa"/>
              <w:bottom w:w="100" w:type="dxa"/>
              <w:right w:w="120" w:type="dxa"/>
            </w:tcMar>
            <w:vAlign w:val="center"/>
          </w:tcPr>
          <w:p w14:paraId="1C547511" w14:textId="77777777" w:rsidR="00D1332C" w:rsidRDefault="00000000">
            <w:pPr>
              <w:spacing w:after="0"/>
            </w:pPr>
            <w:r>
              <w:rPr>
                <w:b/>
                <w:color w:val="6B7280"/>
                <w:sz w:val="15"/>
              </w:rPr>
              <w:t>REVENUE SUPPORT</w:t>
            </w:r>
          </w:p>
        </w:tc>
        <w:tc>
          <w:tcPr>
            <w:tcW w:w="2592" w:type="dxa"/>
            <w:shd w:val="clear" w:color="auto" w:fill="FAFAFB"/>
            <w:tcMar>
              <w:top w:w="100" w:type="dxa"/>
              <w:left w:w="120" w:type="dxa"/>
              <w:bottom w:w="100" w:type="dxa"/>
              <w:right w:w="120" w:type="dxa"/>
            </w:tcMar>
            <w:vAlign w:val="center"/>
          </w:tcPr>
          <w:p w14:paraId="6F1BD421" w14:textId="77777777" w:rsidR="00D1332C" w:rsidRDefault="00000000">
            <w:pPr>
              <w:spacing w:after="0"/>
            </w:pPr>
            <w:r>
              <w:rPr>
                <w:b/>
                <w:color w:val="241033"/>
                <w:sz w:val="17"/>
              </w:rPr>
              <w:t>Monthly milestone and effort validation</w:t>
            </w:r>
          </w:p>
        </w:tc>
      </w:tr>
      <w:tr w:rsidR="00D1332C" w14:paraId="4B285F73" w14:textId="77777777">
        <w:trPr>
          <w:jc w:val="center"/>
        </w:trPr>
        <w:tc>
          <w:tcPr>
            <w:tcW w:w="2592" w:type="dxa"/>
            <w:shd w:val="clear" w:color="auto" w:fill="F3F4F6"/>
            <w:tcMar>
              <w:top w:w="100" w:type="dxa"/>
              <w:left w:w="120" w:type="dxa"/>
              <w:bottom w:w="100" w:type="dxa"/>
              <w:right w:w="120" w:type="dxa"/>
            </w:tcMar>
            <w:vAlign w:val="center"/>
          </w:tcPr>
          <w:p w14:paraId="0EF6A6B8" w14:textId="77777777" w:rsidR="00D1332C" w:rsidRDefault="00000000">
            <w:pPr>
              <w:spacing w:after="0"/>
            </w:pPr>
            <w:r>
              <w:rPr>
                <w:b/>
                <w:color w:val="6B7280"/>
                <w:sz w:val="15"/>
              </w:rPr>
              <w:t>INVOICE READINESS</w:t>
            </w:r>
          </w:p>
        </w:tc>
        <w:tc>
          <w:tcPr>
            <w:tcW w:w="2592" w:type="dxa"/>
            <w:shd w:val="clear" w:color="auto" w:fill="FAFAFB"/>
            <w:tcMar>
              <w:top w:w="100" w:type="dxa"/>
              <w:left w:w="120" w:type="dxa"/>
              <w:bottom w:w="100" w:type="dxa"/>
              <w:right w:w="120" w:type="dxa"/>
            </w:tcMar>
            <w:vAlign w:val="center"/>
          </w:tcPr>
          <w:p w14:paraId="2766AB53" w14:textId="77777777" w:rsidR="00D1332C" w:rsidRDefault="00000000">
            <w:pPr>
              <w:spacing w:after="0"/>
            </w:pPr>
            <w:r>
              <w:rPr>
                <w:b/>
                <w:color w:val="241033"/>
                <w:sz w:val="17"/>
              </w:rPr>
              <w:t>Validated against accepted deliverables and contractual terms</w:t>
            </w:r>
          </w:p>
        </w:tc>
        <w:tc>
          <w:tcPr>
            <w:tcW w:w="2592" w:type="dxa"/>
            <w:shd w:val="clear" w:color="auto" w:fill="F3F4F6"/>
            <w:tcMar>
              <w:top w:w="100" w:type="dxa"/>
              <w:left w:w="120" w:type="dxa"/>
              <w:bottom w:w="100" w:type="dxa"/>
              <w:right w:w="120" w:type="dxa"/>
            </w:tcMar>
            <w:vAlign w:val="center"/>
          </w:tcPr>
          <w:p w14:paraId="28C757C2" w14:textId="77777777" w:rsidR="00D1332C" w:rsidRDefault="00000000">
            <w:pPr>
              <w:spacing w:after="0"/>
            </w:pPr>
            <w:r>
              <w:rPr>
                <w:b/>
                <w:color w:val="6B7280"/>
                <w:sz w:val="15"/>
              </w:rPr>
              <w:t>CONTINGENCY</w:t>
            </w:r>
          </w:p>
        </w:tc>
        <w:tc>
          <w:tcPr>
            <w:tcW w:w="2592" w:type="dxa"/>
            <w:shd w:val="clear" w:color="auto" w:fill="FAFAFB"/>
            <w:tcMar>
              <w:top w:w="100" w:type="dxa"/>
              <w:left w:w="120" w:type="dxa"/>
              <w:bottom w:w="100" w:type="dxa"/>
              <w:right w:w="120" w:type="dxa"/>
            </w:tcMar>
            <w:vAlign w:val="center"/>
          </w:tcPr>
          <w:p w14:paraId="027E87B2" w14:textId="19742051" w:rsidR="00D1332C" w:rsidRDefault="00000000">
            <w:pPr>
              <w:spacing w:after="0"/>
            </w:pPr>
            <w:r>
              <w:rPr>
                <w:b/>
                <w:color w:val="241033"/>
                <w:sz w:val="17"/>
              </w:rPr>
              <w:t xml:space="preserve">10% included within </w:t>
            </w:r>
            <w:r w:rsidR="004C3CB4">
              <w:rPr>
                <w:b/>
                <w:color w:val="241033"/>
                <w:sz w:val="17"/>
              </w:rPr>
              <w:t xml:space="preserve">the </w:t>
            </w:r>
            <w:r>
              <w:rPr>
                <w:b/>
                <w:color w:val="241033"/>
                <w:sz w:val="17"/>
              </w:rPr>
              <w:t>approved budget</w:t>
            </w:r>
          </w:p>
        </w:tc>
      </w:tr>
    </w:tbl>
    <w:p w14:paraId="66E2A9ED" w14:textId="77777777" w:rsidR="00D1332C" w:rsidRDefault="00000000">
      <w:pPr>
        <w:pStyle w:val="Heading1"/>
      </w:pPr>
      <w:r>
        <w:t>7. Key Risks and Executive Responses</w:t>
      </w:r>
    </w:p>
    <w:tbl>
      <w:tblPr>
        <w:tblW w:w="0" w:type="auto"/>
        <w:jc w:val="center"/>
        <w:tblLook w:val="04A0" w:firstRow="1" w:lastRow="0" w:firstColumn="1" w:lastColumn="0" w:noHBand="0" w:noVBand="1"/>
      </w:tblPr>
      <w:tblGrid>
        <w:gridCol w:w="2592"/>
        <w:gridCol w:w="2592"/>
        <w:gridCol w:w="2592"/>
        <w:gridCol w:w="2592"/>
      </w:tblGrid>
      <w:tr w:rsidR="00D1332C" w14:paraId="25C3ECF3" w14:textId="77777777">
        <w:trPr>
          <w:jc w:val="center"/>
        </w:trPr>
        <w:tc>
          <w:tcPr>
            <w:tcW w:w="2592" w:type="dxa"/>
            <w:shd w:val="clear" w:color="auto" w:fill="5B2C83"/>
            <w:tcMar>
              <w:top w:w="100" w:type="dxa"/>
              <w:left w:w="120" w:type="dxa"/>
              <w:bottom w:w="100" w:type="dxa"/>
              <w:right w:w="120" w:type="dxa"/>
            </w:tcMar>
            <w:vAlign w:val="center"/>
          </w:tcPr>
          <w:p w14:paraId="209DD034" w14:textId="77777777" w:rsidR="00D1332C" w:rsidRDefault="00000000">
            <w:pPr>
              <w:spacing w:after="0"/>
            </w:pPr>
            <w:r>
              <w:rPr>
                <w:b/>
                <w:color w:val="FFFFFF"/>
                <w:sz w:val="16"/>
              </w:rPr>
              <w:t>ID</w:t>
            </w:r>
          </w:p>
        </w:tc>
        <w:tc>
          <w:tcPr>
            <w:tcW w:w="2592" w:type="dxa"/>
            <w:shd w:val="clear" w:color="auto" w:fill="5B2C83"/>
            <w:tcMar>
              <w:top w:w="100" w:type="dxa"/>
              <w:left w:w="120" w:type="dxa"/>
              <w:bottom w:w="100" w:type="dxa"/>
              <w:right w:w="120" w:type="dxa"/>
            </w:tcMar>
            <w:vAlign w:val="center"/>
          </w:tcPr>
          <w:p w14:paraId="61490BF8" w14:textId="77777777" w:rsidR="00D1332C" w:rsidRDefault="00000000">
            <w:pPr>
              <w:spacing w:after="0"/>
            </w:pPr>
            <w:r>
              <w:rPr>
                <w:b/>
                <w:color w:val="FFFFFF"/>
                <w:sz w:val="16"/>
              </w:rPr>
              <w:t>RISK</w:t>
            </w:r>
          </w:p>
        </w:tc>
        <w:tc>
          <w:tcPr>
            <w:tcW w:w="2592" w:type="dxa"/>
            <w:shd w:val="clear" w:color="auto" w:fill="5B2C83"/>
            <w:tcMar>
              <w:top w:w="100" w:type="dxa"/>
              <w:left w:w="120" w:type="dxa"/>
              <w:bottom w:w="100" w:type="dxa"/>
              <w:right w:w="120" w:type="dxa"/>
            </w:tcMar>
            <w:vAlign w:val="center"/>
          </w:tcPr>
          <w:p w14:paraId="4A5D01F5" w14:textId="77777777" w:rsidR="00D1332C" w:rsidRDefault="00000000">
            <w:pPr>
              <w:spacing w:after="0"/>
            </w:pPr>
            <w:r>
              <w:rPr>
                <w:b/>
                <w:color w:val="FFFFFF"/>
                <w:sz w:val="16"/>
              </w:rPr>
              <w:t>RATING</w:t>
            </w:r>
          </w:p>
        </w:tc>
        <w:tc>
          <w:tcPr>
            <w:tcW w:w="2592" w:type="dxa"/>
            <w:shd w:val="clear" w:color="auto" w:fill="5B2C83"/>
            <w:tcMar>
              <w:top w:w="100" w:type="dxa"/>
              <w:left w:w="120" w:type="dxa"/>
              <w:bottom w:w="100" w:type="dxa"/>
              <w:right w:w="120" w:type="dxa"/>
            </w:tcMar>
            <w:vAlign w:val="center"/>
          </w:tcPr>
          <w:p w14:paraId="6D20FE2D" w14:textId="77777777" w:rsidR="00D1332C" w:rsidRDefault="00000000">
            <w:pPr>
              <w:spacing w:after="0"/>
            </w:pPr>
            <w:r>
              <w:rPr>
                <w:b/>
                <w:color w:val="FFFFFF"/>
                <w:sz w:val="16"/>
              </w:rPr>
              <w:t>RESPONSE</w:t>
            </w:r>
          </w:p>
        </w:tc>
      </w:tr>
      <w:tr w:rsidR="00D1332C" w14:paraId="162D6404" w14:textId="77777777">
        <w:trPr>
          <w:jc w:val="center"/>
        </w:trPr>
        <w:tc>
          <w:tcPr>
            <w:tcW w:w="2592" w:type="dxa"/>
            <w:tcMar>
              <w:top w:w="100" w:type="dxa"/>
              <w:left w:w="120" w:type="dxa"/>
              <w:bottom w:w="100" w:type="dxa"/>
              <w:right w:w="120" w:type="dxa"/>
            </w:tcMar>
            <w:vAlign w:val="center"/>
          </w:tcPr>
          <w:p w14:paraId="6865EFA1" w14:textId="77777777" w:rsidR="00D1332C" w:rsidRDefault="00000000">
            <w:pPr>
              <w:spacing w:after="0"/>
              <w:jc w:val="center"/>
            </w:pPr>
            <w:r>
              <w:rPr>
                <w:b/>
                <w:color w:val="5B2C83"/>
                <w:sz w:val="17"/>
              </w:rPr>
              <w:t>R1</w:t>
            </w:r>
          </w:p>
        </w:tc>
        <w:tc>
          <w:tcPr>
            <w:tcW w:w="2592" w:type="dxa"/>
            <w:tcMar>
              <w:top w:w="100" w:type="dxa"/>
              <w:left w:w="120" w:type="dxa"/>
              <w:bottom w:w="100" w:type="dxa"/>
              <w:right w:w="120" w:type="dxa"/>
            </w:tcMar>
            <w:vAlign w:val="center"/>
          </w:tcPr>
          <w:p w14:paraId="29A6ED06" w14:textId="77777777" w:rsidR="00D1332C" w:rsidRDefault="00000000">
            <w:pPr>
              <w:spacing w:after="0"/>
            </w:pPr>
            <w:r>
              <w:rPr>
                <w:b/>
                <w:color w:val="241033"/>
                <w:sz w:val="17"/>
              </w:rPr>
              <w:t>Migration complexity</w:t>
            </w:r>
          </w:p>
        </w:tc>
        <w:tc>
          <w:tcPr>
            <w:tcW w:w="2592" w:type="dxa"/>
            <w:tcMar>
              <w:top w:w="100" w:type="dxa"/>
              <w:left w:w="120" w:type="dxa"/>
              <w:bottom w:w="100" w:type="dxa"/>
              <w:right w:w="120" w:type="dxa"/>
            </w:tcMar>
            <w:vAlign w:val="center"/>
          </w:tcPr>
          <w:p w14:paraId="03DFCA7D" w14:textId="77777777" w:rsidR="00D1332C" w:rsidRDefault="00000000">
            <w:pPr>
              <w:spacing w:after="0"/>
              <w:jc w:val="center"/>
            </w:pPr>
            <w:r>
              <w:rPr>
                <w:b/>
                <w:color w:val="9A3412"/>
                <w:sz w:val="17"/>
              </w:rPr>
              <w:t>High</w:t>
            </w:r>
          </w:p>
        </w:tc>
        <w:tc>
          <w:tcPr>
            <w:tcW w:w="2592" w:type="dxa"/>
            <w:tcMar>
              <w:top w:w="100" w:type="dxa"/>
              <w:left w:w="120" w:type="dxa"/>
              <w:bottom w:w="100" w:type="dxa"/>
              <w:right w:w="120" w:type="dxa"/>
            </w:tcMar>
            <w:vAlign w:val="center"/>
          </w:tcPr>
          <w:p w14:paraId="3B67BF94" w14:textId="77777777" w:rsidR="00D1332C" w:rsidRDefault="00000000">
            <w:pPr>
              <w:spacing w:after="0"/>
            </w:pPr>
            <w:r>
              <w:rPr>
                <w:color w:val="1F2937"/>
                <w:sz w:val="17"/>
              </w:rPr>
              <w:t>Pilot first; wave-based migration; rollback criteria.</w:t>
            </w:r>
          </w:p>
        </w:tc>
      </w:tr>
      <w:tr w:rsidR="00D1332C" w14:paraId="2CE47ABC" w14:textId="77777777">
        <w:trPr>
          <w:jc w:val="center"/>
        </w:trPr>
        <w:tc>
          <w:tcPr>
            <w:tcW w:w="2592" w:type="dxa"/>
            <w:tcMar>
              <w:top w:w="100" w:type="dxa"/>
              <w:left w:w="120" w:type="dxa"/>
              <w:bottom w:w="100" w:type="dxa"/>
              <w:right w:w="120" w:type="dxa"/>
            </w:tcMar>
            <w:vAlign w:val="center"/>
          </w:tcPr>
          <w:p w14:paraId="6662995C" w14:textId="77777777" w:rsidR="00D1332C" w:rsidRDefault="00000000">
            <w:pPr>
              <w:spacing w:after="0"/>
              <w:jc w:val="center"/>
            </w:pPr>
            <w:r>
              <w:rPr>
                <w:b/>
                <w:color w:val="5B2C83"/>
                <w:sz w:val="17"/>
              </w:rPr>
              <w:t>R2</w:t>
            </w:r>
          </w:p>
        </w:tc>
        <w:tc>
          <w:tcPr>
            <w:tcW w:w="2592" w:type="dxa"/>
            <w:tcMar>
              <w:top w:w="100" w:type="dxa"/>
              <w:left w:w="120" w:type="dxa"/>
              <w:bottom w:w="100" w:type="dxa"/>
              <w:right w:w="120" w:type="dxa"/>
            </w:tcMar>
            <w:vAlign w:val="center"/>
          </w:tcPr>
          <w:p w14:paraId="6FA24931" w14:textId="77777777" w:rsidR="00D1332C" w:rsidRDefault="00000000">
            <w:pPr>
              <w:spacing w:after="0"/>
            </w:pPr>
            <w:r>
              <w:rPr>
                <w:b/>
                <w:color w:val="241033"/>
                <w:sz w:val="17"/>
              </w:rPr>
              <w:t>Resource contention</w:t>
            </w:r>
          </w:p>
        </w:tc>
        <w:tc>
          <w:tcPr>
            <w:tcW w:w="2592" w:type="dxa"/>
            <w:tcMar>
              <w:top w:w="100" w:type="dxa"/>
              <w:left w:w="120" w:type="dxa"/>
              <w:bottom w:w="100" w:type="dxa"/>
              <w:right w:w="120" w:type="dxa"/>
            </w:tcMar>
            <w:vAlign w:val="center"/>
          </w:tcPr>
          <w:p w14:paraId="3FDED6C9" w14:textId="77777777" w:rsidR="00D1332C" w:rsidRDefault="00000000">
            <w:pPr>
              <w:spacing w:after="0"/>
              <w:jc w:val="center"/>
            </w:pPr>
            <w:r>
              <w:rPr>
                <w:b/>
                <w:color w:val="9A3412"/>
                <w:sz w:val="17"/>
              </w:rPr>
              <w:t>High</w:t>
            </w:r>
          </w:p>
        </w:tc>
        <w:tc>
          <w:tcPr>
            <w:tcW w:w="2592" w:type="dxa"/>
            <w:tcMar>
              <w:top w:w="100" w:type="dxa"/>
              <w:left w:w="120" w:type="dxa"/>
              <w:bottom w:w="100" w:type="dxa"/>
              <w:right w:w="120" w:type="dxa"/>
            </w:tcMar>
            <w:vAlign w:val="center"/>
          </w:tcPr>
          <w:p w14:paraId="62E2ABC4" w14:textId="77777777" w:rsidR="00D1332C" w:rsidRDefault="00000000">
            <w:pPr>
              <w:spacing w:after="0"/>
            </w:pPr>
            <w:r>
              <w:rPr>
                <w:color w:val="1F2937"/>
                <w:sz w:val="17"/>
              </w:rPr>
              <w:t>Named capacity commitments; escalation within 48 hours.</w:t>
            </w:r>
          </w:p>
        </w:tc>
      </w:tr>
      <w:tr w:rsidR="00D1332C" w14:paraId="30D6A3E0" w14:textId="77777777">
        <w:trPr>
          <w:jc w:val="center"/>
        </w:trPr>
        <w:tc>
          <w:tcPr>
            <w:tcW w:w="2592" w:type="dxa"/>
            <w:tcMar>
              <w:top w:w="100" w:type="dxa"/>
              <w:left w:w="120" w:type="dxa"/>
              <w:bottom w:w="100" w:type="dxa"/>
              <w:right w:w="120" w:type="dxa"/>
            </w:tcMar>
            <w:vAlign w:val="center"/>
          </w:tcPr>
          <w:p w14:paraId="544553CA" w14:textId="77777777" w:rsidR="00D1332C" w:rsidRDefault="00000000">
            <w:pPr>
              <w:spacing w:after="0"/>
              <w:jc w:val="center"/>
            </w:pPr>
            <w:r>
              <w:rPr>
                <w:b/>
                <w:color w:val="5B2C83"/>
                <w:sz w:val="17"/>
              </w:rPr>
              <w:t>R3</w:t>
            </w:r>
          </w:p>
        </w:tc>
        <w:tc>
          <w:tcPr>
            <w:tcW w:w="2592" w:type="dxa"/>
            <w:tcMar>
              <w:top w:w="100" w:type="dxa"/>
              <w:left w:w="120" w:type="dxa"/>
              <w:bottom w:w="100" w:type="dxa"/>
              <w:right w:w="120" w:type="dxa"/>
            </w:tcMar>
            <w:vAlign w:val="center"/>
          </w:tcPr>
          <w:p w14:paraId="02AC4FE4" w14:textId="77777777" w:rsidR="00D1332C" w:rsidRDefault="00000000">
            <w:pPr>
              <w:spacing w:after="0"/>
            </w:pPr>
            <w:r>
              <w:rPr>
                <w:b/>
                <w:color w:val="241033"/>
                <w:sz w:val="17"/>
              </w:rPr>
              <w:t>Adoption resistance</w:t>
            </w:r>
          </w:p>
        </w:tc>
        <w:tc>
          <w:tcPr>
            <w:tcW w:w="2592" w:type="dxa"/>
            <w:tcMar>
              <w:top w:w="100" w:type="dxa"/>
              <w:left w:w="120" w:type="dxa"/>
              <w:bottom w:w="100" w:type="dxa"/>
              <w:right w:w="120" w:type="dxa"/>
            </w:tcMar>
            <w:vAlign w:val="center"/>
          </w:tcPr>
          <w:p w14:paraId="278199B3" w14:textId="77777777" w:rsidR="00D1332C" w:rsidRDefault="00000000">
            <w:pPr>
              <w:spacing w:after="0"/>
              <w:jc w:val="center"/>
            </w:pPr>
            <w:r>
              <w:rPr>
                <w:b/>
                <w:color w:val="8A5A00"/>
                <w:sz w:val="17"/>
              </w:rPr>
              <w:t>Medium</w:t>
            </w:r>
          </w:p>
        </w:tc>
        <w:tc>
          <w:tcPr>
            <w:tcW w:w="2592" w:type="dxa"/>
            <w:tcMar>
              <w:top w:w="100" w:type="dxa"/>
              <w:left w:w="120" w:type="dxa"/>
              <w:bottom w:w="100" w:type="dxa"/>
              <w:right w:w="120" w:type="dxa"/>
            </w:tcMar>
            <w:vAlign w:val="center"/>
          </w:tcPr>
          <w:p w14:paraId="31F22087" w14:textId="1708915B" w:rsidR="00D1332C" w:rsidRDefault="00000000">
            <w:pPr>
              <w:spacing w:after="0"/>
            </w:pPr>
            <w:r>
              <w:rPr>
                <w:color w:val="1F2937"/>
                <w:sz w:val="17"/>
              </w:rPr>
              <w:t xml:space="preserve">Role-based training, champions, office hours, </w:t>
            </w:r>
            <w:r w:rsidR="004C3CB4">
              <w:rPr>
                <w:color w:val="1F2937"/>
                <w:sz w:val="17"/>
              </w:rPr>
              <w:t xml:space="preserve">and </w:t>
            </w:r>
            <w:r>
              <w:rPr>
                <w:color w:val="1F2937"/>
                <w:sz w:val="17"/>
              </w:rPr>
              <w:t>adoption metrics.</w:t>
            </w:r>
          </w:p>
        </w:tc>
      </w:tr>
      <w:tr w:rsidR="00D1332C" w14:paraId="61E60E78" w14:textId="77777777">
        <w:trPr>
          <w:jc w:val="center"/>
        </w:trPr>
        <w:tc>
          <w:tcPr>
            <w:tcW w:w="2592" w:type="dxa"/>
            <w:tcMar>
              <w:top w:w="100" w:type="dxa"/>
              <w:left w:w="120" w:type="dxa"/>
              <w:bottom w:w="100" w:type="dxa"/>
              <w:right w:w="120" w:type="dxa"/>
            </w:tcMar>
            <w:vAlign w:val="center"/>
          </w:tcPr>
          <w:p w14:paraId="35599122" w14:textId="77777777" w:rsidR="00D1332C" w:rsidRDefault="00000000">
            <w:pPr>
              <w:spacing w:after="0"/>
              <w:jc w:val="center"/>
            </w:pPr>
            <w:r>
              <w:rPr>
                <w:b/>
                <w:color w:val="5B2C83"/>
                <w:sz w:val="17"/>
              </w:rPr>
              <w:t>R4</w:t>
            </w:r>
          </w:p>
        </w:tc>
        <w:tc>
          <w:tcPr>
            <w:tcW w:w="2592" w:type="dxa"/>
            <w:tcMar>
              <w:top w:w="100" w:type="dxa"/>
              <w:left w:w="120" w:type="dxa"/>
              <w:bottom w:w="100" w:type="dxa"/>
              <w:right w:w="120" w:type="dxa"/>
            </w:tcMar>
            <w:vAlign w:val="center"/>
          </w:tcPr>
          <w:p w14:paraId="48218723" w14:textId="77777777" w:rsidR="00D1332C" w:rsidRDefault="00000000">
            <w:pPr>
              <w:spacing w:after="0"/>
            </w:pPr>
            <w:r>
              <w:rPr>
                <w:b/>
                <w:color w:val="241033"/>
                <w:sz w:val="17"/>
              </w:rPr>
              <w:t>Security/control gaps</w:t>
            </w:r>
          </w:p>
        </w:tc>
        <w:tc>
          <w:tcPr>
            <w:tcW w:w="2592" w:type="dxa"/>
            <w:tcMar>
              <w:top w:w="100" w:type="dxa"/>
              <w:left w:w="120" w:type="dxa"/>
              <w:bottom w:w="100" w:type="dxa"/>
              <w:right w:w="120" w:type="dxa"/>
            </w:tcMar>
            <w:vAlign w:val="center"/>
          </w:tcPr>
          <w:p w14:paraId="494A35FC" w14:textId="77777777" w:rsidR="00D1332C" w:rsidRDefault="00000000">
            <w:pPr>
              <w:spacing w:after="0"/>
              <w:jc w:val="center"/>
            </w:pPr>
            <w:r>
              <w:rPr>
                <w:b/>
                <w:color w:val="9A3412"/>
                <w:sz w:val="17"/>
              </w:rPr>
              <w:t>High</w:t>
            </w:r>
          </w:p>
        </w:tc>
        <w:tc>
          <w:tcPr>
            <w:tcW w:w="2592" w:type="dxa"/>
            <w:tcMar>
              <w:top w:w="100" w:type="dxa"/>
              <w:left w:w="120" w:type="dxa"/>
              <w:bottom w:w="100" w:type="dxa"/>
              <w:right w:w="120" w:type="dxa"/>
            </w:tcMar>
            <w:vAlign w:val="center"/>
          </w:tcPr>
          <w:p w14:paraId="3F05F072" w14:textId="77777777" w:rsidR="00D1332C" w:rsidRDefault="00000000">
            <w:pPr>
              <w:spacing w:after="0"/>
            </w:pPr>
            <w:r>
              <w:rPr>
                <w:color w:val="1F2937"/>
                <w:sz w:val="17"/>
              </w:rPr>
              <w:t>Security design review and mandatory quality gates.</w:t>
            </w:r>
          </w:p>
        </w:tc>
      </w:tr>
      <w:tr w:rsidR="00D1332C" w14:paraId="640E1536" w14:textId="77777777">
        <w:trPr>
          <w:jc w:val="center"/>
        </w:trPr>
        <w:tc>
          <w:tcPr>
            <w:tcW w:w="2592" w:type="dxa"/>
            <w:tcMar>
              <w:top w:w="100" w:type="dxa"/>
              <w:left w:w="120" w:type="dxa"/>
              <w:bottom w:w="100" w:type="dxa"/>
              <w:right w:w="120" w:type="dxa"/>
            </w:tcMar>
            <w:vAlign w:val="center"/>
          </w:tcPr>
          <w:p w14:paraId="51C5EF41" w14:textId="77777777" w:rsidR="00D1332C" w:rsidRDefault="00000000">
            <w:pPr>
              <w:spacing w:after="0"/>
              <w:jc w:val="center"/>
            </w:pPr>
            <w:r>
              <w:rPr>
                <w:b/>
                <w:color w:val="5B2C83"/>
                <w:sz w:val="17"/>
              </w:rPr>
              <w:t>R5</w:t>
            </w:r>
          </w:p>
        </w:tc>
        <w:tc>
          <w:tcPr>
            <w:tcW w:w="2592" w:type="dxa"/>
            <w:tcMar>
              <w:top w:w="100" w:type="dxa"/>
              <w:left w:w="120" w:type="dxa"/>
              <w:bottom w:w="100" w:type="dxa"/>
              <w:right w:w="120" w:type="dxa"/>
            </w:tcMar>
            <w:vAlign w:val="center"/>
          </w:tcPr>
          <w:p w14:paraId="31786C67" w14:textId="77777777" w:rsidR="00D1332C" w:rsidRDefault="00000000">
            <w:pPr>
              <w:spacing w:after="0"/>
            </w:pPr>
            <w:r>
              <w:rPr>
                <w:b/>
                <w:color w:val="241033"/>
                <w:sz w:val="17"/>
              </w:rPr>
              <w:t>Scope growth</w:t>
            </w:r>
          </w:p>
        </w:tc>
        <w:tc>
          <w:tcPr>
            <w:tcW w:w="2592" w:type="dxa"/>
            <w:tcMar>
              <w:top w:w="100" w:type="dxa"/>
              <w:left w:w="120" w:type="dxa"/>
              <w:bottom w:w="100" w:type="dxa"/>
              <w:right w:w="120" w:type="dxa"/>
            </w:tcMar>
            <w:vAlign w:val="center"/>
          </w:tcPr>
          <w:p w14:paraId="73E37272" w14:textId="77777777" w:rsidR="00D1332C" w:rsidRDefault="00000000">
            <w:pPr>
              <w:spacing w:after="0"/>
              <w:jc w:val="center"/>
            </w:pPr>
            <w:r>
              <w:rPr>
                <w:b/>
                <w:color w:val="8A5A00"/>
                <w:sz w:val="17"/>
              </w:rPr>
              <w:t>Medium</w:t>
            </w:r>
          </w:p>
        </w:tc>
        <w:tc>
          <w:tcPr>
            <w:tcW w:w="2592" w:type="dxa"/>
            <w:tcMar>
              <w:top w:w="100" w:type="dxa"/>
              <w:left w:w="120" w:type="dxa"/>
              <w:bottom w:w="100" w:type="dxa"/>
              <w:right w:w="120" w:type="dxa"/>
            </w:tcMar>
            <w:vAlign w:val="center"/>
          </w:tcPr>
          <w:p w14:paraId="77AA871B" w14:textId="77777777" w:rsidR="00D1332C" w:rsidRDefault="00000000">
            <w:pPr>
              <w:spacing w:after="0"/>
            </w:pPr>
            <w:r>
              <w:rPr>
                <w:color w:val="1F2937"/>
                <w:sz w:val="17"/>
              </w:rPr>
              <w:t>Formal change control and impact-based approval.</w:t>
            </w:r>
          </w:p>
        </w:tc>
      </w:tr>
      <w:tr w:rsidR="00D1332C" w14:paraId="7B620865" w14:textId="77777777">
        <w:trPr>
          <w:jc w:val="center"/>
        </w:trPr>
        <w:tc>
          <w:tcPr>
            <w:tcW w:w="2592" w:type="dxa"/>
            <w:tcMar>
              <w:top w:w="100" w:type="dxa"/>
              <w:left w:w="120" w:type="dxa"/>
              <w:bottom w:w="100" w:type="dxa"/>
              <w:right w:w="120" w:type="dxa"/>
            </w:tcMar>
            <w:vAlign w:val="center"/>
          </w:tcPr>
          <w:p w14:paraId="0B50A2F2" w14:textId="77777777" w:rsidR="00D1332C" w:rsidRDefault="00000000">
            <w:pPr>
              <w:spacing w:after="0"/>
              <w:jc w:val="center"/>
            </w:pPr>
            <w:r>
              <w:rPr>
                <w:b/>
                <w:color w:val="5B2C83"/>
                <w:sz w:val="17"/>
              </w:rPr>
              <w:t>R6</w:t>
            </w:r>
          </w:p>
        </w:tc>
        <w:tc>
          <w:tcPr>
            <w:tcW w:w="2592" w:type="dxa"/>
            <w:tcMar>
              <w:top w:w="100" w:type="dxa"/>
              <w:left w:w="120" w:type="dxa"/>
              <w:bottom w:w="100" w:type="dxa"/>
              <w:right w:w="120" w:type="dxa"/>
            </w:tcMar>
            <w:vAlign w:val="center"/>
          </w:tcPr>
          <w:p w14:paraId="2F87C7BA" w14:textId="77777777" w:rsidR="00D1332C" w:rsidRDefault="00000000">
            <w:pPr>
              <w:spacing w:after="0"/>
            </w:pPr>
            <w:r>
              <w:rPr>
                <w:b/>
                <w:color w:val="241033"/>
                <w:sz w:val="17"/>
              </w:rPr>
              <w:t>Dependency delays</w:t>
            </w:r>
          </w:p>
        </w:tc>
        <w:tc>
          <w:tcPr>
            <w:tcW w:w="2592" w:type="dxa"/>
            <w:tcMar>
              <w:top w:w="100" w:type="dxa"/>
              <w:left w:w="120" w:type="dxa"/>
              <w:bottom w:w="100" w:type="dxa"/>
              <w:right w:w="120" w:type="dxa"/>
            </w:tcMar>
            <w:vAlign w:val="center"/>
          </w:tcPr>
          <w:p w14:paraId="0705EBB0" w14:textId="77777777" w:rsidR="00D1332C" w:rsidRDefault="00000000">
            <w:pPr>
              <w:spacing w:after="0"/>
              <w:jc w:val="center"/>
            </w:pPr>
            <w:r>
              <w:rPr>
                <w:b/>
                <w:color w:val="8A5A00"/>
                <w:sz w:val="17"/>
              </w:rPr>
              <w:t>Medium</w:t>
            </w:r>
          </w:p>
        </w:tc>
        <w:tc>
          <w:tcPr>
            <w:tcW w:w="2592" w:type="dxa"/>
            <w:tcMar>
              <w:top w:w="100" w:type="dxa"/>
              <w:left w:w="120" w:type="dxa"/>
              <w:bottom w:w="100" w:type="dxa"/>
              <w:right w:w="120" w:type="dxa"/>
            </w:tcMar>
            <w:vAlign w:val="center"/>
          </w:tcPr>
          <w:p w14:paraId="092F6C7F" w14:textId="77777777" w:rsidR="00D1332C" w:rsidRDefault="00000000">
            <w:pPr>
              <w:spacing w:after="0"/>
            </w:pPr>
            <w:r>
              <w:rPr>
                <w:color w:val="1F2937"/>
                <w:sz w:val="17"/>
              </w:rPr>
              <w:t>Integrated dependency log and weekly cross-team review.</w:t>
            </w:r>
          </w:p>
        </w:tc>
      </w:tr>
    </w:tbl>
    <w:p w14:paraId="7AE8F6BC" w14:textId="77777777" w:rsidR="00D1332C" w:rsidRDefault="00000000">
      <w:r>
        <w:br w:type="page"/>
      </w:r>
    </w:p>
    <w:p w14:paraId="564E87CD" w14:textId="77777777" w:rsidR="00D1332C" w:rsidRDefault="00000000">
      <w:pPr>
        <w:pStyle w:val="Heading1"/>
      </w:pPr>
      <w:r>
        <w:t>8. Success Measures and Acceptance Criteria</w:t>
      </w:r>
    </w:p>
    <w:tbl>
      <w:tblPr>
        <w:tblW w:w="0" w:type="auto"/>
        <w:jc w:val="center"/>
        <w:tblLook w:val="04A0" w:firstRow="1" w:lastRow="0" w:firstColumn="1" w:lastColumn="0" w:noHBand="0" w:noVBand="1"/>
      </w:tblPr>
      <w:tblGrid>
        <w:gridCol w:w="5184"/>
        <w:gridCol w:w="5184"/>
      </w:tblGrid>
      <w:tr w:rsidR="00D1332C" w14:paraId="00F512B2" w14:textId="77777777">
        <w:trPr>
          <w:jc w:val="center"/>
        </w:trPr>
        <w:tc>
          <w:tcPr>
            <w:tcW w:w="5184" w:type="dxa"/>
            <w:shd w:val="clear" w:color="auto" w:fill="2F3E46"/>
            <w:tcMar>
              <w:top w:w="100" w:type="dxa"/>
              <w:left w:w="120" w:type="dxa"/>
              <w:bottom w:w="100" w:type="dxa"/>
              <w:right w:w="120" w:type="dxa"/>
            </w:tcMar>
            <w:vAlign w:val="center"/>
          </w:tcPr>
          <w:p w14:paraId="1DBCA6E8" w14:textId="77777777" w:rsidR="00D1332C" w:rsidRDefault="00000000">
            <w:pPr>
              <w:spacing w:after="0"/>
            </w:pPr>
            <w:r>
              <w:rPr>
                <w:b/>
                <w:color w:val="FFFFFF"/>
                <w:sz w:val="17"/>
              </w:rPr>
              <w:t>MEASURE</w:t>
            </w:r>
          </w:p>
        </w:tc>
        <w:tc>
          <w:tcPr>
            <w:tcW w:w="5184" w:type="dxa"/>
            <w:shd w:val="clear" w:color="auto" w:fill="2F3E46"/>
            <w:tcMar>
              <w:top w:w="100" w:type="dxa"/>
              <w:left w:w="120" w:type="dxa"/>
              <w:bottom w:w="100" w:type="dxa"/>
              <w:right w:w="120" w:type="dxa"/>
            </w:tcMar>
            <w:vAlign w:val="center"/>
          </w:tcPr>
          <w:p w14:paraId="695BC72E" w14:textId="77777777" w:rsidR="00D1332C" w:rsidRDefault="00000000">
            <w:pPr>
              <w:spacing w:after="0"/>
            </w:pPr>
            <w:r>
              <w:rPr>
                <w:b/>
                <w:color w:val="FFFFFF"/>
                <w:sz w:val="17"/>
              </w:rPr>
              <w:t>TARGET / ACCEPTANCE THRESHOLD</w:t>
            </w:r>
          </w:p>
        </w:tc>
      </w:tr>
      <w:tr w:rsidR="00D1332C" w14:paraId="5801D78E" w14:textId="77777777">
        <w:trPr>
          <w:jc w:val="center"/>
        </w:trPr>
        <w:tc>
          <w:tcPr>
            <w:tcW w:w="5184" w:type="dxa"/>
            <w:shd w:val="clear" w:color="auto" w:fill="F3EEF8"/>
            <w:tcMar>
              <w:top w:w="100" w:type="dxa"/>
              <w:left w:w="120" w:type="dxa"/>
              <w:bottom w:w="100" w:type="dxa"/>
              <w:right w:w="120" w:type="dxa"/>
            </w:tcMar>
            <w:vAlign w:val="center"/>
          </w:tcPr>
          <w:p w14:paraId="54DAE81E" w14:textId="77777777" w:rsidR="00D1332C" w:rsidRDefault="00000000">
            <w:pPr>
              <w:spacing w:after="0"/>
            </w:pPr>
            <w:r>
              <w:rPr>
                <w:b/>
                <w:color w:val="241033"/>
                <w:sz w:val="17"/>
              </w:rPr>
              <w:t>Platform adoption</w:t>
            </w:r>
          </w:p>
        </w:tc>
        <w:tc>
          <w:tcPr>
            <w:tcW w:w="5184" w:type="dxa"/>
            <w:tcMar>
              <w:top w:w="100" w:type="dxa"/>
              <w:left w:w="120" w:type="dxa"/>
              <w:bottom w:w="100" w:type="dxa"/>
              <w:right w:w="120" w:type="dxa"/>
            </w:tcMar>
            <w:vAlign w:val="center"/>
          </w:tcPr>
          <w:p w14:paraId="6D079C3E" w14:textId="73B376A5" w:rsidR="00D1332C" w:rsidRDefault="00000000">
            <w:pPr>
              <w:spacing w:after="0"/>
            </w:pPr>
            <w:r>
              <w:rPr>
                <w:color w:val="1F2937"/>
                <w:sz w:val="17"/>
              </w:rPr>
              <w:t xml:space="preserve">At least 85% of target users </w:t>
            </w:r>
            <w:r w:rsidR="004C3CB4">
              <w:rPr>
                <w:color w:val="1F2937"/>
                <w:sz w:val="17"/>
              </w:rPr>
              <w:t xml:space="preserve">are </w:t>
            </w:r>
            <w:r>
              <w:rPr>
                <w:color w:val="1F2937"/>
                <w:sz w:val="17"/>
              </w:rPr>
              <w:t>active within 60 days</w:t>
            </w:r>
          </w:p>
        </w:tc>
      </w:tr>
      <w:tr w:rsidR="00D1332C" w14:paraId="3C8A72C6" w14:textId="77777777">
        <w:trPr>
          <w:jc w:val="center"/>
        </w:trPr>
        <w:tc>
          <w:tcPr>
            <w:tcW w:w="5184" w:type="dxa"/>
            <w:shd w:val="clear" w:color="auto" w:fill="F3EEF8"/>
            <w:tcMar>
              <w:top w:w="100" w:type="dxa"/>
              <w:left w:w="120" w:type="dxa"/>
              <w:bottom w:w="100" w:type="dxa"/>
              <w:right w:w="120" w:type="dxa"/>
            </w:tcMar>
            <w:vAlign w:val="center"/>
          </w:tcPr>
          <w:p w14:paraId="59B7451E" w14:textId="77777777" w:rsidR="00D1332C" w:rsidRDefault="00000000">
            <w:pPr>
              <w:spacing w:after="0"/>
            </w:pPr>
            <w:r>
              <w:rPr>
                <w:b/>
                <w:color w:val="241033"/>
                <w:sz w:val="17"/>
              </w:rPr>
              <w:t>Migration completion</w:t>
            </w:r>
          </w:p>
        </w:tc>
        <w:tc>
          <w:tcPr>
            <w:tcW w:w="5184" w:type="dxa"/>
            <w:tcMar>
              <w:top w:w="100" w:type="dxa"/>
              <w:left w:w="120" w:type="dxa"/>
              <w:bottom w:w="100" w:type="dxa"/>
              <w:right w:w="120" w:type="dxa"/>
            </w:tcMar>
            <w:vAlign w:val="center"/>
          </w:tcPr>
          <w:p w14:paraId="66E36444" w14:textId="77777777" w:rsidR="00D1332C" w:rsidRDefault="00000000">
            <w:pPr>
              <w:spacing w:after="0"/>
            </w:pPr>
            <w:r>
              <w:rPr>
                <w:color w:val="1F2937"/>
                <w:sz w:val="17"/>
              </w:rPr>
              <w:t>100% of approved pilot and wave repositories migrated</w:t>
            </w:r>
          </w:p>
        </w:tc>
      </w:tr>
      <w:tr w:rsidR="00D1332C" w14:paraId="09CB4311" w14:textId="77777777">
        <w:trPr>
          <w:jc w:val="center"/>
        </w:trPr>
        <w:tc>
          <w:tcPr>
            <w:tcW w:w="5184" w:type="dxa"/>
            <w:shd w:val="clear" w:color="auto" w:fill="F3EEF8"/>
            <w:tcMar>
              <w:top w:w="100" w:type="dxa"/>
              <w:left w:w="120" w:type="dxa"/>
              <w:bottom w:w="100" w:type="dxa"/>
              <w:right w:w="120" w:type="dxa"/>
            </w:tcMar>
            <w:vAlign w:val="center"/>
          </w:tcPr>
          <w:p w14:paraId="2661E940" w14:textId="77777777" w:rsidR="00D1332C" w:rsidRDefault="00000000">
            <w:pPr>
              <w:spacing w:after="0"/>
            </w:pPr>
            <w:r>
              <w:rPr>
                <w:b/>
                <w:color w:val="241033"/>
                <w:sz w:val="17"/>
              </w:rPr>
              <w:t>Release reliability</w:t>
            </w:r>
          </w:p>
        </w:tc>
        <w:tc>
          <w:tcPr>
            <w:tcW w:w="5184" w:type="dxa"/>
            <w:tcMar>
              <w:top w:w="100" w:type="dxa"/>
              <w:left w:w="120" w:type="dxa"/>
              <w:bottom w:w="100" w:type="dxa"/>
              <w:right w:w="120" w:type="dxa"/>
            </w:tcMar>
            <w:vAlign w:val="center"/>
          </w:tcPr>
          <w:p w14:paraId="153E157E" w14:textId="77777777" w:rsidR="00D1332C" w:rsidRDefault="00000000">
            <w:pPr>
              <w:spacing w:after="0"/>
            </w:pPr>
            <w:r>
              <w:rPr>
                <w:color w:val="1F2937"/>
                <w:sz w:val="17"/>
              </w:rPr>
              <w:t>At least 30% reduction in failed or rolled-back releases</w:t>
            </w:r>
          </w:p>
        </w:tc>
      </w:tr>
      <w:tr w:rsidR="00D1332C" w14:paraId="3440DD86" w14:textId="77777777">
        <w:trPr>
          <w:jc w:val="center"/>
        </w:trPr>
        <w:tc>
          <w:tcPr>
            <w:tcW w:w="5184" w:type="dxa"/>
            <w:shd w:val="clear" w:color="auto" w:fill="F3EEF8"/>
            <w:tcMar>
              <w:top w:w="100" w:type="dxa"/>
              <w:left w:w="120" w:type="dxa"/>
              <w:bottom w:w="100" w:type="dxa"/>
              <w:right w:w="120" w:type="dxa"/>
            </w:tcMar>
            <w:vAlign w:val="center"/>
          </w:tcPr>
          <w:p w14:paraId="55D890CE" w14:textId="77777777" w:rsidR="00D1332C" w:rsidRDefault="00000000">
            <w:pPr>
              <w:spacing w:after="0"/>
            </w:pPr>
            <w:r>
              <w:rPr>
                <w:b/>
                <w:color w:val="241033"/>
                <w:sz w:val="17"/>
              </w:rPr>
              <w:t>Security integration</w:t>
            </w:r>
          </w:p>
        </w:tc>
        <w:tc>
          <w:tcPr>
            <w:tcW w:w="5184" w:type="dxa"/>
            <w:tcMar>
              <w:top w:w="100" w:type="dxa"/>
              <w:left w:w="120" w:type="dxa"/>
              <w:bottom w:w="100" w:type="dxa"/>
              <w:right w:w="120" w:type="dxa"/>
            </w:tcMar>
            <w:vAlign w:val="center"/>
          </w:tcPr>
          <w:p w14:paraId="7038206D" w14:textId="3EBCFFF0" w:rsidR="00D1332C" w:rsidRDefault="00000000">
            <w:pPr>
              <w:spacing w:after="0"/>
            </w:pPr>
            <w:r>
              <w:rPr>
                <w:color w:val="1F2937"/>
                <w:sz w:val="17"/>
              </w:rPr>
              <w:t xml:space="preserve">Automated security checks </w:t>
            </w:r>
            <w:r w:rsidR="004C3CB4">
              <w:rPr>
                <w:color w:val="1F2937"/>
                <w:sz w:val="17"/>
              </w:rPr>
              <w:t xml:space="preserve">are </w:t>
            </w:r>
            <w:r>
              <w:rPr>
                <w:color w:val="1F2937"/>
                <w:sz w:val="17"/>
              </w:rPr>
              <w:t>enabled for all migrated pipelines</w:t>
            </w:r>
          </w:p>
        </w:tc>
      </w:tr>
      <w:tr w:rsidR="00D1332C" w14:paraId="112218CD" w14:textId="77777777">
        <w:trPr>
          <w:jc w:val="center"/>
        </w:trPr>
        <w:tc>
          <w:tcPr>
            <w:tcW w:w="5184" w:type="dxa"/>
            <w:shd w:val="clear" w:color="auto" w:fill="F3EEF8"/>
            <w:tcMar>
              <w:top w:w="100" w:type="dxa"/>
              <w:left w:w="120" w:type="dxa"/>
              <w:bottom w:w="100" w:type="dxa"/>
              <w:right w:w="120" w:type="dxa"/>
            </w:tcMar>
            <w:vAlign w:val="center"/>
          </w:tcPr>
          <w:p w14:paraId="377F351F" w14:textId="77777777" w:rsidR="00D1332C" w:rsidRDefault="00000000">
            <w:pPr>
              <w:spacing w:after="0"/>
            </w:pPr>
            <w:r>
              <w:rPr>
                <w:b/>
                <w:color w:val="241033"/>
                <w:sz w:val="17"/>
              </w:rPr>
              <w:t>Executive visibility</w:t>
            </w:r>
          </w:p>
        </w:tc>
        <w:tc>
          <w:tcPr>
            <w:tcW w:w="5184" w:type="dxa"/>
            <w:tcMar>
              <w:top w:w="100" w:type="dxa"/>
              <w:left w:w="120" w:type="dxa"/>
              <w:bottom w:w="100" w:type="dxa"/>
              <w:right w:w="120" w:type="dxa"/>
            </w:tcMar>
            <w:vAlign w:val="center"/>
          </w:tcPr>
          <w:p w14:paraId="2625BF21" w14:textId="77777777" w:rsidR="00D1332C" w:rsidRDefault="00000000">
            <w:pPr>
              <w:spacing w:after="0"/>
            </w:pPr>
            <w:r>
              <w:rPr>
                <w:color w:val="1F2937"/>
                <w:sz w:val="17"/>
              </w:rPr>
              <w:t>Monthly dashboard delivered with agreed metrics and data quality</w:t>
            </w:r>
          </w:p>
        </w:tc>
      </w:tr>
      <w:tr w:rsidR="00D1332C" w14:paraId="1F85AA21" w14:textId="77777777">
        <w:trPr>
          <w:jc w:val="center"/>
        </w:trPr>
        <w:tc>
          <w:tcPr>
            <w:tcW w:w="5184" w:type="dxa"/>
            <w:shd w:val="clear" w:color="auto" w:fill="F3EEF8"/>
            <w:tcMar>
              <w:top w:w="100" w:type="dxa"/>
              <w:left w:w="120" w:type="dxa"/>
              <w:bottom w:w="100" w:type="dxa"/>
              <w:right w:w="120" w:type="dxa"/>
            </w:tcMar>
            <w:vAlign w:val="center"/>
          </w:tcPr>
          <w:p w14:paraId="641E32B5" w14:textId="77777777" w:rsidR="00D1332C" w:rsidRDefault="00000000">
            <w:pPr>
              <w:spacing w:after="0"/>
            </w:pPr>
            <w:r>
              <w:rPr>
                <w:b/>
                <w:color w:val="241033"/>
                <w:sz w:val="17"/>
              </w:rPr>
              <w:t>Stakeholder confidence</w:t>
            </w:r>
          </w:p>
        </w:tc>
        <w:tc>
          <w:tcPr>
            <w:tcW w:w="5184" w:type="dxa"/>
            <w:tcMar>
              <w:top w:w="100" w:type="dxa"/>
              <w:left w:w="120" w:type="dxa"/>
              <w:bottom w:w="100" w:type="dxa"/>
              <w:right w:w="120" w:type="dxa"/>
            </w:tcMar>
            <w:vAlign w:val="center"/>
          </w:tcPr>
          <w:p w14:paraId="758C3978" w14:textId="77777777" w:rsidR="00D1332C" w:rsidRDefault="00000000">
            <w:pPr>
              <w:spacing w:after="0"/>
            </w:pPr>
            <w:r>
              <w:rPr>
                <w:color w:val="1F2937"/>
                <w:sz w:val="17"/>
              </w:rPr>
              <w:t>Average sponsor and customer satisfaction of 4.2/5 or higher</w:t>
            </w:r>
          </w:p>
        </w:tc>
      </w:tr>
      <w:tr w:rsidR="00D1332C" w14:paraId="65120151" w14:textId="77777777">
        <w:trPr>
          <w:jc w:val="center"/>
        </w:trPr>
        <w:tc>
          <w:tcPr>
            <w:tcW w:w="5184" w:type="dxa"/>
            <w:shd w:val="clear" w:color="auto" w:fill="F3EEF8"/>
            <w:tcMar>
              <w:top w:w="100" w:type="dxa"/>
              <w:left w:w="120" w:type="dxa"/>
              <w:bottom w:w="100" w:type="dxa"/>
              <w:right w:w="120" w:type="dxa"/>
            </w:tcMar>
            <w:vAlign w:val="center"/>
          </w:tcPr>
          <w:p w14:paraId="65DC7F70" w14:textId="77777777" w:rsidR="00D1332C" w:rsidRDefault="00000000">
            <w:pPr>
              <w:spacing w:after="0"/>
            </w:pPr>
            <w:r>
              <w:rPr>
                <w:b/>
                <w:color w:val="241033"/>
                <w:sz w:val="17"/>
              </w:rPr>
              <w:t>Operational readiness</w:t>
            </w:r>
          </w:p>
        </w:tc>
        <w:tc>
          <w:tcPr>
            <w:tcW w:w="5184" w:type="dxa"/>
            <w:tcMar>
              <w:top w:w="100" w:type="dxa"/>
              <w:left w:w="120" w:type="dxa"/>
              <w:bottom w:w="100" w:type="dxa"/>
              <w:right w:w="120" w:type="dxa"/>
            </w:tcMar>
            <w:vAlign w:val="center"/>
          </w:tcPr>
          <w:p w14:paraId="5711E884" w14:textId="77777777" w:rsidR="00D1332C" w:rsidRDefault="00000000">
            <w:pPr>
              <w:spacing w:after="0"/>
            </w:pPr>
            <w:r>
              <w:rPr>
                <w:color w:val="1F2937"/>
                <w:sz w:val="17"/>
              </w:rPr>
              <w:t>Support model, runbooks, ownership, and SLAs accepted before closure</w:t>
            </w:r>
          </w:p>
        </w:tc>
      </w:tr>
      <w:tr w:rsidR="00D1332C" w14:paraId="1018C450" w14:textId="77777777">
        <w:trPr>
          <w:jc w:val="center"/>
        </w:trPr>
        <w:tc>
          <w:tcPr>
            <w:tcW w:w="5184" w:type="dxa"/>
            <w:shd w:val="clear" w:color="auto" w:fill="F3EEF8"/>
            <w:tcMar>
              <w:top w:w="100" w:type="dxa"/>
              <w:left w:w="120" w:type="dxa"/>
              <w:bottom w:w="100" w:type="dxa"/>
              <w:right w:w="120" w:type="dxa"/>
            </w:tcMar>
            <w:vAlign w:val="center"/>
          </w:tcPr>
          <w:p w14:paraId="7EC979CE" w14:textId="77777777" w:rsidR="00D1332C" w:rsidRDefault="00000000">
            <w:pPr>
              <w:spacing w:after="0"/>
            </w:pPr>
            <w:r>
              <w:rPr>
                <w:b/>
                <w:color w:val="241033"/>
                <w:sz w:val="17"/>
              </w:rPr>
              <w:t>Financial performance</w:t>
            </w:r>
          </w:p>
        </w:tc>
        <w:tc>
          <w:tcPr>
            <w:tcW w:w="5184" w:type="dxa"/>
            <w:tcMar>
              <w:top w:w="100" w:type="dxa"/>
              <w:left w:w="120" w:type="dxa"/>
              <w:bottom w:w="100" w:type="dxa"/>
              <w:right w:w="120" w:type="dxa"/>
            </w:tcMar>
            <w:vAlign w:val="center"/>
          </w:tcPr>
          <w:p w14:paraId="1252DDEF" w14:textId="77777777" w:rsidR="00D1332C" w:rsidRDefault="00000000">
            <w:pPr>
              <w:spacing w:after="0"/>
            </w:pPr>
            <w:r>
              <w:rPr>
                <w:color w:val="1F2937"/>
                <w:sz w:val="17"/>
              </w:rPr>
              <w:t>Final forecast within ±5% of approved budget</w:t>
            </w:r>
          </w:p>
        </w:tc>
      </w:tr>
    </w:tbl>
    <w:p w14:paraId="212FE42A" w14:textId="77777777" w:rsidR="00D1332C" w:rsidRDefault="00000000">
      <w:pPr>
        <w:pStyle w:val="Heading1"/>
      </w:pPr>
      <w:r>
        <w:t>9. Assumptions and Constraints</w:t>
      </w:r>
    </w:p>
    <w:tbl>
      <w:tblPr>
        <w:tblW w:w="0" w:type="auto"/>
        <w:jc w:val="center"/>
        <w:tblLook w:val="04A0" w:firstRow="1" w:lastRow="0" w:firstColumn="1" w:lastColumn="0" w:noHBand="0" w:noVBand="1"/>
      </w:tblPr>
      <w:tblGrid>
        <w:gridCol w:w="5184"/>
        <w:gridCol w:w="5184"/>
      </w:tblGrid>
      <w:tr w:rsidR="00D1332C" w14:paraId="2BE8F148" w14:textId="77777777">
        <w:trPr>
          <w:jc w:val="center"/>
        </w:trPr>
        <w:tc>
          <w:tcPr>
            <w:tcW w:w="5184" w:type="dxa"/>
            <w:shd w:val="clear" w:color="auto" w:fill="5B2C83"/>
            <w:tcMar>
              <w:top w:w="100" w:type="dxa"/>
              <w:left w:w="120" w:type="dxa"/>
              <w:bottom w:w="100" w:type="dxa"/>
              <w:right w:w="120" w:type="dxa"/>
            </w:tcMar>
            <w:vAlign w:val="center"/>
          </w:tcPr>
          <w:p w14:paraId="4550F474" w14:textId="77777777" w:rsidR="00D1332C" w:rsidRDefault="00000000">
            <w:pPr>
              <w:spacing w:after="0"/>
            </w:pPr>
            <w:r>
              <w:rPr>
                <w:b/>
                <w:color w:val="FFFFFF"/>
                <w:sz w:val="17"/>
              </w:rPr>
              <w:t>ASSUMPTIONS</w:t>
            </w:r>
          </w:p>
        </w:tc>
        <w:tc>
          <w:tcPr>
            <w:tcW w:w="5184" w:type="dxa"/>
            <w:shd w:val="clear" w:color="auto" w:fill="5B2C83"/>
            <w:tcMar>
              <w:top w:w="100" w:type="dxa"/>
              <w:left w:w="120" w:type="dxa"/>
              <w:bottom w:w="100" w:type="dxa"/>
              <w:right w:w="120" w:type="dxa"/>
            </w:tcMar>
            <w:vAlign w:val="center"/>
          </w:tcPr>
          <w:p w14:paraId="4DBECDC6" w14:textId="77777777" w:rsidR="00D1332C" w:rsidRDefault="00000000">
            <w:pPr>
              <w:spacing w:after="0"/>
            </w:pPr>
            <w:r>
              <w:rPr>
                <w:b/>
                <w:color w:val="FFFFFF"/>
                <w:sz w:val="17"/>
              </w:rPr>
              <w:t>CONSTRAINTS</w:t>
            </w:r>
          </w:p>
        </w:tc>
      </w:tr>
      <w:tr w:rsidR="00D1332C" w14:paraId="1F7AB8F4" w14:textId="77777777">
        <w:trPr>
          <w:jc w:val="center"/>
        </w:trPr>
        <w:tc>
          <w:tcPr>
            <w:tcW w:w="5184" w:type="dxa"/>
            <w:tcMar>
              <w:top w:w="100" w:type="dxa"/>
              <w:left w:w="120" w:type="dxa"/>
              <w:bottom w:w="100" w:type="dxa"/>
              <w:right w:w="120" w:type="dxa"/>
            </w:tcMar>
            <w:vAlign w:val="center"/>
          </w:tcPr>
          <w:p w14:paraId="227D3485" w14:textId="77777777" w:rsidR="00D1332C" w:rsidRDefault="00000000">
            <w:pPr>
              <w:spacing w:after="0"/>
            </w:pPr>
            <w:r>
              <w:rPr>
                <w:color w:val="1F2937"/>
                <w:sz w:val="17"/>
              </w:rPr>
              <w:t>• Customer SMEs are available for workshops and acceptance decisions.</w:t>
            </w:r>
          </w:p>
        </w:tc>
        <w:tc>
          <w:tcPr>
            <w:tcW w:w="5184" w:type="dxa"/>
            <w:tcMar>
              <w:top w:w="100" w:type="dxa"/>
              <w:left w:w="120" w:type="dxa"/>
              <w:bottom w:w="100" w:type="dxa"/>
              <w:right w:w="120" w:type="dxa"/>
            </w:tcMar>
            <w:vAlign w:val="center"/>
          </w:tcPr>
          <w:p w14:paraId="3854923B" w14:textId="77777777" w:rsidR="00D1332C" w:rsidRDefault="00000000">
            <w:pPr>
              <w:spacing w:after="0"/>
            </w:pPr>
            <w:r>
              <w:rPr>
                <w:color w:val="1F2937"/>
                <w:sz w:val="17"/>
              </w:rPr>
              <w:t>• Seven-month delivery window.</w:t>
            </w:r>
          </w:p>
        </w:tc>
      </w:tr>
      <w:tr w:rsidR="00D1332C" w14:paraId="1255DDAF" w14:textId="77777777">
        <w:trPr>
          <w:jc w:val="center"/>
        </w:trPr>
        <w:tc>
          <w:tcPr>
            <w:tcW w:w="5184" w:type="dxa"/>
            <w:tcMar>
              <w:top w:w="100" w:type="dxa"/>
              <w:left w:w="120" w:type="dxa"/>
              <w:bottom w:w="100" w:type="dxa"/>
              <w:right w:w="120" w:type="dxa"/>
            </w:tcMar>
            <w:vAlign w:val="center"/>
          </w:tcPr>
          <w:p w14:paraId="4216221C" w14:textId="77777777" w:rsidR="00D1332C" w:rsidRDefault="00000000">
            <w:pPr>
              <w:spacing w:after="0"/>
            </w:pPr>
            <w:r>
              <w:rPr>
                <w:color w:val="1F2937"/>
                <w:sz w:val="17"/>
              </w:rPr>
              <w:t>• Technical environments and access are provisioned on schedule.</w:t>
            </w:r>
          </w:p>
        </w:tc>
        <w:tc>
          <w:tcPr>
            <w:tcW w:w="5184" w:type="dxa"/>
            <w:tcMar>
              <w:top w:w="100" w:type="dxa"/>
              <w:left w:w="120" w:type="dxa"/>
              <w:bottom w:w="100" w:type="dxa"/>
              <w:right w:w="120" w:type="dxa"/>
            </w:tcMar>
            <w:vAlign w:val="center"/>
          </w:tcPr>
          <w:p w14:paraId="66277239" w14:textId="77777777" w:rsidR="00D1332C" w:rsidRDefault="00000000">
            <w:pPr>
              <w:spacing w:after="0"/>
            </w:pPr>
            <w:r>
              <w:rPr>
                <w:color w:val="1F2937"/>
                <w:sz w:val="17"/>
              </w:rPr>
              <w:t>• CAD $1.8M approved funding limit.</w:t>
            </w:r>
          </w:p>
        </w:tc>
      </w:tr>
      <w:tr w:rsidR="00D1332C" w14:paraId="22D2ED4C" w14:textId="77777777">
        <w:trPr>
          <w:jc w:val="center"/>
        </w:trPr>
        <w:tc>
          <w:tcPr>
            <w:tcW w:w="5184" w:type="dxa"/>
            <w:tcMar>
              <w:top w:w="100" w:type="dxa"/>
              <w:left w:w="120" w:type="dxa"/>
              <w:bottom w:w="100" w:type="dxa"/>
              <w:right w:w="120" w:type="dxa"/>
            </w:tcMar>
            <w:vAlign w:val="center"/>
          </w:tcPr>
          <w:p w14:paraId="03264869" w14:textId="77777777" w:rsidR="00D1332C" w:rsidRDefault="00000000">
            <w:pPr>
              <w:spacing w:after="0"/>
            </w:pPr>
            <w:r>
              <w:rPr>
                <w:color w:val="1F2937"/>
                <w:sz w:val="17"/>
              </w:rPr>
              <w:t>• Required licenses and partner resources are available.</w:t>
            </w:r>
          </w:p>
        </w:tc>
        <w:tc>
          <w:tcPr>
            <w:tcW w:w="5184" w:type="dxa"/>
            <w:tcMar>
              <w:top w:w="100" w:type="dxa"/>
              <w:left w:w="120" w:type="dxa"/>
              <w:bottom w:w="100" w:type="dxa"/>
              <w:right w:w="120" w:type="dxa"/>
            </w:tcMar>
            <w:vAlign w:val="center"/>
          </w:tcPr>
          <w:p w14:paraId="6EB4A2B5" w14:textId="77777777" w:rsidR="00D1332C" w:rsidRDefault="00000000">
            <w:pPr>
              <w:spacing w:after="0"/>
            </w:pPr>
            <w:r>
              <w:rPr>
                <w:color w:val="1F2937"/>
                <w:sz w:val="17"/>
              </w:rPr>
              <w:t>• Production changes must follow customer change windows.</w:t>
            </w:r>
          </w:p>
        </w:tc>
      </w:tr>
      <w:tr w:rsidR="00D1332C" w14:paraId="57D8F971" w14:textId="77777777">
        <w:trPr>
          <w:jc w:val="center"/>
        </w:trPr>
        <w:tc>
          <w:tcPr>
            <w:tcW w:w="5184" w:type="dxa"/>
            <w:tcMar>
              <w:top w:w="100" w:type="dxa"/>
              <w:left w:w="120" w:type="dxa"/>
              <w:bottom w:w="100" w:type="dxa"/>
              <w:right w:w="120" w:type="dxa"/>
            </w:tcMar>
            <w:vAlign w:val="center"/>
          </w:tcPr>
          <w:p w14:paraId="10E64A9D" w14:textId="77777777" w:rsidR="00D1332C" w:rsidRDefault="00000000">
            <w:pPr>
              <w:spacing w:after="0"/>
            </w:pPr>
            <w:r>
              <w:rPr>
                <w:color w:val="1F2937"/>
                <w:sz w:val="17"/>
              </w:rPr>
              <w:t>• Executive sponsor resolves escalations promptly.</w:t>
            </w:r>
          </w:p>
        </w:tc>
        <w:tc>
          <w:tcPr>
            <w:tcW w:w="5184" w:type="dxa"/>
            <w:tcMar>
              <w:top w:w="100" w:type="dxa"/>
              <w:left w:w="120" w:type="dxa"/>
              <w:bottom w:w="100" w:type="dxa"/>
              <w:right w:w="120" w:type="dxa"/>
            </w:tcMar>
            <w:vAlign w:val="center"/>
          </w:tcPr>
          <w:p w14:paraId="6DC91FE1" w14:textId="77777777" w:rsidR="00D1332C" w:rsidRDefault="00000000">
            <w:pPr>
              <w:spacing w:after="0"/>
            </w:pPr>
            <w:r>
              <w:rPr>
                <w:color w:val="1F2937"/>
                <w:sz w:val="17"/>
              </w:rPr>
              <w:t>• Priority resources remain shared with business-as-usual work.</w:t>
            </w:r>
          </w:p>
        </w:tc>
      </w:tr>
    </w:tbl>
    <w:p w14:paraId="39E643E2" w14:textId="77777777" w:rsidR="00D1332C" w:rsidRDefault="00000000">
      <w:pPr>
        <w:pStyle w:val="Heading1"/>
      </w:pPr>
      <w:r>
        <w:t>10. Approval and Authorization</w:t>
      </w:r>
    </w:p>
    <w:p w14:paraId="51C71B27" w14:textId="77777777" w:rsidR="00D1332C" w:rsidRDefault="00000000">
      <w:r>
        <w:t>Approval confirms agreement with the project purpose, scope, funding envelope, governance model, success measures, and decision rights. Any material deviation will be managed through the approved change-control process.</w:t>
      </w:r>
    </w:p>
    <w:tbl>
      <w:tblPr>
        <w:tblW w:w="0" w:type="auto"/>
        <w:jc w:val="center"/>
        <w:tblLook w:val="04A0" w:firstRow="1" w:lastRow="0" w:firstColumn="1" w:lastColumn="0" w:noHBand="0" w:noVBand="1"/>
      </w:tblPr>
      <w:tblGrid>
        <w:gridCol w:w="2592"/>
        <w:gridCol w:w="2592"/>
        <w:gridCol w:w="2592"/>
        <w:gridCol w:w="2592"/>
      </w:tblGrid>
      <w:tr w:rsidR="00D1332C" w14:paraId="33885FDE" w14:textId="77777777">
        <w:trPr>
          <w:jc w:val="center"/>
        </w:trPr>
        <w:tc>
          <w:tcPr>
            <w:tcW w:w="2592" w:type="dxa"/>
            <w:shd w:val="clear" w:color="auto" w:fill="5B2C83"/>
            <w:tcMar>
              <w:top w:w="100" w:type="dxa"/>
              <w:left w:w="120" w:type="dxa"/>
              <w:bottom w:w="100" w:type="dxa"/>
              <w:right w:w="120" w:type="dxa"/>
            </w:tcMar>
            <w:vAlign w:val="center"/>
          </w:tcPr>
          <w:p w14:paraId="5E699024" w14:textId="77777777" w:rsidR="00D1332C" w:rsidRDefault="00000000">
            <w:pPr>
              <w:spacing w:after="0"/>
            </w:pPr>
            <w:r>
              <w:rPr>
                <w:b/>
                <w:color w:val="FFFFFF"/>
                <w:sz w:val="16"/>
              </w:rPr>
              <w:t>ROLE</w:t>
            </w:r>
          </w:p>
        </w:tc>
        <w:tc>
          <w:tcPr>
            <w:tcW w:w="2592" w:type="dxa"/>
            <w:shd w:val="clear" w:color="auto" w:fill="5B2C83"/>
            <w:tcMar>
              <w:top w:w="100" w:type="dxa"/>
              <w:left w:w="120" w:type="dxa"/>
              <w:bottom w:w="100" w:type="dxa"/>
              <w:right w:w="120" w:type="dxa"/>
            </w:tcMar>
            <w:vAlign w:val="center"/>
          </w:tcPr>
          <w:p w14:paraId="12CBA147" w14:textId="77777777" w:rsidR="00D1332C" w:rsidRDefault="00000000">
            <w:pPr>
              <w:spacing w:after="0"/>
            </w:pPr>
            <w:r>
              <w:rPr>
                <w:b/>
                <w:color w:val="FFFFFF"/>
                <w:sz w:val="16"/>
              </w:rPr>
              <w:t>NAME</w:t>
            </w:r>
          </w:p>
        </w:tc>
        <w:tc>
          <w:tcPr>
            <w:tcW w:w="2592" w:type="dxa"/>
            <w:shd w:val="clear" w:color="auto" w:fill="5B2C83"/>
            <w:tcMar>
              <w:top w:w="100" w:type="dxa"/>
              <w:left w:w="120" w:type="dxa"/>
              <w:bottom w:w="100" w:type="dxa"/>
              <w:right w:w="120" w:type="dxa"/>
            </w:tcMar>
            <w:vAlign w:val="center"/>
          </w:tcPr>
          <w:p w14:paraId="28F6DF5C" w14:textId="77777777" w:rsidR="00D1332C" w:rsidRDefault="00000000">
            <w:pPr>
              <w:spacing w:after="0"/>
            </w:pPr>
            <w:r>
              <w:rPr>
                <w:b/>
                <w:color w:val="FFFFFF"/>
                <w:sz w:val="16"/>
              </w:rPr>
              <w:t>SIGNATURE</w:t>
            </w:r>
          </w:p>
        </w:tc>
        <w:tc>
          <w:tcPr>
            <w:tcW w:w="2592" w:type="dxa"/>
            <w:shd w:val="clear" w:color="auto" w:fill="5B2C83"/>
            <w:tcMar>
              <w:top w:w="100" w:type="dxa"/>
              <w:left w:w="120" w:type="dxa"/>
              <w:bottom w:w="100" w:type="dxa"/>
              <w:right w:w="120" w:type="dxa"/>
            </w:tcMar>
            <w:vAlign w:val="center"/>
          </w:tcPr>
          <w:p w14:paraId="21E3999A" w14:textId="77777777" w:rsidR="00D1332C" w:rsidRDefault="00000000">
            <w:pPr>
              <w:spacing w:after="0"/>
            </w:pPr>
            <w:r>
              <w:rPr>
                <w:b/>
                <w:color w:val="FFFFFF"/>
                <w:sz w:val="16"/>
              </w:rPr>
              <w:t>DATE</w:t>
            </w:r>
          </w:p>
        </w:tc>
      </w:tr>
      <w:tr w:rsidR="00D1332C" w14:paraId="7640DAAF" w14:textId="77777777">
        <w:trPr>
          <w:jc w:val="center"/>
        </w:trPr>
        <w:tc>
          <w:tcPr>
            <w:tcW w:w="2592" w:type="dxa"/>
            <w:tcMar>
              <w:top w:w="100" w:type="dxa"/>
              <w:left w:w="120" w:type="dxa"/>
              <w:bottom w:w="100" w:type="dxa"/>
              <w:right w:w="120" w:type="dxa"/>
            </w:tcMar>
            <w:vAlign w:val="center"/>
          </w:tcPr>
          <w:p w14:paraId="11D2A6F6" w14:textId="77777777" w:rsidR="00D1332C" w:rsidRDefault="00000000">
            <w:pPr>
              <w:spacing w:after="0"/>
            </w:pPr>
            <w:r>
              <w:rPr>
                <w:b/>
                <w:color w:val="241033"/>
                <w:sz w:val="17"/>
              </w:rPr>
              <w:t>Executive Sponsor</w:t>
            </w:r>
          </w:p>
        </w:tc>
        <w:tc>
          <w:tcPr>
            <w:tcW w:w="2592" w:type="dxa"/>
            <w:tcMar>
              <w:top w:w="100" w:type="dxa"/>
              <w:left w:w="120" w:type="dxa"/>
              <w:bottom w:w="100" w:type="dxa"/>
              <w:right w:w="120" w:type="dxa"/>
            </w:tcMar>
            <w:vAlign w:val="center"/>
          </w:tcPr>
          <w:p w14:paraId="595BE0A4" w14:textId="77777777" w:rsidR="00D1332C" w:rsidRDefault="00000000">
            <w:pPr>
              <w:spacing w:after="0"/>
            </w:pPr>
            <w:r>
              <w:rPr>
                <w:color w:val="1F2937"/>
                <w:sz w:val="17"/>
              </w:rPr>
              <w:t>Jordan Lee</w:t>
            </w:r>
          </w:p>
        </w:tc>
        <w:tc>
          <w:tcPr>
            <w:tcW w:w="2592" w:type="dxa"/>
            <w:tcMar>
              <w:top w:w="100" w:type="dxa"/>
              <w:left w:w="120" w:type="dxa"/>
              <w:bottom w:w="100" w:type="dxa"/>
              <w:right w:w="120" w:type="dxa"/>
            </w:tcMar>
            <w:vAlign w:val="center"/>
          </w:tcPr>
          <w:p w14:paraId="34C5D30A" w14:textId="77777777" w:rsidR="00D1332C" w:rsidRDefault="00D1332C">
            <w:pPr>
              <w:spacing w:after="0"/>
            </w:pPr>
          </w:p>
        </w:tc>
        <w:tc>
          <w:tcPr>
            <w:tcW w:w="2592" w:type="dxa"/>
            <w:tcMar>
              <w:top w:w="100" w:type="dxa"/>
              <w:left w:w="120" w:type="dxa"/>
              <w:bottom w:w="100" w:type="dxa"/>
              <w:right w:w="120" w:type="dxa"/>
            </w:tcMar>
            <w:vAlign w:val="center"/>
          </w:tcPr>
          <w:p w14:paraId="243DE9D8" w14:textId="77777777" w:rsidR="00D1332C" w:rsidRDefault="00D1332C">
            <w:pPr>
              <w:spacing w:after="0"/>
            </w:pPr>
          </w:p>
        </w:tc>
      </w:tr>
      <w:tr w:rsidR="00D1332C" w14:paraId="11F205B2" w14:textId="77777777">
        <w:trPr>
          <w:jc w:val="center"/>
        </w:trPr>
        <w:tc>
          <w:tcPr>
            <w:tcW w:w="2592" w:type="dxa"/>
            <w:tcMar>
              <w:top w:w="100" w:type="dxa"/>
              <w:left w:w="120" w:type="dxa"/>
              <w:bottom w:w="100" w:type="dxa"/>
              <w:right w:w="120" w:type="dxa"/>
            </w:tcMar>
            <w:vAlign w:val="center"/>
          </w:tcPr>
          <w:p w14:paraId="311255E6" w14:textId="77777777" w:rsidR="00D1332C" w:rsidRDefault="00000000">
            <w:pPr>
              <w:spacing w:after="0"/>
            </w:pPr>
            <w:r>
              <w:rPr>
                <w:b/>
                <w:color w:val="241033"/>
                <w:sz w:val="17"/>
              </w:rPr>
              <w:t>Customer Technology Leader</w:t>
            </w:r>
          </w:p>
        </w:tc>
        <w:tc>
          <w:tcPr>
            <w:tcW w:w="2592" w:type="dxa"/>
            <w:tcMar>
              <w:top w:w="100" w:type="dxa"/>
              <w:left w:w="120" w:type="dxa"/>
              <w:bottom w:w="100" w:type="dxa"/>
              <w:right w:w="120" w:type="dxa"/>
            </w:tcMar>
            <w:vAlign w:val="center"/>
          </w:tcPr>
          <w:p w14:paraId="277628CE" w14:textId="77777777" w:rsidR="00D1332C" w:rsidRDefault="00000000">
            <w:pPr>
              <w:spacing w:after="0"/>
            </w:pPr>
            <w:r>
              <w:rPr>
                <w:color w:val="1F2937"/>
                <w:sz w:val="17"/>
              </w:rPr>
              <w:t>Avery Chen</w:t>
            </w:r>
          </w:p>
        </w:tc>
        <w:tc>
          <w:tcPr>
            <w:tcW w:w="2592" w:type="dxa"/>
            <w:tcMar>
              <w:top w:w="100" w:type="dxa"/>
              <w:left w:w="120" w:type="dxa"/>
              <w:bottom w:w="100" w:type="dxa"/>
              <w:right w:w="120" w:type="dxa"/>
            </w:tcMar>
            <w:vAlign w:val="center"/>
          </w:tcPr>
          <w:p w14:paraId="7B082EEA" w14:textId="77777777" w:rsidR="00D1332C" w:rsidRDefault="00D1332C">
            <w:pPr>
              <w:spacing w:after="0"/>
            </w:pPr>
          </w:p>
        </w:tc>
        <w:tc>
          <w:tcPr>
            <w:tcW w:w="2592" w:type="dxa"/>
            <w:tcMar>
              <w:top w:w="100" w:type="dxa"/>
              <w:left w:w="120" w:type="dxa"/>
              <w:bottom w:w="100" w:type="dxa"/>
              <w:right w:w="120" w:type="dxa"/>
            </w:tcMar>
            <w:vAlign w:val="center"/>
          </w:tcPr>
          <w:p w14:paraId="03FCBD2C" w14:textId="77777777" w:rsidR="00D1332C" w:rsidRDefault="00D1332C">
            <w:pPr>
              <w:spacing w:after="0"/>
            </w:pPr>
          </w:p>
        </w:tc>
      </w:tr>
      <w:tr w:rsidR="00D1332C" w14:paraId="53F60ABA" w14:textId="77777777">
        <w:trPr>
          <w:jc w:val="center"/>
        </w:trPr>
        <w:tc>
          <w:tcPr>
            <w:tcW w:w="2592" w:type="dxa"/>
            <w:tcMar>
              <w:top w:w="100" w:type="dxa"/>
              <w:left w:w="120" w:type="dxa"/>
              <w:bottom w:w="100" w:type="dxa"/>
              <w:right w:w="120" w:type="dxa"/>
            </w:tcMar>
            <w:vAlign w:val="center"/>
          </w:tcPr>
          <w:p w14:paraId="0CD146CC" w14:textId="77777777" w:rsidR="00D1332C" w:rsidRDefault="00000000">
            <w:pPr>
              <w:spacing w:after="0"/>
            </w:pPr>
            <w:r>
              <w:rPr>
                <w:b/>
                <w:color w:val="241033"/>
                <w:sz w:val="17"/>
              </w:rPr>
              <w:t>Professional Services Director</w:t>
            </w:r>
          </w:p>
        </w:tc>
        <w:tc>
          <w:tcPr>
            <w:tcW w:w="2592" w:type="dxa"/>
            <w:tcMar>
              <w:top w:w="100" w:type="dxa"/>
              <w:left w:w="120" w:type="dxa"/>
              <w:bottom w:w="100" w:type="dxa"/>
              <w:right w:w="120" w:type="dxa"/>
            </w:tcMar>
            <w:vAlign w:val="center"/>
          </w:tcPr>
          <w:p w14:paraId="5395BE60" w14:textId="77777777" w:rsidR="00D1332C" w:rsidRDefault="00000000">
            <w:pPr>
              <w:spacing w:after="0"/>
            </w:pPr>
            <w:r>
              <w:rPr>
                <w:color w:val="1F2937"/>
                <w:sz w:val="17"/>
              </w:rPr>
              <w:t>Morgan Patel</w:t>
            </w:r>
          </w:p>
        </w:tc>
        <w:tc>
          <w:tcPr>
            <w:tcW w:w="2592" w:type="dxa"/>
            <w:tcMar>
              <w:top w:w="100" w:type="dxa"/>
              <w:left w:w="120" w:type="dxa"/>
              <w:bottom w:w="100" w:type="dxa"/>
              <w:right w:w="120" w:type="dxa"/>
            </w:tcMar>
            <w:vAlign w:val="center"/>
          </w:tcPr>
          <w:p w14:paraId="32B5408B" w14:textId="77777777" w:rsidR="00D1332C" w:rsidRDefault="00D1332C">
            <w:pPr>
              <w:spacing w:after="0"/>
            </w:pPr>
          </w:p>
        </w:tc>
        <w:tc>
          <w:tcPr>
            <w:tcW w:w="2592" w:type="dxa"/>
            <w:tcMar>
              <w:top w:w="100" w:type="dxa"/>
              <w:left w:w="120" w:type="dxa"/>
              <w:bottom w:w="100" w:type="dxa"/>
              <w:right w:w="120" w:type="dxa"/>
            </w:tcMar>
            <w:vAlign w:val="center"/>
          </w:tcPr>
          <w:p w14:paraId="6E79DBE6" w14:textId="77777777" w:rsidR="00D1332C" w:rsidRDefault="00D1332C">
            <w:pPr>
              <w:spacing w:after="0"/>
            </w:pPr>
          </w:p>
        </w:tc>
      </w:tr>
    </w:tbl>
    <w:p w14:paraId="21066B4C" w14:textId="77777777" w:rsidR="0095454E" w:rsidRDefault="0095454E"/>
    <w:sectPr w:rsidR="0095454E"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F4F24" w14:textId="77777777" w:rsidR="0095454E" w:rsidRDefault="0095454E">
      <w:pPr>
        <w:spacing w:after="0" w:line="240" w:lineRule="auto"/>
      </w:pPr>
      <w:r>
        <w:separator/>
      </w:r>
    </w:p>
  </w:endnote>
  <w:endnote w:type="continuationSeparator" w:id="0">
    <w:p w14:paraId="4512814B" w14:textId="77777777" w:rsidR="0095454E" w:rsidRDefault="009545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76C1E" w14:textId="77777777" w:rsidR="00D1332C" w:rsidRDefault="00000000">
    <w:pPr>
      <w:pStyle w:val="Footer"/>
      <w:jc w:val="center"/>
    </w:pPr>
    <w:r>
      <w:rPr>
        <w:color w:val="7A7A7A"/>
        <w:sz w:val="14"/>
      </w:rPr>
      <w:t xml:space="preserve">CONFIDENTIAL PORTFOLIO SAMPLE  |  Enterprise </w:t>
    </w:r>
    <w:proofErr w:type="spellStart"/>
    <w:r>
      <w:rPr>
        <w:color w:val="7A7A7A"/>
        <w:sz w:val="14"/>
      </w:rPr>
      <w:t>DevSecOps</w:t>
    </w:r>
    <w:proofErr w:type="spellEnd"/>
    <w:r>
      <w:rPr>
        <w:color w:val="7A7A7A"/>
        <w:sz w:val="14"/>
      </w:rPr>
      <w:t xml:space="preserve"> Transformation  |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3792A" w14:textId="77777777" w:rsidR="0095454E" w:rsidRDefault="0095454E">
      <w:pPr>
        <w:spacing w:after="0" w:line="240" w:lineRule="auto"/>
      </w:pPr>
      <w:r>
        <w:separator/>
      </w:r>
    </w:p>
  </w:footnote>
  <w:footnote w:type="continuationSeparator" w:id="0">
    <w:p w14:paraId="48E6158C" w14:textId="77777777" w:rsidR="0095454E" w:rsidRDefault="009545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7871727">
    <w:abstractNumId w:val="8"/>
  </w:num>
  <w:num w:numId="2" w16cid:durableId="797525947">
    <w:abstractNumId w:val="6"/>
  </w:num>
  <w:num w:numId="3" w16cid:durableId="1385833158">
    <w:abstractNumId w:val="5"/>
  </w:num>
  <w:num w:numId="4" w16cid:durableId="1539970168">
    <w:abstractNumId w:val="4"/>
  </w:num>
  <w:num w:numId="5" w16cid:durableId="1995789302">
    <w:abstractNumId w:val="7"/>
  </w:num>
  <w:num w:numId="6" w16cid:durableId="438649471">
    <w:abstractNumId w:val="3"/>
  </w:num>
  <w:num w:numId="7" w16cid:durableId="920064875">
    <w:abstractNumId w:val="2"/>
  </w:num>
  <w:num w:numId="8" w16cid:durableId="1552375887">
    <w:abstractNumId w:val="1"/>
  </w:num>
  <w:num w:numId="9" w16cid:durableId="1111971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3CB4"/>
    <w:rsid w:val="00864B7B"/>
    <w:rsid w:val="0095454E"/>
    <w:rsid w:val="00AA1D8D"/>
    <w:rsid w:val="00B47730"/>
    <w:rsid w:val="00CB0664"/>
    <w:rsid w:val="00D1332C"/>
    <w:rsid w:val="00F958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6C51AC"/>
  <w14:defaultImageDpi w14:val="300"/>
  <w15:docId w15:val="{FAF07056-19BF-4E95-88C4-17BC36B2C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5B2C83"/>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F3E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FFFF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rPr>
      <w:rFonts w:ascii="Aptos" w:hAnsi="Aptos"/>
      <w:b/>
      <w:color w:val="D9C8EF"/>
      <w:sz w:val="18"/>
    </w:rPr>
  </w:style>
  <w:style w:type="paragraph" w:customStyle="1" w:styleId="Small">
    <w:name w:val="Small"/>
    <w:rPr>
      <w:rFonts w:ascii="Aptos" w:hAnsi="Aptos"/>
      <w:color w:val="6B7280"/>
      <w:sz w:val="16"/>
    </w:rPr>
  </w:style>
  <w:style w:type="paragraph" w:customStyle="1" w:styleId="Callout">
    <w:name w:val="Callout"/>
    <w:rPr>
      <w:rFonts w:ascii="Aptos" w:hAnsi="Aptos"/>
      <w:b/>
      <w:color w:val="FFFFF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1008</Words>
  <Characters>5749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Enny Ake</cp:lastModifiedBy>
  <cp:revision>3</cp:revision>
  <dcterms:created xsi:type="dcterms:W3CDTF">2013-12-23T23:15:00Z</dcterms:created>
  <dcterms:modified xsi:type="dcterms:W3CDTF">2026-07-29T18:17:00Z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8d5fe8c4-e8e6-4248-a79e-c3728665b466</vt:lpwstr>
  </property>
</Properties>
</file>