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You're provided with a weather data in csv format, Perform the following analysis from the data: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 . Find the Unique Wind Speed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 . How many times is the weather exactly clear?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 . How many times is the wind speed exactly 4km/h?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 . How many null values is in the data?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 . Change the coloum name weather to weather condition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 . What is the mean visibility?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7 . What is the standard deviation of the pressure?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8 . What is the variance of relative humidity?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9 . Show all instances when snow is recorded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10 . Show all instances when Wind speed is above 24 and  Visibility is 25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11 . What is the mean of each column against each weather condition?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12 . What is the minimum and maximum value for each column against each weather condition?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13 . Show all instances where fog is recorded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14 . Show all instances where either weather condition is Clear or visibility is above 40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