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Noto Serif CJK SC" w:hAnsi="Noto Serif CJK SC" w:eastAsia="Noto Serif CJK SC" w:cs="Noto Serif CJK SC"/>
          <w:b w:val="0"/>
          <w:sz w:val="24"/>
        </w:rPr>
      </w:r>
    </w:p>
    <w:p>
      <w:pPr>
        <w:spacing w:after="0" w:before="0" w:line="240" w:lineRule="auto"/>
      </w:pPr>
      <w:r>
        <w:rPr>
          <w:rFonts w:ascii="Noto Serif CJK SC" w:hAnsi="Noto Serif CJK SC" w:eastAsia="Noto Serif CJK SC" w:cs="Noto Serif CJK SC"/>
          <w:b w:val="0"/>
          <w:sz w:val="24"/>
        </w:rPr>
      </w:r>
    </w:p>
    <w:p>
      <w:pPr>
        <w:spacing w:after="0" w:before="0" w:line="240" w:lineRule="auto"/>
      </w:pPr>
      <w:r>
        <w:rPr>
          <w:rFonts w:ascii="Noto Serif CJK SC" w:hAnsi="Noto Serif CJK SC" w:eastAsia="Noto Serif CJK SC" w:cs="Noto Serif CJK SC"/>
          <w:b w:val="0"/>
          <w:sz w:val="24"/>
        </w:rPr>
      </w:r>
    </w:p>
    <w:p>
      <w:pPr>
        <w:spacing w:after="0" w:before="0" w:line="240" w:lineRule="auto"/>
      </w:pPr>
      <w:r>
        <w:rPr>
          <w:rFonts w:ascii="Noto Serif CJK SC" w:hAnsi="Noto Serif CJK SC" w:eastAsia="Noto Serif CJK SC" w:cs="Noto Serif CJK SC"/>
          <w:b w:val="0"/>
          <w:sz w:val="24"/>
        </w:rPr>
      </w:r>
    </w:p>
    <w:p>
      <w:pPr>
        <w:spacing w:after="0" w:before="0" w:line="240" w:lineRule="auto"/>
      </w:pPr>
      <w:r>
        <w:rPr>
          <w:rFonts w:ascii="Noto Serif CJK SC" w:hAnsi="Noto Serif CJK SC" w:eastAsia="Noto Serif CJK SC" w:cs="Noto Serif CJK SC"/>
          <w:b w:val="0"/>
          <w:sz w:val="24"/>
        </w:rPr>
      </w:r>
    </w:p>
    <w:p>
      <w:pPr>
        <w:spacing w:after="0" w:before="0" w:line="240" w:lineRule="auto"/>
      </w:pPr>
      <w:r>
        <w:rPr>
          <w:rFonts w:ascii="Noto Serif CJK SC" w:hAnsi="Noto Serif CJK SC" w:eastAsia="Noto Serif CJK SC" w:cs="Noto Serif CJK SC"/>
          <w:b w:val="0"/>
          <w:sz w:val="24"/>
        </w:rPr>
      </w:r>
    </w:p>
    <w:p>
      <w:pPr>
        <w:spacing w:after="320" w:before="0" w:line="360" w:lineRule="auto"/>
        <w:jc w:val="center"/>
      </w:pPr>
      <w:r>
        <w:rPr>
          <w:rFonts w:ascii="Noto Sans CJK SC" w:hAnsi="Noto Sans CJK SC" w:eastAsia="Noto Sans CJK SC" w:cs="Noto Sans CJK SC"/>
          <w:b/>
          <w:sz w:val="44"/>
        </w:rPr>
        <w:t>东北大学 人工智能课程设计报告</w:t>
      </w:r>
    </w:p>
    <w:p>
      <w:pPr>
        <w:spacing w:after="240" w:before="0" w:line="360" w:lineRule="auto"/>
        <w:jc w:val="center"/>
      </w:pPr>
      <w:r>
        <w:rPr>
          <w:rFonts w:ascii="Noto Sans CJK SC" w:hAnsi="Noto Sans CJK SC" w:eastAsia="Noto Sans CJK SC" w:cs="Noto Sans CJK SC"/>
          <w:b/>
          <w:sz w:val="52"/>
        </w:rPr>
        <w:t>基于图卷积网络的骨架动作识别</w:t>
      </w:r>
    </w:p>
    <w:p>
      <w:pPr>
        <w:spacing w:after="600" w:before="0" w:line="360" w:lineRule="auto"/>
        <w:jc w:val="center"/>
      </w:pPr>
      <w:r>
        <w:rPr>
          <w:rFonts w:ascii="Noto Sans CJK SC" w:hAnsi="Noto Sans CJK SC" w:eastAsia="Noto Sans CJK SC" w:cs="Noto Sans CJK SC"/>
          <w:b/>
          <w:sz w:val="32"/>
        </w:rPr>
        <w:t>对比实验：ST-GCN / AGCN / ST-GIN / ResNet+VirtualRadar + 预训练迁移</w:t>
      </w:r>
    </w:p>
    <w:p>
      <w:pPr>
        <w:spacing w:after="0" w:before="0" w:line="240" w:lineRule="auto"/>
      </w:pPr>
      <w:r>
        <w:rPr>
          <w:rFonts w:ascii="Noto Serif CJK SC" w:hAnsi="Noto Serif CJK SC" w:eastAsia="Noto Serif CJK SC" w:cs="Noto Serif CJK SC"/>
          <w:b w:val="0"/>
          <w:sz w:val="24"/>
        </w:rPr>
      </w:r>
    </w:p>
    <w:p>
      <w:pPr>
        <w:spacing w:after="0" w:before="0" w:line="240" w:lineRule="auto"/>
      </w:pPr>
      <w:r>
        <w:rPr>
          <w:rFonts w:ascii="Noto Serif CJK SC" w:hAnsi="Noto Serif CJK SC" w:eastAsia="Noto Serif CJK SC" w:cs="Noto Serif CJK SC"/>
          <w:b w:val="0"/>
          <w:sz w:val="24"/>
        </w:rPr>
      </w:r>
    </w:p>
    <w:p>
      <w:pPr>
        <w:spacing w:after="0" w:before="0" w:line="240" w:lineRule="auto"/>
      </w:pPr>
      <w:r>
        <w:rPr>
          <w:rFonts w:ascii="Noto Serif CJK SC" w:hAnsi="Noto Serif CJK SC" w:eastAsia="Noto Serif CJK SC" w:cs="Noto Serif CJK SC"/>
          <w:b w:val="0"/>
          <w:sz w:val="24"/>
        </w:rPr>
      </w:r>
    </w:p>
    <w:p>
      <w:pPr>
        <w:spacing w:after="0" w:before="0" w:line="240" w:lineRule="auto"/>
      </w:pPr>
      <w:r>
        <w:rPr>
          <w:rFonts w:ascii="Noto Serif CJK SC" w:hAnsi="Noto Serif CJK SC" w:eastAsia="Noto Serif CJK SC" w:cs="Noto Serif CJK SC"/>
          <w:b w:val="0"/>
          <w:sz w:val="24"/>
        </w:rPr>
      </w:r>
    </w:p>
    <w:p>
      <w:pPr>
        <w:spacing w:after="80" w:before="0" w:line="480" w:lineRule="auto"/>
        <w:jc w:val="center"/>
      </w:pPr>
      <w:r>
        <w:rPr>
          <w:rFonts w:ascii="Noto Serif CJK SC" w:hAnsi="Noto Serif CJK SC" w:eastAsia="Noto Serif CJK SC" w:cs="Noto Serif CJK SC"/>
          <w:b w:val="0"/>
          <w:sz w:val="28"/>
        </w:rPr>
        <w:t>姓    名：XXX</w:t>
      </w:r>
    </w:p>
    <w:p>
      <w:pPr>
        <w:spacing w:after="80" w:before="0" w:line="480" w:lineRule="auto"/>
        <w:jc w:val="center"/>
      </w:pPr>
      <w:r>
        <w:rPr>
          <w:rFonts w:ascii="Noto Serif CJK SC" w:hAnsi="Noto Serif CJK SC" w:eastAsia="Noto Serif CJK SC" w:cs="Noto Serif CJK SC"/>
          <w:b w:val="0"/>
          <w:sz w:val="28"/>
        </w:rPr>
        <w:t>学    号：XXX</w:t>
      </w:r>
    </w:p>
    <w:p>
      <w:pPr>
        <w:spacing w:after="80" w:before="0" w:line="480" w:lineRule="auto"/>
        <w:jc w:val="center"/>
      </w:pPr>
      <w:r>
        <w:rPr>
          <w:rFonts w:ascii="Noto Serif CJK SC" w:hAnsi="Noto Serif CJK SC" w:eastAsia="Noto Serif CJK SC" w:cs="Noto Serif CJK SC"/>
          <w:b w:val="0"/>
          <w:sz w:val="28"/>
        </w:rPr>
        <w:t>所在班级：XXX</w:t>
      </w:r>
    </w:p>
    <w:p>
      <w:pPr>
        <w:spacing w:after="80" w:before="0" w:line="480" w:lineRule="auto"/>
        <w:jc w:val="center"/>
      </w:pPr>
      <w:r>
        <w:rPr>
          <w:rFonts w:ascii="Noto Serif CJK SC" w:hAnsi="Noto Serif CJK SC" w:eastAsia="Noto Serif CJK SC" w:cs="Noto Serif CJK SC"/>
          <w:b w:val="0"/>
          <w:sz w:val="28"/>
        </w:rPr>
        <w:t>时    间：2026年X月</w:t>
      </w:r>
    </w:p>
    <w:p>
      <w:r>
        <w:br w:type="page"/>
      </w:r>
    </w:p>
    <w:p>
      <w:pPr>
        <w:spacing w:after="320" w:before="0" w:line="360" w:lineRule="auto"/>
        <w:jc w:val="center"/>
      </w:pPr>
      <w:r>
        <w:rPr>
          <w:rFonts w:ascii="Noto Sans CJK SC" w:hAnsi="Noto Sans CJK SC" w:eastAsia="Noto Sans CJK SC" w:cs="Noto Sans CJK SC"/>
          <w:b/>
          <w:sz w:val="36"/>
        </w:rPr>
        <w:t>目  录</w:t>
      </w:r>
    </w:p>
    <w:p>
      <w:pPr>
        <w:spacing w:after="40" w:before="0" w:line="360" w:lineRule="auto"/>
      </w:pPr>
      <w:r>
        <w:rPr>
          <w:rFonts w:ascii="Noto Serif CJK SC" w:hAnsi="Noto Serif CJK SC" w:eastAsia="Noto Serif CJK SC" w:cs="Noto Serif CJK SC"/>
          <w:b w:val="0"/>
          <w:sz w:val="22"/>
        </w:rPr>
        <w:t>摘要</w:t>
      </w:r>
    </w:p>
    <w:p>
      <w:pPr>
        <w:spacing w:after="40" w:before="0" w:line="360" w:lineRule="auto"/>
      </w:pPr>
      <w:r>
        <w:rPr>
          <w:rFonts w:ascii="Noto Serif CJK SC" w:hAnsi="Noto Serif CJK SC" w:eastAsia="Noto Serif CJK SC" w:cs="Noto Serif CJK SC"/>
          <w:b w:val="0"/>
          <w:sz w:val="22"/>
        </w:rPr>
        <w:t>1. 问题定义</w:t>
      </w:r>
    </w:p>
    <w:p>
      <w:pPr>
        <w:spacing w:after="40" w:before="0" w:line="360" w:lineRule="auto"/>
      </w:pPr>
      <w:r>
        <w:rPr>
          <w:rFonts w:ascii="Noto Serif CJK SC" w:hAnsi="Noto Serif CJK SC" w:eastAsia="Noto Serif CJK SC" w:cs="Noto Serif CJK SC"/>
          <w:b w:val="0"/>
          <w:sz w:val="22"/>
        </w:rPr>
        <w:t>2. 数据集与预处理</w:t>
      </w:r>
    </w:p>
    <w:p>
      <w:pPr>
        <w:spacing w:after="40" w:before="0" w:line="360" w:lineRule="auto"/>
      </w:pPr>
      <w:r>
        <w:rPr>
          <w:rFonts w:ascii="Noto Serif CJK SC" w:hAnsi="Noto Serif CJK SC" w:eastAsia="Noto Serif CJK SC" w:cs="Noto Serif CJK SC"/>
          <w:b w:val="0"/>
          <w:sz w:val="22"/>
        </w:rPr>
        <w:t xml:space="preserve">  2.1 数据来源</w:t>
      </w:r>
    </w:p>
    <w:p>
      <w:pPr>
        <w:spacing w:after="40" w:before="0" w:line="360" w:lineRule="auto"/>
      </w:pPr>
      <w:r>
        <w:rPr>
          <w:rFonts w:ascii="Noto Serif CJK SC" w:hAnsi="Noto Serif CJK SC" w:eastAsia="Noto Serif CJK SC" w:cs="Noto Serif CJK SC"/>
          <w:b w:val="0"/>
          <w:sz w:val="22"/>
        </w:rPr>
        <w:t xml:space="preserve">  2.2 预处理</w:t>
      </w:r>
    </w:p>
    <w:p>
      <w:pPr>
        <w:spacing w:after="40" w:before="0" w:line="360" w:lineRule="auto"/>
      </w:pPr>
      <w:r>
        <w:rPr>
          <w:rFonts w:ascii="Noto Serif CJK SC" w:hAnsi="Noto Serif CJK SC" w:eastAsia="Noto Serif CJK SC" w:cs="Noto Serif CJK SC"/>
          <w:b w:val="0"/>
          <w:sz w:val="22"/>
        </w:rPr>
        <w:t>3. 模型方法</w:t>
      </w:r>
    </w:p>
    <w:p>
      <w:pPr>
        <w:spacing w:after="40" w:before="0" w:line="360" w:lineRule="auto"/>
      </w:pPr>
      <w:r>
        <w:rPr>
          <w:rFonts w:ascii="Noto Serif CJK SC" w:hAnsi="Noto Serif CJK SC" w:eastAsia="Noto Serif CJK SC" w:cs="Noto Serif CJK SC"/>
          <w:b w:val="0"/>
          <w:sz w:val="22"/>
        </w:rPr>
        <w:t xml:space="preserve">  3.1 方法概览</w:t>
      </w:r>
    </w:p>
    <w:p>
      <w:pPr>
        <w:spacing w:after="40" w:before="0" w:line="360" w:lineRule="auto"/>
      </w:pPr>
      <w:r>
        <w:rPr>
          <w:rFonts w:ascii="Noto Serif CJK SC" w:hAnsi="Noto Serif CJK SC" w:eastAsia="Noto Serif CJK SC" w:cs="Noto Serif CJK SC"/>
          <w:b w:val="0"/>
          <w:sz w:val="22"/>
        </w:rPr>
        <w:t xml:space="preserve">  3.2 图构造</w:t>
      </w:r>
    </w:p>
    <w:p>
      <w:pPr>
        <w:spacing w:after="40" w:before="0" w:line="360" w:lineRule="auto"/>
      </w:pPr>
      <w:r>
        <w:rPr>
          <w:rFonts w:ascii="Noto Serif CJK SC" w:hAnsi="Noto Serif CJK SC" w:eastAsia="Noto Serif CJK SC" w:cs="Noto Serif CJK SC"/>
          <w:b w:val="0"/>
          <w:sz w:val="22"/>
        </w:rPr>
        <w:t xml:space="preserve">  3.3 ST-GCN</w:t>
      </w:r>
    </w:p>
    <w:p>
      <w:pPr>
        <w:spacing w:after="40" w:before="0" w:line="360" w:lineRule="auto"/>
      </w:pPr>
      <w:r>
        <w:rPr>
          <w:rFonts w:ascii="Noto Serif CJK SC" w:hAnsi="Noto Serif CJK SC" w:eastAsia="Noto Serif CJK SC" w:cs="Noto Serif CJK SC"/>
          <w:b w:val="0"/>
          <w:sz w:val="22"/>
        </w:rPr>
        <w:t xml:space="preserve">  3.4 AGCN</w:t>
      </w:r>
    </w:p>
    <w:p>
      <w:pPr>
        <w:spacing w:after="40" w:before="0" w:line="360" w:lineRule="auto"/>
      </w:pPr>
      <w:r>
        <w:rPr>
          <w:rFonts w:ascii="Noto Serif CJK SC" w:hAnsi="Noto Serif CJK SC" w:eastAsia="Noto Serif CJK SC" w:cs="Noto Serif CJK SC"/>
          <w:b w:val="0"/>
          <w:sz w:val="22"/>
        </w:rPr>
        <w:t xml:space="preserve">  3.5 ST-GIN</w:t>
      </w:r>
    </w:p>
    <w:p>
      <w:pPr>
        <w:spacing w:after="40" w:before="0" w:line="360" w:lineRule="auto"/>
      </w:pPr>
      <w:r>
        <w:rPr>
          <w:rFonts w:ascii="Noto Serif CJK SC" w:hAnsi="Noto Serif CJK SC" w:eastAsia="Noto Serif CJK SC" w:cs="Noto Serif CJK SC"/>
          <w:b w:val="0"/>
          <w:sz w:val="22"/>
        </w:rPr>
        <w:t xml:space="preserve">  3.6 ResNet+VirtualRadar</w:t>
      </w:r>
    </w:p>
    <w:p>
      <w:pPr>
        <w:spacing w:after="40" w:before="0" w:line="360" w:lineRule="auto"/>
      </w:pPr>
      <w:r>
        <w:rPr>
          <w:rFonts w:ascii="Noto Serif CJK SC" w:hAnsi="Noto Serif CJK SC" w:eastAsia="Noto Serif CJK SC" w:cs="Noto Serif CJK SC"/>
          <w:b w:val="0"/>
          <w:sz w:val="22"/>
        </w:rPr>
        <w:t xml:space="preserve">  3.7 预训练 ST-GCN</w:t>
      </w:r>
    </w:p>
    <w:p>
      <w:pPr>
        <w:spacing w:after="40" w:before="0" w:line="360" w:lineRule="auto"/>
      </w:pPr>
      <w:r>
        <w:rPr>
          <w:rFonts w:ascii="Noto Serif CJK SC" w:hAnsi="Noto Serif CJK SC" w:eastAsia="Noto Serif CJK SC" w:cs="Noto Serif CJK SC"/>
          <w:b w:val="0"/>
          <w:sz w:val="22"/>
        </w:rPr>
        <w:t>4. 实验设计</w:t>
      </w:r>
    </w:p>
    <w:p>
      <w:pPr>
        <w:spacing w:after="40" w:before="0" w:line="360" w:lineRule="auto"/>
      </w:pPr>
      <w:r>
        <w:rPr>
          <w:rFonts w:ascii="Noto Serif CJK SC" w:hAnsi="Noto Serif CJK SC" w:eastAsia="Noto Serif CJK SC" w:cs="Noto Serif CJK SC"/>
          <w:b w:val="0"/>
          <w:sz w:val="22"/>
        </w:rPr>
        <w:t xml:space="preserve">  4.1 统一训练配置</w:t>
      </w:r>
    </w:p>
    <w:p>
      <w:pPr>
        <w:spacing w:after="40" w:before="0" w:line="360" w:lineRule="auto"/>
      </w:pPr>
      <w:r>
        <w:rPr>
          <w:rFonts w:ascii="Noto Serif CJK SC" w:hAnsi="Noto Serif CJK SC" w:eastAsia="Noto Serif CJK SC" w:cs="Noto Serif CJK SC"/>
          <w:b w:val="0"/>
          <w:sz w:val="22"/>
        </w:rPr>
        <w:t xml:space="preserve">  4.2 实验矩阵</w:t>
      </w:r>
    </w:p>
    <w:p>
      <w:pPr>
        <w:spacing w:after="40" w:before="0" w:line="360" w:lineRule="auto"/>
      </w:pPr>
      <w:r>
        <w:rPr>
          <w:rFonts w:ascii="Noto Serif CJK SC" w:hAnsi="Noto Serif CJK SC" w:eastAsia="Noto Serif CJK SC" w:cs="Noto Serif CJK SC"/>
          <w:b w:val="0"/>
          <w:sz w:val="22"/>
        </w:rPr>
        <w:t xml:space="preserve">  4.3 评估指标</w:t>
      </w:r>
    </w:p>
    <w:p>
      <w:pPr/>
      <w:r>
        <w:rPr>
          <w:rFonts w:ascii="Noto Serif CJK SC" w:hAnsi="Noto Serif CJK SC" w:eastAsia="Noto Serif CJK SC"/>
          <w:sz w:val="21"/>
        </w:rPr>
        <w:t>4.4 训练过程与收敛性分析</w:t>
      </w:r>
    </w:p>
    <w:p>
      <w:pPr>
        <w:spacing w:after="40" w:before="0" w:line="360" w:lineRule="auto"/>
      </w:pPr>
      <w:r>
        <w:rPr>
          <w:rFonts w:ascii="Noto Serif CJK SC" w:hAnsi="Noto Serif CJK SC" w:eastAsia="Noto Serif CJK SC" w:cs="Noto Serif CJK SC"/>
          <w:b w:val="0"/>
          <w:sz w:val="22"/>
        </w:rPr>
        <w:t>5. 实验结果</w:t>
      </w:r>
    </w:p>
    <w:p>
      <w:pPr>
        <w:spacing w:after="40" w:before="0" w:line="360" w:lineRule="auto"/>
      </w:pPr>
      <w:r>
        <w:rPr>
          <w:rFonts w:ascii="Noto Serif CJK SC" w:hAnsi="Noto Serif CJK SC" w:eastAsia="Noto Serif CJK SC" w:cs="Noto Serif CJK SC"/>
          <w:b w:val="0"/>
          <w:sz w:val="22"/>
        </w:rPr>
        <w:t xml:space="preserve">  5.1 模型对比</w:t>
      </w:r>
    </w:p>
    <w:p>
      <w:pPr>
        <w:spacing w:after="40" w:before="0" w:line="360" w:lineRule="auto"/>
      </w:pPr>
      <w:r>
        <w:rPr>
          <w:rFonts w:ascii="Noto Serif CJK SC" w:hAnsi="Noto Serif CJK SC" w:eastAsia="Noto Serif CJK SC" w:cs="Noto Serif CJK SC"/>
          <w:b w:val="0"/>
          <w:sz w:val="22"/>
        </w:rPr>
        <w:t xml:space="preserve">  5.2 ST-GCN 训练策略消融</w:t>
      </w:r>
    </w:p>
    <w:p>
      <w:pPr>
        <w:spacing w:after="40" w:before="0" w:line="360" w:lineRule="auto"/>
      </w:pPr>
      <w:r>
        <w:rPr>
          <w:rFonts w:ascii="Noto Serif CJK SC" w:hAnsi="Noto Serif CJK SC" w:eastAsia="Noto Serif CJK SC" w:cs="Noto Serif CJK SC"/>
          <w:b w:val="0"/>
          <w:sz w:val="22"/>
        </w:rPr>
        <w:t xml:space="preserve">  5.3 AGCN Dropout 消融</w:t>
      </w:r>
    </w:p>
    <w:p>
      <w:pPr>
        <w:spacing w:after="40" w:before="0" w:line="360" w:lineRule="auto"/>
      </w:pPr>
      <w:r>
        <w:rPr>
          <w:rFonts w:ascii="Noto Serif CJK SC" w:hAnsi="Noto Serif CJK SC" w:eastAsia="Noto Serif CJK SC" w:cs="Noto Serif CJK SC"/>
          <w:b w:val="0"/>
          <w:sz w:val="22"/>
        </w:rPr>
        <w:t xml:space="preserve">  5.4 预训练迁移</w:t>
      </w:r>
    </w:p>
    <w:p>
      <w:pPr>
        <w:spacing w:after="40" w:before="0" w:line="360" w:lineRule="auto"/>
      </w:pPr>
      <w:r>
        <w:rPr>
          <w:rFonts w:ascii="Noto Serif CJK SC" w:hAnsi="Noto Serif CJK SC" w:eastAsia="Noto Serif CJK SC" w:cs="Noto Serif CJK SC"/>
          <w:b w:val="0"/>
          <w:sz w:val="22"/>
        </w:rPr>
        <w:t xml:space="preserve">  5.5 与 ML 方法对比</w:t>
      </w:r>
    </w:p>
    <w:p>
      <w:pPr>
        <w:spacing w:after="40" w:before="0" w:line="360" w:lineRule="auto"/>
      </w:pPr>
      <w:r>
        <w:rPr>
          <w:rFonts w:ascii="Noto Serif CJK SC" w:hAnsi="Noto Serif CJK SC" w:eastAsia="Noto Serif CJK SC" w:cs="Noto Serif CJK SC"/>
          <w:b w:val="0"/>
          <w:sz w:val="22"/>
        </w:rPr>
        <w:t xml:space="preserve">  5.6 各类别性能</w:t>
      </w:r>
    </w:p>
    <w:p>
      <w:pPr>
        <w:spacing w:after="40" w:before="0" w:line="360" w:lineRule="auto"/>
      </w:pPr>
      <w:r>
        <w:rPr>
          <w:rFonts w:ascii="Noto Serif CJK SC" w:hAnsi="Noto Serif CJK SC" w:eastAsia="Noto Serif CJK SC" w:cs="Noto Serif CJK SC"/>
          <w:b w:val="0"/>
          <w:sz w:val="22"/>
        </w:rPr>
        <w:t>6. 结果分析</w:t>
      </w:r>
    </w:p>
    <w:p>
      <w:pPr>
        <w:spacing w:after="40" w:before="0" w:line="360" w:lineRule="auto"/>
      </w:pPr>
      <w:r>
        <w:rPr>
          <w:rFonts w:ascii="Noto Serif CJK SC" w:hAnsi="Noto Serif CJK SC" w:eastAsia="Noto Serif CJK SC" w:cs="Noto Serif CJK SC"/>
          <w:b w:val="0"/>
          <w:sz w:val="22"/>
        </w:rPr>
        <w:t xml:space="preserve">  6.1 DL vs ML：小样本的挑战</w:t>
      </w:r>
    </w:p>
    <w:p>
      <w:pPr>
        <w:spacing w:after="40" w:before="0" w:line="360" w:lineRule="auto"/>
      </w:pPr>
      <w:r>
        <w:rPr>
          <w:rFonts w:ascii="Noto Serif CJK SC" w:hAnsi="Noto Serif CJK SC" w:eastAsia="Noto Serif CJK SC" w:cs="Noto Serif CJK SC"/>
          <w:b w:val="0"/>
          <w:sz w:val="22"/>
        </w:rPr>
        <w:t xml:space="preserve">  6.2 训练策略消融分析</w:t>
      </w:r>
    </w:p>
    <w:p>
      <w:pPr>
        <w:spacing w:after="40" w:before="0" w:line="360" w:lineRule="auto"/>
      </w:pPr>
      <w:r>
        <w:rPr>
          <w:rFonts w:ascii="Noto Serif CJK SC" w:hAnsi="Noto Serif CJK SC" w:eastAsia="Noto Serif CJK SC" w:cs="Noto Serif CJK SC"/>
          <w:b w:val="0"/>
          <w:sz w:val="22"/>
        </w:rPr>
        <w:t xml:space="preserve">  6.3 Dropout 的差异化影响与 Dropout2d Bug 发现</w:t>
      </w:r>
    </w:p>
    <w:p>
      <w:pPr>
        <w:spacing w:after="40" w:before="0" w:line="360" w:lineRule="auto"/>
      </w:pPr>
      <w:r>
        <w:rPr>
          <w:rFonts w:ascii="Noto Serif CJK SC" w:hAnsi="Noto Serif CJK SC" w:eastAsia="Noto Serif CJK SC" w:cs="Noto Serif CJK SC"/>
          <w:b w:val="0"/>
          <w:sz w:val="22"/>
        </w:rPr>
        <w:t xml:space="preserve">  6.4 模型架构对比</w:t>
      </w:r>
    </w:p>
    <w:p>
      <w:pPr>
        <w:spacing w:after="40" w:before="0" w:line="360" w:lineRule="auto"/>
      </w:pPr>
      <w:r>
        <w:rPr>
          <w:rFonts w:ascii="Noto Serif CJK SC" w:hAnsi="Noto Serif CJK SC" w:eastAsia="Noto Serif CJK SC" w:cs="Noto Serif CJK SC"/>
          <w:b w:val="0"/>
          <w:sz w:val="22"/>
        </w:rPr>
        <w:t xml:space="preserve">  6.5 预训练迁移分析</w:t>
      </w:r>
    </w:p>
    <w:p>
      <w:pPr>
        <w:spacing w:after="40" w:before="0" w:line="360" w:lineRule="auto"/>
      </w:pPr>
      <w:r>
        <w:rPr>
          <w:rFonts w:ascii="Noto Serif CJK SC" w:hAnsi="Noto Serif CJK SC" w:eastAsia="Noto Serif CJK SC" w:cs="Noto Serif CJK SC"/>
          <w:b w:val="0"/>
          <w:sz w:val="22"/>
        </w:rPr>
        <w:t xml:space="preserve">  6.6 混淆分析</w:t>
      </w:r>
    </w:p>
    <w:p>
      <w:pPr>
        <w:spacing w:after="40" w:before="0" w:line="360" w:lineRule="auto"/>
      </w:pPr>
      <w:r>
        <w:rPr>
          <w:rFonts w:ascii="Noto Serif CJK SC" w:hAnsi="Noto Serif CJK SC" w:eastAsia="Noto Serif CJK SC" w:cs="Noto Serif CJK SC"/>
          <w:b w:val="0"/>
          <w:sz w:val="22"/>
        </w:rPr>
        <w:t>7. 结论</w:t>
      </w:r>
    </w:p>
    <w:p>
      <w:pPr>
        <w:spacing w:after="40" w:before="0" w:line="360" w:lineRule="auto"/>
      </w:pPr>
      <w:r>
        <w:rPr>
          <w:rFonts w:ascii="Noto Serif CJK SC" w:hAnsi="Noto Serif CJK SC" w:eastAsia="Noto Serif CJK SC" w:cs="Noto Serif CJK SC"/>
          <w:b w:val="0"/>
          <w:sz w:val="22"/>
        </w:rPr>
        <w:t>8. 代码结构</w:t>
      </w:r>
    </w:p>
    <w:p>
      <w:pPr>
        <w:spacing w:after="40" w:before="0" w:line="360" w:lineRule="auto"/>
      </w:pPr>
      <w:r>
        <w:rPr>
          <w:rFonts w:ascii="Noto Serif CJK SC" w:hAnsi="Noto Serif CJK SC" w:eastAsia="Noto Serif CJK SC" w:cs="Noto Serif CJK SC"/>
          <w:b w:val="0"/>
          <w:sz w:val="22"/>
        </w:rPr>
        <w:t>9. 复现命令</w:t>
      </w:r>
    </w:p>
    <w:p>
      <w:pPr>
        <w:spacing w:after="40" w:before="0" w:line="360" w:lineRule="auto"/>
      </w:pPr>
      <w:r>
        <w:rPr>
          <w:rFonts w:ascii="Noto Serif CJK SC" w:hAnsi="Noto Serif CJK SC" w:eastAsia="Noto Serif CJK SC" w:cs="Noto Serif CJK SC"/>
          <w:b w:val="0"/>
          <w:sz w:val="22"/>
        </w:rPr>
        <w:t>参考文献</w:t>
      </w:r>
    </w:p>
    <w:p>
      <w:r>
        <w:br w:type="page"/>
      </w:r>
    </w:p>
    <w:p>
      <w:pPr>
        <w:spacing w:after="160" w:before="360" w:line="360" w:lineRule="auto"/>
      </w:pPr>
      <w:r>
        <w:rPr>
          <w:rFonts w:ascii="Noto Sans CJK SC" w:hAnsi="Noto Sans CJK SC" w:eastAsia="Noto Sans CJK SC" w:cs="Noto Sans CJK SC"/>
          <w:b/>
          <w:sz w:val="32"/>
        </w:rPr>
        <w:t>摘要</w:t>
      </w:r>
    </w:p>
    <w:p>
      <w:pPr>
        <w:spacing w:after="120" w:before="0" w:line="300" w:lineRule="auto"/>
      </w:pPr>
      <w:r>
        <w:rPr>
          <w:rFonts w:ascii="Noto Serif CJK SC" w:hAnsi="Noto Serif CJK SC" w:eastAsia="Noto Serif CJK SC" w:cs="Noto Serif CJK SC"/>
          <w:b w:val="0"/>
          <w:sz w:val="24"/>
        </w:rPr>
        <w:t>本文在 NTU RGB-D 骨架数据（10 类，700 训练 / 300 测试）上系统评估了三种图卷积网络（ST-GCN、AGCN、ST-GIN）和一种频谱图 CNN（ResNet18+VirtualRadar）的动作识别性能。实验包括：（1）小样本从头训练；（2）数据增强、学习率调度、Dropout 等训练策略消融；（3）Dropout2d vs Dropout 的对比分析；（4）NTU-60 预训练权重零样本评估。在实验过程中发现并修复了 Dropout2d 导致模型崩塌的关键 bug，ST-GIN 从 12.33% 恢复至 66.67%。此外，将深度学习模型与传统机器学习方法（SVM RBF, 80.3%）进行对比，分析小样本场景下深度学习的局限性与潜力。</w:t>
      </w:r>
    </w:p>
    <w:p>
      <w:pPr>
        <w:spacing w:after="120" w:before="160" w:line="360" w:lineRule="auto"/>
      </w:pPr>
      <w:r>
        <w:rPr>
          <w:rFonts w:ascii="Noto Sans CJK SC" w:hAnsi="Noto Sans CJK SC" w:eastAsia="Noto Sans CJK SC" w:cs="Noto Sans CJK SC"/>
          <w:b/>
          <w:sz w:val="24"/>
        </w:rPr>
        <w:t>关键词：骨架动作识别；图卷积网络（GCN）；ST-GCN；AGCN；ST-GIN；Dropout2d；VirtualRadar；预训练迁移</w:t>
      </w:r>
    </w:p>
    <w:p>
      <w:pPr>
        <w:spacing w:after="160" w:before="360" w:line="360" w:lineRule="auto"/>
      </w:pPr>
      <w:r>
        <w:rPr>
          <w:rFonts w:ascii="Noto Sans CJK SC" w:hAnsi="Noto Sans CJK SC" w:eastAsia="Noto Sans CJK SC" w:cs="Noto Sans CJK SC"/>
          <w:b/>
          <w:sz w:val="32"/>
        </w:rPr>
        <w:t>1. 问题定义</w:t>
      </w:r>
    </w:p>
    <w:p>
      <w:pPr>
        <w:spacing w:after="120" w:before="0" w:line="300" w:lineRule="auto"/>
      </w:pPr>
      <w:r>
        <w:rPr>
          <w:rFonts w:ascii="Noto Serif CJK SC" w:hAnsi="Noto Serif CJK SC" w:eastAsia="Noto Serif CJK SC" w:cs="Noto Serif CJK SC"/>
          <w:b w:val="0"/>
          <w:sz w:val="24"/>
        </w:rPr>
        <w:t>给定人体骨架序列 S = {X₁, ..., Xₜ}，每帧包含 25 个关节的 3D 坐标，目标是学习分类函数 f : S → {0, ..., 9}。10 个动作类别：</w:t>
      </w:r>
    </w:p>
    <w:tbl>
      <w:tblPr>
        <w:tblStyle w:val="TableGrid"/>
        <w:tblW w:type="auto" w:w="0"/>
        <w:jc w:val="center"/>
        <w:tblLook w:firstColumn="1" w:firstRow="1" w:lastColumn="0" w:lastRow="0" w:noHBand="0" w:noVBand="1" w:val="04A0"/>
      </w:tblPr>
      <w:tblGrid>
        <w:gridCol w:w="2948"/>
        <w:gridCol w:w="2948"/>
        <w:gridCol w:w="2948"/>
      </w:tblGrid>
      <w:tr>
        <w:tc>
          <w:tcPr>
            <w:tcW w:type="dxa" w:w="1134"/>
            <w:shd w:fill="D9E2F3" w:val="clear"/>
          </w:tcPr>
          <w:p>
            <w:pPr>
              <w:jc w:val="center"/>
            </w:pPr>
            <w:r>
              <w:rPr>
                <w:rFonts w:ascii="Noto Sans CJK SC" w:hAnsi="Noto Sans CJK SC" w:eastAsia="Noto Sans CJK SC" w:cs="Noto Sans CJK SC"/>
                <w:b/>
                <w:sz w:val="20"/>
              </w:rPr>
              <w:t>编号</w:t>
            </w:r>
          </w:p>
        </w:tc>
        <w:tc>
          <w:tcPr>
            <w:tcW w:type="dxa" w:w="2268"/>
            <w:shd w:fill="D9E2F3" w:val="clear"/>
          </w:tcPr>
          <w:p>
            <w:pPr>
              <w:jc w:val="center"/>
            </w:pPr>
            <w:r>
              <w:rPr>
                <w:rFonts w:ascii="Noto Sans CJK SC" w:hAnsi="Noto Sans CJK SC" w:eastAsia="Noto Sans CJK SC" w:cs="Noto Sans CJK SC"/>
                <w:b/>
                <w:sz w:val="20"/>
              </w:rPr>
              <w:t>类别</w:t>
            </w:r>
          </w:p>
        </w:tc>
        <w:tc>
          <w:tcPr>
            <w:tcW w:type="dxa" w:w="3402"/>
            <w:shd w:fill="D9E2F3" w:val="clear"/>
          </w:tcPr>
          <w:p>
            <w:pPr>
              <w:jc w:val="center"/>
            </w:pPr>
            <w:r>
              <w:rPr>
                <w:rFonts w:ascii="Noto Sans CJK SC" w:hAnsi="Noto Sans CJK SC" w:eastAsia="Noto Sans CJK SC" w:cs="Noto Sans CJK SC"/>
                <w:b/>
                <w:sz w:val="20"/>
              </w:rPr>
              <w:t>动作描述</w:t>
            </w:r>
          </w:p>
        </w:tc>
      </w:tr>
      <w:tr>
        <w:tc>
          <w:tcPr>
            <w:tcW w:type="dxa" w:w="1134"/>
          </w:tcPr>
          <w:p>
            <w:pPr>
              <w:jc w:val="left"/>
            </w:pPr>
            <w:r>
              <w:rPr>
                <w:rFonts w:ascii="Noto Serif CJK SC" w:hAnsi="Noto Serif CJK SC" w:eastAsia="Noto Serif CJK SC" w:cs="Noto Serif CJK SC"/>
                <w:sz w:val="20"/>
              </w:rPr>
              <w:t>A01</w:t>
            </w:r>
          </w:p>
        </w:tc>
        <w:tc>
          <w:tcPr>
            <w:tcW w:type="dxa" w:w="2268"/>
          </w:tcPr>
          <w:p>
            <w:pPr>
              <w:jc w:val="center"/>
            </w:pPr>
            <w:r>
              <w:rPr>
                <w:rFonts w:ascii="Noto Serif CJK SC" w:hAnsi="Noto Serif CJK SC" w:eastAsia="Noto Serif CJK SC" w:cs="Noto Serif CJK SC"/>
                <w:sz w:val="20"/>
              </w:rPr>
              <w:t>drink water</w:t>
            </w:r>
          </w:p>
        </w:tc>
        <w:tc>
          <w:tcPr>
            <w:tcW w:type="dxa" w:w="3402"/>
          </w:tcPr>
          <w:p>
            <w:pPr>
              <w:jc w:val="center"/>
            </w:pPr>
            <w:r>
              <w:rPr>
                <w:rFonts w:ascii="Noto Serif CJK SC" w:hAnsi="Noto Serif CJK SC" w:eastAsia="Noto Serif CJK SC" w:cs="Noto Serif CJK SC"/>
                <w:sz w:val="20"/>
              </w:rPr>
              <w:t>举杯喝水</w:t>
            </w:r>
          </w:p>
        </w:tc>
      </w:tr>
      <w:tr>
        <w:tc>
          <w:tcPr>
            <w:tcW w:type="dxa" w:w="1134"/>
          </w:tcPr>
          <w:p>
            <w:pPr>
              <w:jc w:val="left"/>
            </w:pPr>
            <w:r>
              <w:rPr>
                <w:rFonts w:ascii="Noto Serif CJK SC" w:hAnsi="Noto Serif CJK SC" w:eastAsia="Noto Serif CJK SC" w:cs="Noto Serif CJK SC"/>
                <w:sz w:val="20"/>
              </w:rPr>
              <w:t>A02</w:t>
            </w:r>
          </w:p>
        </w:tc>
        <w:tc>
          <w:tcPr>
            <w:tcW w:type="dxa" w:w="2268"/>
          </w:tcPr>
          <w:p>
            <w:pPr>
              <w:jc w:val="center"/>
            </w:pPr>
            <w:r>
              <w:rPr>
                <w:rFonts w:ascii="Noto Serif CJK SC" w:hAnsi="Noto Serif CJK SC" w:eastAsia="Noto Serif CJK SC" w:cs="Noto Serif CJK SC"/>
                <w:sz w:val="20"/>
              </w:rPr>
              <w:t>eat meal</w:t>
            </w:r>
          </w:p>
        </w:tc>
        <w:tc>
          <w:tcPr>
            <w:tcW w:type="dxa" w:w="3402"/>
          </w:tcPr>
          <w:p>
            <w:pPr>
              <w:jc w:val="center"/>
            </w:pPr>
            <w:r>
              <w:rPr>
                <w:rFonts w:ascii="Noto Serif CJK SC" w:hAnsi="Noto Serif CJK SC" w:eastAsia="Noto Serif CJK SC" w:cs="Noto Serif CJK SC"/>
                <w:sz w:val="20"/>
              </w:rPr>
              <w:t>进食</w:t>
            </w:r>
          </w:p>
        </w:tc>
      </w:tr>
      <w:tr>
        <w:tc>
          <w:tcPr>
            <w:tcW w:type="dxa" w:w="1134"/>
          </w:tcPr>
          <w:p>
            <w:pPr>
              <w:jc w:val="left"/>
            </w:pPr>
            <w:r>
              <w:rPr>
                <w:rFonts w:ascii="Noto Serif CJK SC" w:hAnsi="Noto Serif CJK SC" w:eastAsia="Noto Serif CJK SC" w:cs="Noto Serif CJK SC"/>
                <w:sz w:val="20"/>
              </w:rPr>
              <w:t>A03</w:t>
            </w:r>
          </w:p>
        </w:tc>
        <w:tc>
          <w:tcPr>
            <w:tcW w:type="dxa" w:w="2268"/>
          </w:tcPr>
          <w:p>
            <w:pPr>
              <w:jc w:val="center"/>
            </w:pPr>
            <w:r>
              <w:rPr>
                <w:rFonts w:ascii="Noto Serif CJK SC" w:hAnsi="Noto Serif CJK SC" w:eastAsia="Noto Serif CJK SC" w:cs="Noto Serif CJK SC"/>
                <w:sz w:val="20"/>
              </w:rPr>
              <w:t>brush teeth</w:t>
            </w:r>
          </w:p>
        </w:tc>
        <w:tc>
          <w:tcPr>
            <w:tcW w:type="dxa" w:w="3402"/>
          </w:tcPr>
          <w:p>
            <w:pPr>
              <w:jc w:val="center"/>
            </w:pPr>
            <w:r>
              <w:rPr>
                <w:rFonts w:ascii="Noto Serif CJK SC" w:hAnsi="Noto Serif CJK SC" w:eastAsia="Noto Serif CJK SC" w:cs="Noto Serif CJK SC"/>
                <w:sz w:val="20"/>
              </w:rPr>
              <w:t>刷牙</w:t>
            </w:r>
          </w:p>
        </w:tc>
      </w:tr>
      <w:tr>
        <w:tc>
          <w:tcPr>
            <w:tcW w:type="dxa" w:w="1134"/>
          </w:tcPr>
          <w:p>
            <w:pPr>
              <w:jc w:val="left"/>
            </w:pPr>
            <w:r>
              <w:rPr>
                <w:rFonts w:ascii="Noto Serif CJK SC" w:hAnsi="Noto Serif CJK SC" w:eastAsia="Noto Serif CJK SC" w:cs="Noto Serif CJK SC"/>
                <w:sz w:val="20"/>
              </w:rPr>
              <w:t>A04</w:t>
            </w:r>
          </w:p>
        </w:tc>
        <w:tc>
          <w:tcPr>
            <w:tcW w:type="dxa" w:w="2268"/>
          </w:tcPr>
          <w:p>
            <w:pPr>
              <w:jc w:val="center"/>
            </w:pPr>
            <w:r>
              <w:rPr>
                <w:rFonts w:ascii="Noto Serif CJK SC" w:hAnsi="Noto Serif CJK SC" w:eastAsia="Noto Serif CJK SC" w:cs="Noto Serif CJK SC"/>
                <w:sz w:val="20"/>
              </w:rPr>
              <w:t>brush hair</w:t>
            </w:r>
          </w:p>
        </w:tc>
        <w:tc>
          <w:tcPr>
            <w:tcW w:type="dxa" w:w="3402"/>
          </w:tcPr>
          <w:p>
            <w:pPr>
              <w:jc w:val="center"/>
            </w:pPr>
            <w:r>
              <w:rPr>
                <w:rFonts w:ascii="Noto Serif CJK SC" w:hAnsi="Noto Serif CJK SC" w:eastAsia="Noto Serif CJK SC" w:cs="Noto Serif CJK SC"/>
                <w:sz w:val="20"/>
              </w:rPr>
              <w:t>梳头</w:t>
            </w:r>
          </w:p>
        </w:tc>
      </w:tr>
      <w:tr>
        <w:tc>
          <w:tcPr>
            <w:tcW w:type="dxa" w:w="1134"/>
          </w:tcPr>
          <w:p>
            <w:pPr>
              <w:jc w:val="left"/>
            </w:pPr>
            <w:r>
              <w:rPr>
                <w:rFonts w:ascii="Noto Serif CJK SC" w:hAnsi="Noto Serif CJK SC" w:eastAsia="Noto Serif CJK SC" w:cs="Noto Serif CJK SC"/>
                <w:sz w:val="20"/>
              </w:rPr>
              <w:t>A05</w:t>
            </w:r>
          </w:p>
        </w:tc>
        <w:tc>
          <w:tcPr>
            <w:tcW w:type="dxa" w:w="2268"/>
          </w:tcPr>
          <w:p>
            <w:pPr>
              <w:jc w:val="center"/>
            </w:pPr>
            <w:r>
              <w:rPr>
                <w:rFonts w:ascii="Noto Serif CJK SC" w:hAnsi="Noto Serif CJK SC" w:eastAsia="Noto Serif CJK SC" w:cs="Noto Serif CJK SC"/>
                <w:sz w:val="20"/>
              </w:rPr>
              <w:t>drop</w:t>
            </w:r>
          </w:p>
        </w:tc>
        <w:tc>
          <w:tcPr>
            <w:tcW w:type="dxa" w:w="3402"/>
          </w:tcPr>
          <w:p>
            <w:pPr>
              <w:jc w:val="center"/>
            </w:pPr>
            <w:r>
              <w:rPr>
                <w:rFonts w:ascii="Noto Serif CJK SC" w:hAnsi="Noto Serif CJK SC" w:eastAsia="Noto Serif CJK SC" w:cs="Noto Serif CJK SC"/>
                <w:sz w:val="20"/>
              </w:rPr>
              <w:t>丢下物品</w:t>
            </w:r>
          </w:p>
        </w:tc>
      </w:tr>
      <w:tr>
        <w:tc>
          <w:tcPr>
            <w:tcW w:type="dxa" w:w="1134"/>
          </w:tcPr>
          <w:p>
            <w:pPr>
              <w:jc w:val="left"/>
            </w:pPr>
            <w:r>
              <w:rPr>
                <w:rFonts w:ascii="Noto Serif CJK SC" w:hAnsi="Noto Serif CJK SC" w:eastAsia="Noto Serif CJK SC" w:cs="Noto Serif CJK SC"/>
                <w:sz w:val="20"/>
              </w:rPr>
              <w:t>A06</w:t>
            </w:r>
          </w:p>
        </w:tc>
        <w:tc>
          <w:tcPr>
            <w:tcW w:type="dxa" w:w="2268"/>
          </w:tcPr>
          <w:p>
            <w:pPr>
              <w:jc w:val="center"/>
            </w:pPr>
            <w:r>
              <w:rPr>
                <w:rFonts w:ascii="Noto Serif CJK SC" w:hAnsi="Noto Serif CJK SC" w:eastAsia="Noto Serif CJK SC" w:cs="Noto Serif CJK SC"/>
                <w:sz w:val="20"/>
              </w:rPr>
              <w:t>pick up</w:t>
            </w:r>
          </w:p>
        </w:tc>
        <w:tc>
          <w:tcPr>
            <w:tcW w:type="dxa" w:w="3402"/>
          </w:tcPr>
          <w:p>
            <w:pPr>
              <w:jc w:val="center"/>
            </w:pPr>
            <w:r>
              <w:rPr>
                <w:rFonts w:ascii="Noto Serif CJK SC" w:hAnsi="Noto Serif CJK SC" w:eastAsia="Noto Serif CJK SC" w:cs="Noto Serif CJK SC"/>
                <w:sz w:val="20"/>
              </w:rPr>
              <w:t>拾起物品</w:t>
            </w:r>
          </w:p>
        </w:tc>
      </w:tr>
      <w:tr>
        <w:tc>
          <w:tcPr>
            <w:tcW w:type="dxa" w:w="1134"/>
          </w:tcPr>
          <w:p>
            <w:pPr>
              <w:jc w:val="left"/>
            </w:pPr>
            <w:r>
              <w:rPr>
                <w:rFonts w:ascii="Noto Serif CJK SC" w:hAnsi="Noto Serif CJK SC" w:eastAsia="Noto Serif CJK SC" w:cs="Noto Serif CJK SC"/>
                <w:sz w:val="20"/>
              </w:rPr>
              <w:t>A07</w:t>
            </w:r>
          </w:p>
        </w:tc>
        <w:tc>
          <w:tcPr>
            <w:tcW w:type="dxa" w:w="2268"/>
          </w:tcPr>
          <w:p>
            <w:pPr>
              <w:jc w:val="center"/>
            </w:pPr>
            <w:r>
              <w:rPr>
                <w:rFonts w:ascii="Noto Serif CJK SC" w:hAnsi="Noto Serif CJK SC" w:eastAsia="Noto Serif CJK SC" w:cs="Noto Serif CJK SC"/>
                <w:sz w:val="20"/>
              </w:rPr>
              <w:t>throw</w:t>
            </w:r>
          </w:p>
        </w:tc>
        <w:tc>
          <w:tcPr>
            <w:tcW w:type="dxa" w:w="3402"/>
          </w:tcPr>
          <w:p>
            <w:pPr>
              <w:jc w:val="center"/>
            </w:pPr>
            <w:r>
              <w:rPr>
                <w:rFonts w:ascii="Noto Serif CJK SC" w:hAnsi="Noto Serif CJK SC" w:eastAsia="Noto Serif CJK SC" w:cs="Noto Serif CJK SC"/>
                <w:sz w:val="20"/>
              </w:rPr>
              <w:t>投掷</w:t>
            </w:r>
          </w:p>
        </w:tc>
      </w:tr>
      <w:tr>
        <w:tc>
          <w:tcPr>
            <w:tcW w:type="dxa" w:w="1134"/>
          </w:tcPr>
          <w:p>
            <w:pPr>
              <w:jc w:val="left"/>
            </w:pPr>
            <w:r>
              <w:rPr>
                <w:rFonts w:ascii="Noto Serif CJK SC" w:hAnsi="Noto Serif CJK SC" w:eastAsia="Noto Serif CJK SC" w:cs="Noto Serif CJK SC"/>
                <w:sz w:val="20"/>
              </w:rPr>
              <w:t>A08</w:t>
            </w:r>
          </w:p>
        </w:tc>
        <w:tc>
          <w:tcPr>
            <w:tcW w:type="dxa" w:w="2268"/>
          </w:tcPr>
          <w:p>
            <w:pPr>
              <w:jc w:val="center"/>
            </w:pPr>
            <w:r>
              <w:rPr>
                <w:rFonts w:ascii="Noto Serif CJK SC" w:hAnsi="Noto Serif CJK SC" w:eastAsia="Noto Serif CJK SC" w:cs="Noto Serif CJK SC"/>
                <w:sz w:val="20"/>
              </w:rPr>
              <w:t>sit down</w:t>
            </w:r>
          </w:p>
        </w:tc>
        <w:tc>
          <w:tcPr>
            <w:tcW w:type="dxa" w:w="3402"/>
          </w:tcPr>
          <w:p>
            <w:pPr>
              <w:jc w:val="center"/>
            </w:pPr>
            <w:r>
              <w:rPr>
                <w:rFonts w:ascii="Noto Serif CJK SC" w:hAnsi="Noto Serif CJK SC" w:eastAsia="Noto Serif CJK SC" w:cs="Noto Serif CJK SC"/>
                <w:sz w:val="20"/>
              </w:rPr>
              <w:t>坐下</w:t>
            </w:r>
          </w:p>
        </w:tc>
      </w:tr>
      <w:tr>
        <w:tc>
          <w:tcPr>
            <w:tcW w:type="dxa" w:w="1134"/>
          </w:tcPr>
          <w:p>
            <w:pPr>
              <w:jc w:val="left"/>
            </w:pPr>
            <w:r>
              <w:rPr>
                <w:rFonts w:ascii="Noto Serif CJK SC" w:hAnsi="Noto Serif CJK SC" w:eastAsia="Noto Serif CJK SC" w:cs="Noto Serif CJK SC"/>
                <w:sz w:val="20"/>
              </w:rPr>
              <w:t>A09</w:t>
            </w:r>
          </w:p>
        </w:tc>
        <w:tc>
          <w:tcPr>
            <w:tcW w:type="dxa" w:w="2268"/>
          </w:tcPr>
          <w:p>
            <w:pPr>
              <w:jc w:val="center"/>
            </w:pPr>
            <w:r>
              <w:rPr>
                <w:rFonts w:ascii="Noto Serif CJK SC" w:hAnsi="Noto Serif CJK SC" w:eastAsia="Noto Serif CJK SC" w:cs="Noto Serif CJK SC"/>
                <w:sz w:val="20"/>
              </w:rPr>
              <w:t>stand up</w:t>
            </w:r>
          </w:p>
        </w:tc>
        <w:tc>
          <w:tcPr>
            <w:tcW w:type="dxa" w:w="3402"/>
          </w:tcPr>
          <w:p>
            <w:pPr>
              <w:jc w:val="center"/>
            </w:pPr>
            <w:r>
              <w:rPr>
                <w:rFonts w:ascii="Noto Serif CJK SC" w:hAnsi="Noto Serif CJK SC" w:eastAsia="Noto Serif CJK SC" w:cs="Noto Serif CJK SC"/>
                <w:sz w:val="20"/>
              </w:rPr>
              <w:t>起立</w:t>
            </w:r>
          </w:p>
        </w:tc>
      </w:tr>
      <w:tr>
        <w:tc>
          <w:tcPr>
            <w:tcW w:type="dxa" w:w="1134"/>
          </w:tcPr>
          <w:p>
            <w:pPr>
              <w:jc w:val="left"/>
            </w:pPr>
            <w:r>
              <w:rPr>
                <w:rFonts w:ascii="Noto Serif CJK SC" w:hAnsi="Noto Serif CJK SC" w:eastAsia="Noto Serif CJK SC" w:cs="Noto Serif CJK SC"/>
                <w:sz w:val="20"/>
              </w:rPr>
              <w:t>A10</w:t>
            </w:r>
          </w:p>
        </w:tc>
        <w:tc>
          <w:tcPr>
            <w:tcW w:type="dxa" w:w="2268"/>
          </w:tcPr>
          <w:p>
            <w:pPr>
              <w:jc w:val="center"/>
            </w:pPr>
            <w:r>
              <w:rPr>
                <w:rFonts w:ascii="Noto Serif CJK SC" w:hAnsi="Noto Serif CJK SC" w:eastAsia="Noto Serif CJK SC" w:cs="Noto Serif CJK SC"/>
                <w:sz w:val="20"/>
              </w:rPr>
              <w:t>clapping</w:t>
            </w:r>
          </w:p>
        </w:tc>
        <w:tc>
          <w:tcPr>
            <w:tcW w:type="dxa" w:w="3402"/>
          </w:tcPr>
          <w:p>
            <w:pPr>
              <w:jc w:val="center"/>
            </w:pPr>
            <w:r>
              <w:rPr>
                <w:rFonts w:ascii="Noto Serif CJK SC" w:hAnsi="Noto Serif CJK SC" w:eastAsia="Noto Serif CJK SC" w:cs="Noto Serif CJK SC"/>
                <w:sz w:val="20"/>
              </w:rPr>
              <w:t>拍手</w:t>
            </w:r>
          </w:p>
        </w:tc>
      </w:tr>
    </w:tbl>
    <w:p/>
    <w:p>
      <w:pPr>
        <w:spacing w:after="160" w:before="360" w:line="360" w:lineRule="auto"/>
      </w:pPr>
      <w:r>
        <w:rPr>
          <w:rFonts w:ascii="Noto Sans CJK SC" w:hAnsi="Noto Sans CJK SC" w:eastAsia="Noto Sans CJK SC" w:cs="Noto Sans CJK SC"/>
          <w:b/>
          <w:sz w:val="32"/>
        </w:rPr>
        <w:t>2. 数据集与预处理</w:t>
      </w:r>
    </w:p>
    <w:p>
      <w:pPr>
        <w:spacing w:after="120" w:before="280" w:line="360" w:lineRule="auto"/>
      </w:pPr>
      <w:r>
        <w:rPr>
          <w:rFonts w:ascii="Noto Sans CJK SC" w:hAnsi="Noto Sans CJK SC" w:eastAsia="Noto Sans CJK SC" w:cs="Noto Sans CJK SC"/>
          <w:b/>
          <w:sz w:val="28"/>
        </w:rPr>
        <w:t>2.1 数据来源</w:t>
      </w:r>
    </w:p>
    <w:p>
      <w:pPr>
        <w:spacing w:after="120" w:before="0" w:line="300" w:lineRule="auto"/>
      </w:pPr>
      <w:r>
        <w:rPr>
          <w:rFonts w:ascii="Noto Serif CJK SC" w:hAnsi="Noto Serif CJK SC" w:eastAsia="Noto Serif CJK SC" w:cs="Noto Serif CJK SC"/>
          <w:b w:val="0"/>
          <w:sz w:val="24"/>
        </w:rPr>
        <w:t>NTU RGB+D 数据集前 10 种动作（A001–A010），每种 100 个 .skeleton 文件，共 1000 样本。按 7:3 划分为训练集（700）和测试集（300）。</w:t>
      </w:r>
    </w:p>
    <w:p>
      <w:pPr>
        <w:spacing w:after="120" w:before="0" w:line="300" w:lineRule="auto"/>
      </w:pPr>
      <w:r>
        <w:rPr>
          <w:rFonts w:ascii="Noto Serif CJK SC" w:hAnsi="Noto Serif CJK SC" w:eastAsia="Noto Serif CJK SC" w:cs="Noto Serif CJK SC"/>
          <w:b w:val="0"/>
          <w:sz w:val="24"/>
        </w:rPr>
        <w:t>输入张量形状：(N, C, T, V, M) = (batch, 3, frames, 25, 2) —— 3 通道坐标、25 个关节、最多 2 人。</w:t>
      </w:r>
    </w:p>
    <w:p>
      <w:pPr>
        <w:spacing w:after="120" w:before="280" w:line="360" w:lineRule="auto"/>
      </w:pPr>
      <w:r>
        <w:rPr>
          <w:rFonts w:ascii="Noto Sans CJK SC" w:hAnsi="Noto Sans CJK SC" w:eastAsia="Noto Sans CJK SC" w:cs="Noto Sans CJK SC"/>
          <w:b/>
          <w:sz w:val="28"/>
        </w:rPr>
        <w:t>2.2 预处理</w:t>
      </w:r>
    </w:p>
    <w:p>
      <w:pPr>
        <w:spacing w:before="80" w:after="80" w:line="264" w:lineRule="auto"/>
        <w:shd w:fill="F2F2F2" w:val="clear"/>
      </w:pPr>
      <w:r>
        <w:rPr>
          <w:rFonts w:ascii="Courier New" w:hAnsi="Courier New" w:eastAsia="Courier New" w:cs="Courier New"/>
          <w:sz w:val="18"/>
        </w:rPr>
        <w:t>uv run skeletal-gendata          # 生成 train/val_data_joint.npy + label.pkl</w:t>
      </w:r>
    </w:p>
    <w:p>
      <w:pPr>
        <w:spacing w:after="120" w:before="0" w:line="300" w:lineRule="auto"/>
      </w:pPr>
      <w:r>
        <w:rPr>
          <w:rFonts w:ascii="Noto Serif CJK SC" w:hAnsi="Noto Serif CJK SC" w:eastAsia="Noto Serif CJK SC" w:cs="Noto Serif CJK SC"/>
          <w:b w:val="0"/>
          <w:sz w:val="24"/>
        </w:rPr>
        <w:t>深度学习模型使用 Batch Normalization 进行内部标准化，训练时不做手工中心化或归一化（normalization: False）。数据增强（随机帧选取、时间偏移、空间平移）在消融实验中有控制地开启。</w:t>
      </w:r>
    </w:p>
    <w:p>
      <w:pPr>
        <w:spacing w:after="160" w:before="360" w:line="360" w:lineRule="auto"/>
      </w:pPr>
      <w:r>
        <w:rPr>
          <w:rFonts w:ascii="Noto Sans CJK SC" w:hAnsi="Noto Sans CJK SC" w:eastAsia="Noto Sans CJK SC" w:cs="Noto Sans CJK SC"/>
          <w:b/>
          <w:sz w:val="32"/>
        </w:rPr>
        <w:t>3. 模型方法</w:t>
      </w:r>
    </w:p>
    <w:p>
      <w:pPr>
        <w:spacing w:after="120" w:before="280" w:line="360" w:lineRule="auto"/>
      </w:pPr>
      <w:r>
        <w:rPr>
          <w:rFonts w:ascii="Noto Sans CJK SC" w:hAnsi="Noto Sans CJK SC" w:eastAsia="Noto Sans CJK SC" w:cs="Noto Sans CJK SC"/>
          <w:b/>
          <w:sz w:val="28"/>
        </w:rPr>
        <w:t>3.1 方法概览</w:t>
      </w:r>
    </w:p>
    <w:p>
      <w:pPr>
        <w:spacing w:before="120" w:after="40"/>
        <w:jc w:val="center"/>
      </w:pPr>
      <w:r>
        <w:drawing>
          <wp:inline xmlns:a="http://schemas.openxmlformats.org/drawingml/2006/main" xmlns:pic="http://schemas.openxmlformats.org/drawingml/2006/picture">
            <wp:extent cx="5400000" cy="1534167"/>
            <wp:docPr id="1" name="Picture 1"/>
            <wp:cNvGraphicFramePr>
              <a:graphicFrameLocks noChangeAspect="1"/>
            </wp:cNvGraphicFramePr>
            <a:graphic>
              <a:graphicData uri="http://schemas.openxmlformats.org/drawingml/2006/picture">
                <pic:pic>
                  <pic:nvPicPr>
                    <pic:cNvPr id="0" name="deep_learning_pipeline.png"/>
                    <pic:cNvPicPr/>
                  </pic:nvPicPr>
                  <pic:blipFill>
                    <a:blip r:embed="rId9"/>
                    <a:stretch>
                      <a:fillRect/>
                    </a:stretch>
                  </pic:blipFill>
                  <pic:spPr>
                    <a:xfrm>
                      <a:off x="0" y="0"/>
                      <a:ext cx="5400000" cy="1534167"/>
                    </a:xfrm>
                    <a:prstGeom prst="rect"/>
                  </pic:spPr>
                </pic:pic>
              </a:graphicData>
            </a:graphic>
          </wp:inline>
        </w:drawing>
      </w:r>
    </w:p>
    <w:p>
      <w:pPr>
        <w:spacing w:after="160"/>
        <w:jc w:val="center"/>
      </w:pPr>
      <w:r>
        <w:rPr>
          <w:rFonts w:ascii="Noto Serif CJK SC" w:hAnsi="Noto Serif CJK SC" w:eastAsia="Noto Serif CJK SC"/>
          <w:b/>
          <w:sz w:val="20"/>
        </w:rPr>
        <w:t>图 1  深度学习骨架动作识别总体流程</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1701"/>
            <w:shd w:fill="D9E2F3" w:val="clear"/>
          </w:tcPr>
          <w:p>
            <w:pPr>
              <w:jc w:val="center"/>
            </w:pPr>
            <w:r>
              <w:rPr>
                <w:rFonts w:ascii="Noto Sans CJK SC" w:hAnsi="Noto Sans CJK SC" w:eastAsia="Noto Sans CJK SC" w:cs="Noto Sans CJK SC"/>
                <w:b/>
                <w:sz w:val="20"/>
              </w:rPr>
              <w:t>模型</w:t>
            </w:r>
          </w:p>
        </w:tc>
        <w:tc>
          <w:tcPr>
            <w:tcW w:type="dxa" w:w="3118"/>
            <w:shd w:fill="D9E2F3" w:val="clear"/>
          </w:tcPr>
          <w:p>
            <w:pPr>
              <w:jc w:val="center"/>
            </w:pPr>
            <w:r>
              <w:rPr>
                <w:rFonts w:ascii="Noto Sans CJK SC" w:hAnsi="Noto Sans CJK SC" w:eastAsia="Noto Sans CJK SC" w:cs="Noto Sans CJK SC"/>
                <w:b/>
                <w:sz w:val="20"/>
              </w:rPr>
              <w:t>核心思想</w:t>
            </w:r>
          </w:p>
        </w:tc>
        <w:tc>
          <w:tcPr>
            <w:tcW w:type="dxa" w:w="1134"/>
            <w:shd w:fill="D9E2F3" w:val="clear"/>
          </w:tcPr>
          <w:p>
            <w:pPr>
              <w:jc w:val="center"/>
            </w:pPr>
            <w:r>
              <w:rPr>
                <w:rFonts w:ascii="Noto Sans CJK SC" w:hAnsi="Noto Sans CJK SC" w:eastAsia="Noto Sans CJK SC" w:cs="Noto Sans CJK SC"/>
                <w:b/>
                <w:sz w:val="20"/>
              </w:rPr>
              <w:t>参数量</w:t>
            </w:r>
          </w:p>
        </w:tc>
        <w:tc>
          <w:tcPr>
            <w:tcW w:type="dxa" w:w="1417"/>
            <w:shd w:fill="D9E2F3" w:val="clear"/>
          </w:tcPr>
          <w:p>
            <w:pPr>
              <w:jc w:val="center"/>
            </w:pPr>
            <w:r>
              <w:rPr>
                <w:rFonts w:ascii="Noto Sans CJK SC" w:hAnsi="Noto Sans CJK SC" w:eastAsia="Noto Sans CJK SC" w:cs="Noto Sans CJK SC"/>
                <w:b/>
                <w:sz w:val="20"/>
              </w:rPr>
              <w:t>来源</w:t>
            </w:r>
          </w:p>
        </w:tc>
      </w:tr>
      <w:tr>
        <w:tc>
          <w:tcPr>
            <w:tcW w:type="dxa" w:w="1701"/>
          </w:tcPr>
          <w:p>
            <w:pPr>
              <w:jc w:val="left"/>
            </w:pPr>
            <w:r>
              <w:rPr>
                <w:rFonts w:ascii="Noto Serif CJK SC" w:hAnsi="Noto Serif CJK SC" w:eastAsia="Noto Serif CJK SC" w:cs="Noto Serif CJK SC"/>
                <w:sz w:val="20"/>
              </w:rPr>
              <w:t>ST-GCN</w:t>
            </w:r>
          </w:p>
        </w:tc>
        <w:tc>
          <w:tcPr>
            <w:tcW w:type="dxa" w:w="3118"/>
          </w:tcPr>
          <w:p>
            <w:pPr>
              <w:jc w:val="center"/>
            </w:pPr>
            <w:r>
              <w:rPr>
                <w:rFonts w:ascii="Noto Serif CJK SC" w:hAnsi="Noto Serif CJK SC" w:eastAsia="Noto Serif CJK SC" w:cs="Noto Serif CJK SC"/>
                <w:sz w:val="20"/>
              </w:rPr>
              <w:t>时空图卷积 + 边重要性加权</w:t>
            </w:r>
          </w:p>
        </w:tc>
        <w:tc>
          <w:tcPr>
            <w:tcW w:type="dxa" w:w="1134"/>
          </w:tcPr>
          <w:p>
            <w:pPr>
              <w:jc w:val="center"/>
            </w:pPr>
            <w:r>
              <w:rPr>
                <w:rFonts w:ascii="Noto Serif CJK SC" w:hAnsi="Noto Serif CJK SC" w:eastAsia="Noto Serif CJK SC" w:cs="Noto Serif CJK SC"/>
                <w:sz w:val="20"/>
              </w:rPr>
              <w:t>3.09M</w:t>
            </w:r>
          </w:p>
        </w:tc>
        <w:tc>
          <w:tcPr>
            <w:tcW w:type="dxa" w:w="1417"/>
          </w:tcPr>
          <w:p>
            <w:pPr>
              <w:jc w:val="center"/>
            </w:pPr>
            <w:r>
              <w:rPr>
                <w:rFonts w:ascii="Noto Serif CJK SC" w:hAnsi="Noto Serif CJK SC" w:eastAsia="Noto Serif CJK SC" w:cs="Noto Serif CJK SC"/>
                <w:sz w:val="20"/>
              </w:rPr>
              <w:t>AAAI 2018</w:t>
            </w:r>
          </w:p>
        </w:tc>
      </w:tr>
      <w:tr>
        <w:tc>
          <w:tcPr>
            <w:tcW w:type="dxa" w:w="1701"/>
          </w:tcPr>
          <w:p>
            <w:pPr>
              <w:jc w:val="left"/>
            </w:pPr>
            <w:r>
              <w:rPr>
                <w:rFonts w:ascii="Noto Serif CJK SC" w:hAnsi="Noto Serif CJK SC" w:eastAsia="Noto Serif CJK SC" w:cs="Noto Serif CJK SC"/>
                <w:sz w:val="20"/>
              </w:rPr>
              <w:t>AGCN</w:t>
            </w:r>
          </w:p>
        </w:tc>
        <w:tc>
          <w:tcPr>
            <w:tcW w:type="dxa" w:w="3118"/>
          </w:tcPr>
          <w:p>
            <w:pPr>
              <w:jc w:val="center"/>
            </w:pPr>
            <w:r>
              <w:rPr>
                <w:rFonts w:ascii="Noto Serif CJK SC" w:hAnsi="Noto Serif CJK SC" w:eastAsia="Noto Serif CJK SC" w:cs="Noto Serif CJK SC"/>
                <w:sz w:val="20"/>
              </w:rPr>
              <w:t>自适应邻接矩阵 + 空间自注意力</w:t>
            </w:r>
          </w:p>
        </w:tc>
        <w:tc>
          <w:tcPr>
            <w:tcW w:type="dxa" w:w="1134"/>
          </w:tcPr>
          <w:p>
            <w:pPr>
              <w:jc w:val="center"/>
            </w:pPr>
            <w:r>
              <w:rPr>
                <w:rFonts w:ascii="Noto Serif CJK SC" w:hAnsi="Noto Serif CJK SC" w:eastAsia="Noto Serif CJK SC" w:cs="Noto Serif CJK SC"/>
                <w:sz w:val="20"/>
              </w:rPr>
              <w:t>3.46M</w:t>
            </w:r>
          </w:p>
        </w:tc>
        <w:tc>
          <w:tcPr>
            <w:tcW w:type="dxa" w:w="1417"/>
          </w:tcPr>
          <w:p>
            <w:pPr>
              <w:jc w:val="center"/>
            </w:pPr>
            <w:r>
              <w:rPr>
                <w:rFonts w:ascii="Noto Serif CJK SC" w:hAnsi="Noto Serif CJK SC" w:eastAsia="Noto Serif CJK SC" w:cs="Noto Serif CJK SC"/>
                <w:sz w:val="20"/>
              </w:rPr>
              <w:t>2s-AGCN</w:t>
            </w:r>
          </w:p>
        </w:tc>
      </w:tr>
      <w:tr>
        <w:tc>
          <w:tcPr>
            <w:tcW w:type="dxa" w:w="1701"/>
          </w:tcPr>
          <w:p>
            <w:pPr>
              <w:jc w:val="left"/>
            </w:pPr>
            <w:r>
              <w:rPr>
                <w:rFonts w:ascii="Noto Serif CJK SC" w:hAnsi="Noto Serif CJK SC" w:eastAsia="Noto Serif CJK SC" w:cs="Noto Serif CJK SC"/>
                <w:sz w:val="20"/>
              </w:rPr>
              <w:t>ST-GIN</w:t>
            </w:r>
          </w:p>
        </w:tc>
        <w:tc>
          <w:tcPr>
            <w:tcW w:type="dxa" w:w="3118"/>
          </w:tcPr>
          <w:p>
            <w:pPr>
              <w:jc w:val="center"/>
            </w:pPr>
            <w:r>
              <w:rPr>
                <w:rFonts w:ascii="Noto Serif CJK SC" w:hAnsi="Noto Serif CJK SC" w:eastAsia="Noto Serif CJK SC" w:cs="Noto Serif CJK SC"/>
                <w:sz w:val="20"/>
              </w:rPr>
              <w:t>图同构卷积替代标准图卷积</w:t>
            </w:r>
          </w:p>
        </w:tc>
        <w:tc>
          <w:tcPr>
            <w:tcW w:type="dxa" w:w="1134"/>
          </w:tcPr>
          <w:p>
            <w:pPr>
              <w:jc w:val="center"/>
            </w:pPr>
            <w:r>
              <w:rPr>
                <w:rFonts w:ascii="Noto Serif CJK SC" w:hAnsi="Noto Serif CJK SC" w:eastAsia="Noto Serif CJK SC" w:cs="Noto Serif CJK SC"/>
                <w:sz w:val="20"/>
              </w:rPr>
              <w:t>1.72M</w:t>
            </w:r>
          </w:p>
        </w:tc>
        <w:tc>
          <w:tcPr>
            <w:tcW w:type="dxa" w:w="1417"/>
          </w:tcPr>
          <w:p>
            <w:pPr>
              <w:jc w:val="center"/>
            </w:pPr>
            <w:r>
              <w:rPr>
                <w:rFonts w:ascii="Noto Serif CJK SC" w:hAnsi="Noto Serif CJK SC" w:eastAsia="Noto Serif CJK SC" w:cs="Noto Serif CJK SC"/>
                <w:sz w:val="20"/>
              </w:rPr>
              <w:t>GIN + ST-GCN</w:t>
            </w:r>
          </w:p>
        </w:tc>
      </w:tr>
      <w:tr>
        <w:tc>
          <w:tcPr>
            <w:tcW w:type="dxa" w:w="1701"/>
          </w:tcPr>
          <w:p>
            <w:pPr>
              <w:jc w:val="left"/>
            </w:pPr>
            <w:r>
              <w:rPr>
                <w:rFonts w:ascii="Noto Serif CJK SC" w:hAnsi="Noto Serif CJK SC" w:eastAsia="Noto Serif CJK SC" w:cs="Noto Serif CJK SC"/>
                <w:sz w:val="20"/>
              </w:rPr>
              <w:t>ResNet+Radar</w:t>
            </w:r>
          </w:p>
        </w:tc>
        <w:tc>
          <w:tcPr>
            <w:tcW w:type="dxa" w:w="3118"/>
          </w:tcPr>
          <w:p>
            <w:pPr>
              <w:jc w:val="center"/>
            </w:pPr>
            <w:r>
              <w:rPr>
                <w:rFonts w:ascii="Noto Serif CJK SC" w:hAnsi="Noto Serif CJK SC" w:eastAsia="Noto Serif CJK SC" w:cs="Noto Serif CJK SC"/>
                <w:sz w:val="20"/>
              </w:rPr>
              <w:t>骨架→虚拟雷达频谱图→ResNet18</w:t>
            </w:r>
          </w:p>
        </w:tc>
        <w:tc>
          <w:tcPr>
            <w:tcW w:type="dxa" w:w="1134"/>
          </w:tcPr>
          <w:p>
            <w:pPr>
              <w:jc w:val="center"/>
            </w:pPr>
            <w:r>
              <w:rPr>
                <w:rFonts w:ascii="Noto Serif CJK SC" w:hAnsi="Noto Serif CJK SC" w:eastAsia="Noto Serif CJK SC" w:cs="Noto Serif CJK SC"/>
                <w:sz w:val="20"/>
              </w:rPr>
              <w:t>11.18M</w:t>
            </w:r>
          </w:p>
        </w:tc>
        <w:tc>
          <w:tcPr>
            <w:tcW w:type="dxa" w:w="1417"/>
          </w:tcPr>
          <w:p>
            <w:pPr>
              <w:jc w:val="center"/>
            </w:pPr>
            <w:r>
              <w:rPr>
                <w:rFonts w:ascii="Noto Serif CJK SC" w:hAnsi="Noto Serif CJK SC" w:eastAsia="Noto Serif CJK SC" w:cs="Noto Serif CJK SC"/>
                <w:sz w:val="20"/>
              </w:rPr>
              <w:t>—</w:t>
            </w:r>
          </w:p>
        </w:tc>
      </w:tr>
    </w:tbl>
    <w:p/>
    <w:p>
      <w:pPr>
        <w:spacing w:after="120" w:before="280" w:line="360" w:lineRule="auto"/>
      </w:pPr>
      <w:r>
        <w:rPr>
          <w:rFonts w:ascii="Noto Sans CJK SC" w:hAnsi="Noto Sans CJK SC" w:eastAsia="Noto Sans CJK SC" w:cs="Noto Sans CJK SC"/>
          <w:b/>
          <w:sz w:val="28"/>
        </w:rPr>
        <w:t>3.2 图构造</w:t>
      </w:r>
    </w:p>
    <w:p>
      <w:pPr>
        <w:spacing w:after="120" w:before="0" w:line="300" w:lineRule="auto"/>
      </w:pPr>
      <w:r>
        <w:rPr>
          <w:rFonts w:ascii="Noto Serif CJK SC" w:hAnsi="Noto Serif CJK SC" w:eastAsia="Noto Serif CJK SC" w:cs="Noto Serif CJK SC"/>
          <w:b w:val="0"/>
          <w:sz w:val="24"/>
        </w:rPr>
        <w:t>人体骨架建模为时空图 G = (V, E)：</w:t>
      </w:r>
    </w:p>
    <w:p>
      <w:pPr>
        <w:spacing w:after="40" w:before="0" w:line="360" w:lineRule="auto"/>
        <w:ind w:left="567"/>
      </w:pPr>
      <w:r>
        <w:rPr>
          <w:rFonts w:ascii="Noto Serif CJK SC" w:hAnsi="Noto Serif CJK SC" w:eastAsia="Noto Serif CJK SC" w:cs="Noto Serif CJK SC"/>
          <w:b w:val="0"/>
          <w:sz w:val="24"/>
        </w:rPr>
        <w:t>节点 V：25 个关节</w:t>
      </w:r>
    </w:p>
    <w:p>
      <w:pPr>
        <w:spacing w:after="40" w:before="0" w:line="360" w:lineRule="auto"/>
        <w:ind w:left="567"/>
      </w:pPr>
      <w:r>
        <w:rPr>
          <w:rFonts w:ascii="Noto Serif CJK SC" w:hAnsi="Noto Serif CJK SC" w:eastAsia="Noto Serif CJK SC" w:cs="Noto Serif CJK SC"/>
          <w:b w:val="0"/>
          <w:sz w:val="24"/>
        </w:rPr>
        <w:t>空间边 Eₛ：人体自然骨骼连接</w:t>
      </w:r>
    </w:p>
    <w:p>
      <w:pPr>
        <w:spacing w:after="40" w:before="0" w:line="360" w:lineRule="auto"/>
        <w:ind w:left="567"/>
      </w:pPr>
      <w:r>
        <w:rPr>
          <w:rFonts w:ascii="Noto Serif CJK SC" w:hAnsi="Noto Serif CJK SC" w:eastAsia="Noto Serif CJK SC" w:cs="Noto Serif CJK SC"/>
          <w:b w:val="0"/>
          <w:sz w:val="24"/>
        </w:rPr>
        <w:t>时间边 Eₜ：同一关节的跨帧连接</w:t>
      </w:r>
    </w:p>
    <w:p>
      <w:pPr>
        <w:spacing w:after="120" w:before="0" w:line="300" w:lineRule="auto"/>
      </w:pPr>
      <w:r>
        <w:rPr>
          <w:rFonts w:ascii="Noto Serif CJK SC" w:hAnsi="Noto Serif CJK SC" w:eastAsia="Noto Serif CJK SC" w:cs="Noto Serif CJK SC"/>
          <w:b w:val="0"/>
          <w:sz w:val="24"/>
        </w:rPr>
        <w:t>邻接矩阵 A ∈ R^{K×V×V}（K=3），按 spatial configuration 划分为自连接、向心、离心三个子集。</w:t>
      </w:r>
    </w:p>
    <w:p>
      <w:pPr>
        <w:spacing w:after="120" w:before="280" w:line="360" w:lineRule="auto"/>
      </w:pPr>
      <w:r>
        <w:rPr>
          <w:rFonts w:ascii="Noto Sans CJK SC" w:hAnsi="Noto Sans CJK SC" w:eastAsia="Noto Sans CJK SC" w:cs="Noto Sans CJK SC"/>
          <w:b/>
          <w:sz w:val="28"/>
        </w:rPr>
        <w:t>3.3 ST-GCN</w:t>
      </w:r>
    </w:p>
    <w:p>
      <w:pPr>
        <w:spacing w:after="120" w:before="0" w:line="300" w:lineRule="auto"/>
      </w:pPr>
      <w:r>
        <w:rPr>
          <w:rFonts w:ascii="Noto Serif CJK SC" w:hAnsi="Noto Serif CJK SC" w:eastAsia="Noto Serif CJK SC" w:cs="Noto Serif CJK SC"/>
          <w:b w:val="0"/>
          <w:sz w:val="24"/>
        </w:rPr>
        <w:t>空间图卷积（ConvTemporalGraphical）：</w:t>
      </w:r>
    </w:p>
    <w:p>
      <w:pPr>
        <w:spacing w:before="120" w:after="120" w:line="360" w:lineRule="auto"/>
        <w:jc w:val="center"/>
      </w:pPr>
      <w:r>
        <w:rPr>
          <w:rFonts w:ascii="Cambria Math" w:hAnsi="Cambria Math" w:eastAsia="Cambria Math" w:cs="Cambria Math"/>
          <w:b w:val="0"/>
          <w:sz w:val="22"/>
        </w:rPr>
        <w:t>X' = einsum('nkctv,kvw→nctw', Conv₁ₓ₁(X), A ⊙ M)</w:t>
      </w:r>
    </w:p>
    <w:p>
      <w:pPr>
        <w:spacing w:after="120" w:before="0" w:line="300" w:lineRule="auto"/>
      </w:pPr>
      <w:r>
        <w:rPr>
          <w:rFonts w:ascii="Noto Serif CJK SC" w:hAnsi="Noto Serif CJK SC" w:eastAsia="Noto Serif CJK SC" w:cs="Noto Serif CJK SC"/>
          <w:b w:val="0"/>
          <w:sz w:val="24"/>
        </w:rPr>
        <w:t>其中 M 为可学习的边重要性权重。</w:t>
      </w:r>
    </w:p>
    <w:p>
      <w:pPr>
        <w:spacing w:after="120" w:before="0" w:line="300" w:lineRule="auto"/>
      </w:pPr>
      <w:r>
        <w:rPr>
          <w:rFonts w:ascii="Noto Serif CJK SC" w:hAnsi="Noto Serif CJK SC" w:eastAsia="Noto Serif CJK SC" w:cs="Noto Serif CJK SC"/>
          <w:b w:val="0"/>
          <w:sz w:val="24"/>
        </w:rPr>
        <w:t>时间卷积：Kₜ × 1 卷积核（Kₜ = 9），等价于沿时间轴的一维卷积。</w:t>
      </w:r>
    </w:p>
    <w:p>
      <w:pPr>
        <w:spacing w:after="120" w:before="0" w:line="300" w:lineRule="auto"/>
      </w:pPr>
      <w:r>
        <w:rPr>
          <w:rFonts w:ascii="Noto Serif CJK SC" w:hAnsi="Noto Serif CJK SC" w:eastAsia="Noto Serif CJK SC" w:cs="Noto Serif CJK SC"/>
          <w:b w:val="0"/>
          <w:sz w:val="24"/>
        </w:rPr>
        <w:t>网络结构：10 个 ST-GCN Block，通道 [64, 64, 64, 64, 128, 128, 128, 256, 256, 256]，第 5、8 块 stride=2 时间下采样。每块：空间 GCN → BN → ReLU → 时间 Conv → BN → Dropout → +残差 → ReLU。</w:t>
      </w:r>
    </w:p>
    <w:p>
      <w:pPr>
        <w:spacing w:after="120" w:before="0" w:line="300" w:lineRule="auto"/>
      </w:pPr>
      <w:r>
        <w:rPr>
          <w:rFonts w:ascii="Noto Serif CJK SC" w:hAnsi="Noto Serif CJK SC" w:eastAsia="Noto Serif CJK SC" w:cs="Noto Serif CJK SC"/>
          <w:b w:val="0"/>
          <w:sz w:val="24"/>
        </w:rPr>
        <w:t>输入预处理：(N, C, T, V, M) → permute → (N×M, V×C, T) → BatchNorm1d → reshape → (N×M, C, T, V)。这与 mmskeleton 官方实现一致。</w:t>
      </w:r>
    </w:p>
    <w:p>
      <w:pPr>
        <w:spacing w:after="120" w:before="280" w:line="360" w:lineRule="auto"/>
      </w:pPr>
      <w:r>
        <w:rPr>
          <w:rFonts w:ascii="Noto Sans CJK SC" w:hAnsi="Noto Sans CJK SC" w:eastAsia="Noto Sans CJK SC" w:cs="Noto Sans CJK SC"/>
          <w:b/>
          <w:sz w:val="28"/>
        </w:rPr>
        <w:t>3.4 AGCN</w:t>
      </w:r>
    </w:p>
    <w:p>
      <w:pPr>
        <w:spacing w:after="120" w:before="0" w:line="300" w:lineRule="auto"/>
      </w:pPr>
      <w:r>
        <w:rPr>
          <w:rFonts w:ascii="Noto Serif CJK SC" w:hAnsi="Noto Serif CJK SC" w:eastAsia="Noto Serif CJK SC" w:cs="Noto Serif CJK SC"/>
          <w:b w:val="0"/>
          <w:sz w:val="24"/>
        </w:rPr>
        <w:t>在 ST-GCN 基础上引入自适应邻接矩阵和空间自注意力：</w:t>
      </w:r>
    </w:p>
    <w:p>
      <w:pPr>
        <w:spacing w:before="120" w:after="120" w:line="360" w:lineRule="auto"/>
        <w:jc w:val="center"/>
      </w:pPr>
      <w:r>
        <w:rPr>
          <w:rFonts w:ascii="Cambria Math" w:hAnsi="Cambria Math" w:eastAsia="Cambria Math" w:cs="Cambria Math"/>
          <w:b w:val="0"/>
          <w:sz w:val="22"/>
        </w:rPr>
        <w:t>A_final = A + P_A + softmax(θ(X)·φ(X)ᵀ / √d)</w:t>
      </w:r>
    </w:p>
    <w:p>
      <w:pPr>
        <w:spacing w:after="40" w:before="0" w:line="360" w:lineRule="auto"/>
        <w:ind w:left="567"/>
      </w:pPr>
      <w:r>
        <w:rPr>
          <w:rFonts w:ascii="Noto Serif CJK SC" w:hAnsi="Noto Serif CJK SC" w:eastAsia="Noto Serif CJK SC" w:cs="Noto Serif CJK SC"/>
          <w:b w:val="0"/>
          <w:sz w:val="24"/>
        </w:rPr>
        <w:t>P_A：可学习的全局邻接矩阵（与输入无关）</w:t>
      </w:r>
    </w:p>
    <w:p>
      <w:pPr>
        <w:spacing w:after="40" w:before="0" w:line="360" w:lineRule="auto"/>
        <w:ind w:left="567"/>
      </w:pPr>
      <w:r>
        <w:rPr>
          <w:rFonts w:ascii="Noto Serif CJK SC" w:hAnsi="Noto Serif CJK SC" w:eastAsia="Noto Serif CJK SC" w:cs="Noto Serif CJK SC"/>
          <w:b w:val="0"/>
          <w:sz w:val="24"/>
        </w:rPr>
        <w:t>θ, φ：两个 1×1 卷积，计算输入相关的节点相似度</w:t>
      </w:r>
    </w:p>
    <w:p>
      <w:pPr>
        <w:spacing w:after="120" w:before="0" w:line="300" w:lineRule="auto"/>
      </w:pPr>
      <w:r>
        <w:rPr>
          <w:rFonts w:ascii="Noto Serif CJK SC" w:hAnsi="Noto Serif CJK SC" w:eastAsia="Noto Serif CJK SC" w:cs="Noto Serif CJK SC"/>
          <w:b w:val="0"/>
          <w:sz w:val="24"/>
        </w:rPr>
        <w:t>网络结构：10 个 TCN_GCN_unit，通道配置与 ST-GCN 相同。输入 BN 使用 (N, M×V×C, T) 维度，与 2s-AGCN 一致。分类器使用 Linear(256, num_class)（而非 ST-GCN 的 Conv2d）。</w:t>
      </w:r>
    </w:p>
    <w:p>
      <w:pPr>
        <w:spacing w:after="120" w:before="280" w:line="360" w:lineRule="auto"/>
      </w:pPr>
      <w:r>
        <w:rPr>
          <w:rFonts w:ascii="Noto Sans CJK SC" w:hAnsi="Noto Sans CJK SC" w:eastAsia="Noto Sans CJK SC" w:cs="Noto Sans CJK SC"/>
          <w:b/>
          <w:sz w:val="28"/>
        </w:rPr>
        <w:t>3.5 ST-GIN</w:t>
      </w:r>
    </w:p>
    <w:p>
      <w:pPr>
        <w:spacing w:after="120" w:before="0" w:line="300" w:lineRule="auto"/>
      </w:pPr>
      <w:r>
        <w:rPr>
          <w:rFonts w:ascii="Noto Serif CJK SC" w:hAnsi="Noto Serif CJK SC" w:eastAsia="Noto Serif CJK SC" w:cs="Noto Serif CJK SC"/>
          <w:b w:val="0"/>
          <w:sz w:val="24"/>
        </w:rPr>
        <w:t>将 ST-GCN 的空间图卷积替换为图同构卷积（GraphIsoConvTD）：</w:t>
      </w:r>
    </w:p>
    <w:p>
      <w:pPr>
        <w:spacing w:before="120" w:after="120" w:line="360" w:lineRule="auto"/>
        <w:jc w:val="center"/>
      </w:pPr>
      <w:r>
        <w:rPr>
          <w:rFonts w:ascii="Cambria Math" w:hAnsi="Cambria Math" w:eastAsia="Cambria Math" w:cs="Cambria Math"/>
          <w:b w:val="0"/>
          <w:sz w:val="22"/>
        </w:rPr>
        <w:t>h_v⁽ᵏ⁾ = MLP⁽ᵏ⁾((1 + ε⁽ᵏ⁾)·h_v⁽ᵏ⁻¹⁾ + ∑_{u∈N(v)} h_u⁽ᵏ⁻¹⁾)</w:t>
      </w:r>
    </w:p>
    <w:p>
      <w:pPr>
        <w:spacing w:after="40" w:before="0" w:line="360" w:lineRule="auto"/>
        <w:ind w:left="567"/>
      </w:pPr>
      <w:r>
        <w:rPr>
          <w:rFonts w:ascii="Noto Serif CJK SC" w:hAnsi="Noto Serif CJK SC" w:eastAsia="Noto Serif CJK SC" w:cs="Noto Serif CJK SC"/>
          <w:b w:val="0"/>
          <w:sz w:val="24"/>
        </w:rPr>
        <w:t>每个邻接矩阵分区独立 MLP 处理</w:t>
      </w:r>
    </w:p>
    <w:p>
      <w:pPr>
        <w:spacing w:after="40" w:before="0" w:line="360" w:lineRule="auto"/>
        <w:ind w:left="567"/>
      </w:pPr>
      <w:r>
        <w:rPr>
          <w:rFonts w:ascii="Noto Serif CJK SC" w:hAnsi="Noto Serif CJK SC" w:eastAsia="Noto Serif CJK SC" w:cs="Noto Serif CJK SC"/>
          <w:b w:val="0"/>
          <w:sz w:val="24"/>
        </w:rPr>
        <w:t>ε 为可学习的自连接权重</w:t>
      </w:r>
    </w:p>
    <w:p>
      <w:pPr>
        <w:spacing w:after="40" w:before="0" w:line="360" w:lineRule="auto"/>
        <w:ind w:left="567"/>
      </w:pPr>
      <w:r>
        <w:rPr>
          <w:rFonts w:ascii="Noto Serif CJK SC" w:hAnsi="Noto Serif CJK SC" w:eastAsia="Noto Serif CJK SC" w:cs="Noto Serif CJK SC"/>
          <w:b w:val="0"/>
          <w:sz w:val="24"/>
        </w:rPr>
        <w:t>使用前 2 个邻接矩阵分区（自连接 + 向心），与 TensorFlow 参考实现一致</w:t>
      </w:r>
    </w:p>
    <w:p>
      <w:pPr>
        <w:spacing w:after="40" w:before="0" w:line="360" w:lineRule="auto"/>
        <w:ind w:left="567"/>
      </w:pPr>
      <w:r>
        <w:rPr>
          <w:rFonts w:ascii="Noto Serif CJK SC" w:hAnsi="Noto Serif CJK SC" w:eastAsia="Noto Serif CJK SC" w:cs="Noto Serif CJK SC"/>
          <w:b w:val="0"/>
          <w:sz w:val="24"/>
        </w:rPr>
        <w:t>训练时使用 Dropout=0.1 进行轻量正则化</w:t>
      </w:r>
    </w:p>
    <w:p>
      <w:pPr>
        <w:spacing w:after="40" w:before="0" w:line="360" w:lineRule="auto"/>
        <w:ind w:left="567"/>
      </w:pPr>
      <w:r>
        <w:rPr>
          <w:rFonts w:ascii="Noto Serif CJK SC" w:hAnsi="Noto Serif CJK SC" w:eastAsia="Noto Serif CJK SC" w:cs="Noto Serif CJK SC"/>
          <w:b w:val="0"/>
          <w:sz w:val="24"/>
        </w:rPr>
        <w:t>GIN 的判别能力理论上等价于 Weisfeiler-Lehman 图同构测试</w:t>
      </w:r>
    </w:p>
    <w:p>
      <w:pPr>
        <w:spacing w:after="120" w:before="280" w:line="360" w:lineRule="auto"/>
      </w:pPr>
      <w:r>
        <w:rPr>
          <w:rFonts w:ascii="Noto Sans CJK SC" w:hAnsi="Noto Sans CJK SC" w:eastAsia="Noto Sans CJK SC" w:cs="Noto Sans CJK SC"/>
          <w:b/>
          <w:sz w:val="28"/>
        </w:rPr>
        <w:t>3.6 ResNet+VirtualRadar</w:t>
      </w:r>
    </w:p>
    <w:p>
      <w:pPr>
        <w:spacing w:after="120" w:before="0" w:line="300" w:lineRule="auto"/>
      </w:pPr>
      <w:r>
        <w:rPr>
          <w:rFonts w:ascii="Noto Serif CJK SC" w:hAnsi="Noto Serif CJK SC" w:eastAsia="Noto Serif CJK SC" w:cs="Noto Serif CJK SC"/>
          <w:b w:val="0"/>
          <w:sz w:val="24"/>
        </w:rPr>
        <w:t>骨架序列 → 虚拟雷达频谱图 → ResNet18 分类：</w:t>
      </w:r>
    </w:p>
    <w:p>
      <w:pPr>
        <w:spacing w:after="40" w:before="0" w:line="360" w:lineRule="auto"/>
        <w:ind w:left="567"/>
      </w:pPr>
      <w:r>
        <w:rPr>
          <w:rFonts w:ascii="Noto Serif CJK SC" w:hAnsi="Noto Serif CJK SC" w:eastAsia="Noto Serif CJK SC" w:cs="Noto Serif CJK SC"/>
          <w:sz w:val="24"/>
        </w:rPr>
        <w:t>1. VirtualRadar：将每个骨骼段建模为椭球体，计算雷达后向散射截面（RCS），叠加所有骨骼段的回波</w:t>
      </w:r>
    </w:p>
    <w:p>
      <w:pPr>
        <w:spacing w:after="40" w:before="0" w:line="360" w:lineRule="auto"/>
        <w:ind w:left="567"/>
      </w:pPr>
      <w:r>
        <w:rPr>
          <w:rFonts w:ascii="Noto Serif CJK SC" w:hAnsi="Noto Serif CJK SC" w:eastAsia="Noto Serif CJK SC" w:cs="Noto Serif CJK SC"/>
          <w:sz w:val="24"/>
        </w:rPr>
        <w:t>2. STFT：通过可微分的短时傅里叶变换生成频谱图（nnAudio）</w:t>
      </w:r>
    </w:p>
    <w:p>
      <w:pPr>
        <w:spacing w:after="40" w:before="0" w:line="360" w:lineRule="auto"/>
        <w:ind w:left="567"/>
      </w:pPr>
      <w:r>
        <w:rPr>
          <w:rFonts w:ascii="Noto Serif CJK SC" w:hAnsi="Noto Serif CJK SC" w:eastAsia="Noto Serif CJK SC" w:cs="Noto Serif CJK SC"/>
          <w:sz w:val="24"/>
        </w:rPr>
        <w:t>3. ResNet18：标准 ImageNet 风格的 18 层残差网络，输入 1 通道频谱图</w:t>
      </w:r>
    </w:p>
    <w:p>
      <w:pPr>
        <w:spacing w:before="120" w:after="120" w:line="360" w:lineRule="auto"/>
        <w:jc w:val="center"/>
      </w:pPr>
      <w:r>
        <w:rPr>
          <w:rFonts w:ascii="Cambria Math" w:hAnsi="Cambria Math" w:eastAsia="Cambria Math" w:cs="Cambria Math"/>
          <w:b w:val="0"/>
          <w:sz w:val="22"/>
        </w:rPr>
        <w:t>RCS = πa⁴ / (sin²θ·cos²φ + sin²θ·sin²φ + a²·cos²θ)²</w:t>
      </w:r>
    </w:p>
    <w:p>
      <w:pPr>
        <w:spacing w:after="120" w:before="280" w:line="360" w:lineRule="auto"/>
      </w:pPr>
      <w:r>
        <w:rPr>
          <w:rFonts w:ascii="Noto Sans CJK SC" w:hAnsi="Noto Sans CJK SC" w:eastAsia="Noto Sans CJK SC" w:cs="Noto Sans CJK SC"/>
          <w:b/>
          <w:sz w:val="28"/>
        </w:rPr>
        <w:t>3.7 预训练 ST-GCN（NTU-60 X-Sub）</w:t>
      </w:r>
    </w:p>
    <w:p>
      <w:pPr>
        <w:spacing w:after="120" w:before="0" w:line="300" w:lineRule="auto"/>
      </w:pPr>
      <w:r>
        <w:rPr>
          <w:rFonts w:ascii="Noto Serif CJK SC" w:hAnsi="Noto Serif CJK SC" w:eastAsia="Noto Serif CJK SC" w:cs="Noto Serif CJK SC"/>
          <w:b w:val="0"/>
          <w:sz w:val="24"/>
        </w:rPr>
        <w:t>使用 mmskeleton 在完整 NTU-60 数据集（Cross-Subject 协议，40320 训练样本）上预训练的 ST-GCN 权重，在 NEU 10 类测试集上进行零样本评估。预训练模型输出 60 类，NEU 的 10 类（A001–A010）直接映射到 NTU-60 的前 10 类。该实验用于量化大规模预训练对小样本场景的潜在增益。</w:t>
      </w:r>
    </w:p>
    <w:p>
      <w:pPr>
        <w:spacing w:after="160" w:before="360" w:line="360" w:lineRule="auto"/>
      </w:pPr>
      <w:r>
        <w:rPr>
          <w:rFonts w:ascii="Noto Sans CJK SC" w:hAnsi="Noto Sans CJK SC" w:eastAsia="Noto Sans CJK SC" w:cs="Noto Sans CJK SC"/>
          <w:b/>
          <w:sz w:val="32"/>
        </w:rPr>
        <w:t>4. 实验设计</w:t>
      </w:r>
    </w:p>
    <w:p>
      <w:pPr>
        <w:spacing w:after="120" w:before="280" w:line="360" w:lineRule="auto"/>
      </w:pPr>
      <w:r>
        <w:rPr>
          <w:rFonts w:ascii="Noto Sans CJK SC" w:hAnsi="Noto Sans CJK SC" w:eastAsia="Noto Sans CJK SC" w:cs="Noto Sans CJK SC"/>
          <w:b/>
          <w:sz w:val="28"/>
        </w:rPr>
        <w:t>4.1 统一训练配置</w:t>
      </w:r>
    </w:p>
    <w:tbl>
      <w:tblPr>
        <w:tblStyle w:val="TableGrid"/>
        <w:tblW w:type="auto" w:w="0"/>
        <w:jc w:val="center"/>
        <w:tblLook w:firstColumn="1" w:firstRow="1" w:lastColumn="0" w:lastRow="0" w:noHBand="0" w:noVBand="1" w:val="04A0"/>
      </w:tblPr>
      <w:tblGrid>
        <w:gridCol w:w="2948"/>
        <w:gridCol w:w="2948"/>
        <w:gridCol w:w="2948"/>
      </w:tblGrid>
      <w:tr>
        <w:tc>
          <w:tcPr>
            <w:tcW w:type="dxa" w:w="1701"/>
            <w:shd w:fill="D9E2F3" w:val="clear"/>
          </w:tcPr>
          <w:p>
            <w:pPr>
              <w:jc w:val="center"/>
            </w:pPr>
            <w:r>
              <w:rPr>
                <w:rFonts w:ascii="Noto Sans CJK SC" w:hAnsi="Noto Sans CJK SC" w:eastAsia="Noto Sans CJK SC" w:cs="Noto Sans CJK SC"/>
                <w:b/>
                <w:sz w:val="20"/>
              </w:rPr>
              <w:t>超参数</w:t>
            </w:r>
          </w:p>
        </w:tc>
        <w:tc>
          <w:tcPr>
            <w:tcW w:type="dxa" w:w="2835"/>
            <w:shd w:fill="D9E2F3" w:val="clear"/>
          </w:tcPr>
          <w:p>
            <w:pPr>
              <w:jc w:val="center"/>
            </w:pPr>
            <w:r>
              <w:rPr>
                <w:rFonts w:ascii="Noto Sans CJK SC" w:hAnsi="Noto Sans CJK SC" w:eastAsia="Noto Sans CJK SC" w:cs="Noto Sans CJK SC"/>
                <w:b/>
                <w:sz w:val="20"/>
              </w:rPr>
              <w:t>基线值</w:t>
            </w:r>
          </w:p>
        </w:tc>
        <w:tc>
          <w:tcPr>
            <w:tcW w:type="dxa" w:w="2835"/>
            <w:shd w:fill="D9E2F3" w:val="clear"/>
          </w:tcPr>
          <w:p>
            <w:pPr>
              <w:jc w:val="center"/>
            </w:pPr>
            <w:r>
              <w:rPr>
                <w:rFonts w:ascii="Noto Sans CJK SC" w:hAnsi="Noto Sans CJK SC" w:eastAsia="Noto Sans CJK SC" w:cs="Noto Sans CJK SC"/>
                <w:b/>
                <w:sz w:val="20"/>
              </w:rPr>
              <w:t>改进值</w:t>
            </w:r>
          </w:p>
        </w:tc>
      </w:tr>
      <w:tr>
        <w:tc>
          <w:tcPr>
            <w:tcW w:type="dxa" w:w="1701"/>
          </w:tcPr>
          <w:p>
            <w:pPr>
              <w:jc w:val="left"/>
            </w:pPr>
            <w:r>
              <w:rPr>
                <w:rFonts w:ascii="Noto Serif CJK SC" w:hAnsi="Noto Serif CJK SC" w:eastAsia="Noto Serif CJK SC" w:cs="Noto Serif CJK SC"/>
                <w:sz w:val="20"/>
              </w:rPr>
              <w:t>优化器</w:t>
            </w:r>
          </w:p>
        </w:tc>
        <w:tc>
          <w:tcPr>
            <w:tcW w:type="dxa" w:w="2835"/>
          </w:tcPr>
          <w:p>
            <w:pPr>
              <w:jc w:val="center"/>
            </w:pPr>
            <w:r>
              <w:rPr>
                <w:rFonts w:ascii="Noto Serif CJK SC" w:hAnsi="Noto Serif CJK SC" w:eastAsia="Noto Serif CJK SC" w:cs="Noto Serif CJK SC"/>
                <w:sz w:val="20"/>
              </w:rPr>
              <w:t>SGD + Nesterov (momentum=0.9)</w:t>
            </w:r>
          </w:p>
        </w:tc>
        <w:tc>
          <w:tcPr>
            <w:tcW w:type="dxa" w:w="2835"/>
          </w:tcPr>
          <w:p>
            <w:pPr>
              <w:jc w:val="center"/>
            </w:pPr>
            <w:r>
              <w:rPr>
                <w:rFonts w:ascii="Noto Serif CJK SC" w:hAnsi="Noto Serif CJK SC" w:eastAsia="Noto Serif CJK SC" w:cs="Noto Serif CJK SC"/>
                <w:sz w:val="20"/>
              </w:rPr>
              <w:t>同</w:t>
            </w:r>
          </w:p>
        </w:tc>
      </w:tr>
      <w:tr>
        <w:tc>
          <w:tcPr>
            <w:tcW w:type="dxa" w:w="1701"/>
          </w:tcPr>
          <w:p>
            <w:pPr>
              <w:jc w:val="left"/>
            </w:pPr>
            <w:r>
              <w:rPr>
                <w:rFonts w:ascii="Noto Serif CJK SC" w:hAnsi="Noto Serif CJK SC" w:eastAsia="Noto Serif CJK SC" w:cs="Noto Serif CJK SC"/>
                <w:sz w:val="20"/>
              </w:rPr>
              <w:t>初始学习率</w:t>
            </w:r>
          </w:p>
        </w:tc>
        <w:tc>
          <w:tcPr>
            <w:tcW w:type="dxa" w:w="2835"/>
          </w:tcPr>
          <w:p>
            <w:pPr>
              <w:jc w:val="center"/>
            </w:pPr>
            <w:r>
              <w:rPr>
                <w:rFonts w:ascii="Noto Serif CJK SC" w:hAnsi="Noto Serif CJK SC" w:eastAsia="Noto Serif CJK SC" w:cs="Noto Serif CJK SC"/>
                <w:sz w:val="20"/>
              </w:rPr>
              <w:t>0.1</w:t>
            </w:r>
          </w:p>
        </w:tc>
        <w:tc>
          <w:tcPr>
            <w:tcW w:type="dxa" w:w="2835"/>
          </w:tcPr>
          <w:p>
            <w:pPr>
              <w:jc w:val="center"/>
            </w:pPr>
            <w:r>
              <w:rPr>
                <w:rFonts w:ascii="Noto Serif CJK SC" w:hAnsi="Noto Serif CJK SC" w:eastAsia="Noto Serif CJK SC" w:cs="Noto Serif CJK SC"/>
                <w:sz w:val="20"/>
              </w:rPr>
              <w:t>0.05</w:t>
            </w:r>
          </w:p>
        </w:tc>
      </w:tr>
      <w:tr>
        <w:tc>
          <w:tcPr>
            <w:tcW w:type="dxa" w:w="1701"/>
          </w:tcPr>
          <w:p>
            <w:pPr>
              <w:jc w:val="left"/>
            </w:pPr>
            <w:r>
              <w:rPr>
                <w:rFonts w:ascii="Noto Serif CJK SC" w:hAnsi="Noto Serif CJK SC" w:eastAsia="Noto Serif CJK SC" w:cs="Noto Serif CJK SC"/>
                <w:sz w:val="20"/>
              </w:rPr>
              <w:t>学习率衰减</w:t>
            </w:r>
          </w:p>
        </w:tc>
        <w:tc>
          <w:tcPr>
            <w:tcW w:type="dxa" w:w="2835"/>
          </w:tcPr>
          <w:p>
            <w:pPr>
              <w:jc w:val="center"/>
            </w:pPr>
            <w:r>
              <w:rPr>
                <w:rFonts w:ascii="Noto Serif CJK SC" w:hAnsi="Noto Serif CJK SC" w:eastAsia="Noto Serif CJK SC" w:cs="Noto Serif CJK SC"/>
                <w:sz w:val="20"/>
              </w:rPr>
              <w:t>epoch 20, 30 (×0.1)</w:t>
            </w:r>
          </w:p>
        </w:tc>
        <w:tc>
          <w:tcPr>
            <w:tcW w:type="dxa" w:w="2835"/>
          </w:tcPr>
          <w:p>
            <w:pPr>
              <w:jc w:val="center"/>
            </w:pPr>
            <w:r>
              <w:rPr>
                <w:rFonts w:ascii="Noto Serif CJK SC" w:hAnsi="Noto Serif CJK SC" w:eastAsia="Noto Serif CJK SC" w:cs="Noto Serif CJK SC"/>
                <w:sz w:val="20"/>
              </w:rPr>
              <w:t>epoch 40, 60 (×0.1)</w:t>
            </w:r>
          </w:p>
        </w:tc>
      </w:tr>
      <w:tr>
        <w:tc>
          <w:tcPr>
            <w:tcW w:type="dxa" w:w="1701"/>
          </w:tcPr>
          <w:p>
            <w:pPr>
              <w:jc w:val="left"/>
            </w:pPr>
            <w:r>
              <w:rPr>
                <w:rFonts w:ascii="Noto Serif CJK SC" w:hAnsi="Noto Serif CJK SC" w:eastAsia="Noto Serif CJK SC" w:cs="Noto Serif CJK SC"/>
                <w:sz w:val="20"/>
              </w:rPr>
              <w:t>训练轮数</w:t>
            </w:r>
          </w:p>
        </w:tc>
        <w:tc>
          <w:tcPr>
            <w:tcW w:type="dxa" w:w="2835"/>
          </w:tcPr>
          <w:p>
            <w:pPr>
              <w:jc w:val="center"/>
            </w:pPr>
            <w:r>
              <w:rPr>
                <w:rFonts w:ascii="Noto Serif CJK SC" w:hAnsi="Noto Serif CJK SC" w:eastAsia="Noto Serif CJK SC" w:cs="Noto Serif CJK SC"/>
                <w:sz w:val="20"/>
              </w:rPr>
              <w:t>40</w:t>
            </w:r>
          </w:p>
        </w:tc>
        <w:tc>
          <w:tcPr>
            <w:tcW w:type="dxa" w:w="2835"/>
          </w:tcPr>
          <w:p>
            <w:pPr>
              <w:jc w:val="center"/>
            </w:pPr>
            <w:r>
              <w:rPr>
                <w:rFonts w:ascii="Noto Serif CJK SC" w:hAnsi="Noto Serif CJK SC" w:eastAsia="Noto Serif CJK SC" w:cs="Noto Serif CJK SC"/>
                <w:sz w:val="20"/>
              </w:rPr>
              <w:t>80</w:t>
            </w:r>
          </w:p>
        </w:tc>
      </w:tr>
      <w:tr>
        <w:tc>
          <w:tcPr>
            <w:tcW w:type="dxa" w:w="1701"/>
          </w:tcPr>
          <w:p>
            <w:pPr>
              <w:jc w:val="left"/>
            </w:pPr>
            <w:r>
              <w:rPr>
                <w:rFonts w:ascii="Noto Serif CJK SC" w:hAnsi="Noto Serif CJK SC" w:eastAsia="Noto Serif CJK SC" w:cs="Noto Serif CJK SC"/>
                <w:sz w:val="20"/>
              </w:rPr>
              <w:t>批大小</w:t>
            </w:r>
          </w:p>
        </w:tc>
        <w:tc>
          <w:tcPr>
            <w:tcW w:type="dxa" w:w="2835"/>
          </w:tcPr>
          <w:p>
            <w:pPr>
              <w:jc w:val="center"/>
            </w:pPr>
            <w:r>
              <w:rPr>
                <w:rFonts w:ascii="Noto Serif CJK SC" w:hAnsi="Noto Serif CJK SC" w:eastAsia="Noto Serif CJK SC" w:cs="Noto Serif CJK SC"/>
                <w:sz w:val="20"/>
              </w:rPr>
              <w:t>32</w:t>
            </w:r>
          </w:p>
        </w:tc>
        <w:tc>
          <w:tcPr>
            <w:tcW w:type="dxa" w:w="2835"/>
          </w:tcPr>
          <w:p>
            <w:pPr>
              <w:jc w:val="center"/>
            </w:pPr>
            <w:r>
              <w:rPr>
                <w:rFonts w:ascii="Noto Serif CJK SC" w:hAnsi="Noto Serif CJK SC" w:eastAsia="Noto Serif CJK SC" w:cs="Noto Serif CJK SC"/>
                <w:sz w:val="20"/>
              </w:rPr>
              <w:t>32</w:t>
            </w:r>
          </w:p>
        </w:tc>
      </w:tr>
      <w:tr>
        <w:tc>
          <w:tcPr>
            <w:tcW w:type="dxa" w:w="1701"/>
          </w:tcPr>
          <w:p>
            <w:pPr>
              <w:jc w:val="left"/>
            </w:pPr>
            <w:r>
              <w:rPr>
                <w:rFonts w:ascii="Noto Serif CJK SC" w:hAnsi="Noto Serif CJK SC" w:eastAsia="Noto Serif CJK SC" w:cs="Noto Serif CJK SC"/>
                <w:sz w:val="20"/>
              </w:rPr>
              <w:t>权重衰减</w:t>
            </w:r>
          </w:p>
        </w:tc>
        <w:tc>
          <w:tcPr>
            <w:tcW w:type="dxa" w:w="2835"/>
          </w:tcPr>
          <w:p>
            <w:pPr>
              <w:jc w:val="center"/>
            </w:pPr>
            <w:r>
              <w:rPr>
                <w:rFonts w:ascii="Noto Serif CJK SC" w:hAnsi="Noto Serif CJK SC" w:eastAsia="Noto Serif CJK SC" w:cs="Noto Serif CJK SC"/>
                <w:sz w:val="20"/>
              </w:rPr>
              <w:t>0.0001</w:t>
            </w:r>
          </w:p>
        </w:tc>
        <w:tc>
          <w:tcPr>
            <w:tcW w:type="dxa" w:w="2835"/>
          </w:tcPr>
          <w:p>
            <w:pPr>
              <w:jc w:val="center"/>
            </w:pPr>
            <w:r>
              <w:rPr>
                <w:rFonts w:ascii="Noto Serif CJK SC" w:hAnsi="Noto Serif CJK SC" w:eastAsia="Noto Serif CJK SC" w:cs="Noto Serif CJK SC"/>
                <w:sz w:val="20"/>
              </w:rPr>
              <w:t>0.0001</w:t>
            </w:r>
          </w:p>
        </w:tc>
      </w:tr>
      <w:tr>
        <w:tc>
          <w:tcPr>
            <w:tcW w:type="dxa" w:w="1701"/>
          </w:tcPr>
          <w:p>
            <w:pPr>
              <w:jc w:val="left"/>
            </w:pPr>
            <w:r>
              <w:rPr>
                <w:rFonts w:ascii="Noto Serif CJK SC" w:hAnsi="Noto Serif CJK SC" w:eastAsia="Noto Serif CJK SC" w:cs="Noto Serif CJK SC"/>
                <w:sz w:val="20"/>
              </w:rPr>
              <w:t>损失函数</w:t>
            </w:r>
          </w:p>
        </w:tc>
        <w:tc>
          <w:tcPr>
            <w:tcW w:type="dxa" w:w="2835"/>
          </w:tcPr>
          <w:p>
            <w:pPr>
              <w:jc w:val="center"/>
            </w:pPr>
            <w:r>
              <w:rPr>
                <w:rFonts w:ascii="Noto Serif CJK SC" w:hAnsi="Noto Serif CJK SC" w:eastAsia="Noto Serif CJK SC" w:cs="Noto Serif CJK SC"/>
                <w:sz w:val="20"/>
              </w:rPr>
              <w:t>CrossEntropyLoss</w:t>
            </w:r>
          </w:p>
        </w:tc>
        <w:tc>
          <w:tcPr>
            <w:tcW w:type="dxa" w:w="2835"/>
          </w:tcPr>
          <w:p>
            <w:pPr>
              <w:jc w:val="center"/>
            </w:pPr>
            <w:r>
              <w:rPr>
                <w:rFonts w:ascii="Noto Serif CJK SC" w:hAnsi="Noto Serif CJK SC" w:eastAsia="Noto Serif CJK SC" w:cs="Noto Serif CJK SC"/>
                <w:sz w:val="20"/>
              </w:rPr>
              <w:t>同</w:t>
            </w:r>
          </w:p>
        </w:tc>
      </w:tr>
      <w:tr>
        <w:tc>
          <w:tcPr>
            <w:tcW w:type="dxa" w:w="1701"/>
          </w:tcPr>
          <w:p>
            <w:pPr>
              <w:jc w:val="left"/>
            </w:pPr>
            <w:r>
              <w:rPr>
                <w:rFonts w:ascii="Noto Serif CJK SC" w:hAnsi="Noto Serif CJK SC" w:eastAsia="Noto Serif CJK SC" w:cs="Noto Serif CJK SC"/>
                <w:sz w:val="20"/>
              </w:rPr>
              <w:t>数据增强</w:t>
            </w:r>
          </w:p>
        </w:tc>
        <w:tc>
          <w:tcPr>
            <w:tcW w:type="dxa" w:w="2835"/>
          </w:tcPr>
          <w:p>
            <w:pPr>
              <w:jc w:val="center"/>
            </w:pPr>
            <w:r>
              <w:rPr>
                <w:rFonts w:ascii="Noto Serif CJK SC" w:hAnsi="Noto Serif CJK SC" w:eastAsia="Noto Serif CJK SC" w:cs="Noto Serif CJK SC"/>
                <w:sz w:val="20"/>
              </w:rPr>
              <w:t>关闭</w:t>
            </w:r>
          </w:p>
        </w:tc>
        <w:tc>
          <w:tcPr>
            <w:tcW w:type="dxa" w:w="2835"/>
          </w:tcPr>
          <w:p>
            <w:pPr>
              <w:jc w:val="center"/>
            </w:pPr>
            <w:r>
              <w:rPr>
                <w:rFonts w:ascii="Noto Serif CJK SC" w:hAnsi="Noto Serif CJK SC" w:eastAsia="Noto Serif CJK SC" w:cs="Noto Serif CJK SC"/>
                <w:sz w:val="20"/>
              </w:rPr>
              <w:t>random_choose/shift/move</w:t>
            </w:r>
          </w:p>
        </w:tc>
      </w:tr>
    </w:tbl>
    <w:p/>
    <w:p>
      <w:pPr>
        <w:spacing w:after="120" w:before="280" w:line="360" w:lineRule="auto"/>
      </w:pPr>
      <w:r>
        <w:rPr>
          <w:rFonts w:ascii="Noto Sans CJK SC" w:hAnsi="Noto Sans CJK SC" w:eastAsia="Noto Sans CJK SC" w:cs="Noto Sans CJK SC"/>
          <w:b/>
          <w:sz w:val="28"/>
        </w:rPr>
        <w:t>4.2 实验矩阵</w:t>
      </w:r>
    </w:p>
    <w:p>
      <w:pPr>
        <w:spacing w:after="80" w:before="200" w:line="360" w:lineRule="auto"/>
      </w:pPr>
      <w:r>
        <w:rPr>
          <w:rFonts w:ascii="Noto Sans CJK SC" w:hAnsi="Noto Sans CJK SC" w:eastAsia="Noto Sans CJK SC" w:cs="Noto Sans CJK SC"/>
          <w:b/>
          <w:sz w:val="26"/>
        </w:rPr>
        <w:t>模型对比实验</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1134"/>
            <w:shd w:fill="D9E2F3" w:val="clear"/>
          </w:tcPr>
          <w:p>
            <w:pPr>
              <w:jc w:val="center"/>
            </w:pPr>
            <w:r>
              <w:rPr>
                <w:rFonts w:ascii="Noto Sans CJK SC" w:hAnsi="Noto Sans CJK SC" w:eastAsia="Noto Sans CJK SC" w:cs="Noto Sans CJK SC"/>
                <w:b/>
                <w:sz w:val="20"/>
              </w:rPr>
              <w:t>编号</w:t>
            </w:r>
          </w:p>
        </w:tc>
        <w:tc>
          <w:tcPr>
            <w:tcW w:type="dxa" w:w="1417"/>
            <w:shd w:fill="D9E2F3" w:val="clear"/>
          </w:tcPr>
          <w:p>
            <w:pPr>
              <w:jc w:val="center"/>
            </w:pPr>
            <w:r>
              <w:rPr>
                <w:rFonts w:ascii="Noto Sans CJK SC" w:hAnsi="Noto Sans CJK SC" w:eastAsia="Noto Sans CJK SC" w:cs="Noto Sans CJK SC"/>
                <w:b/>
                <w:sz w:val="20"/>
              </w:rPr>
              <w:t>模型</w:t>
            </w:r>
          </w:p>
        </w:tc>
        <w:tc>
          <w:tcPr>
            <w:tcW w:type="dxa" w:w="2835"/>
            <w:shd w:fill="D9E2F3" w:val="clear"/>
          </w:tcPr>
          <w:p>
            <w:pPr>
              <w:jc w:val="center"/>
            </w:pPr>
            <w:r>
              <w:rPr>
                <w:rFonts w:ascii="Noto Sans CJK SC" w:hAnsi="Noto Sans CJK SC" w:eastAsia="Noto Sans CJK SC" w:cs="Noto Sans CJK SC"/>
                <w:b/>
                <w:sz w:val="20"/>
              </w:rPr>
              <w:t>配置文件</w:t>
            </w:r>
          </w:p>
        </w:tc>
        <w:tc>
          <w:tcPr>
            <w:tcW w:type="dxa" w:w="2835"/>
            <w:shd w:fill="D9E2F3" w:val="clear"/>
          </w:tcPr>
          <w:p>
            <w:pPr>
              <w:jc w:val="center"/>
            </w:pPr>
            <w:r>
              <w:rPr>
                <w:rFonts w:ascii="Noto Sans CJK SC" w:hAnsi="Noto Sans CJK SC" w:eastAsia="Noto Sans CJK SC" w:cs="Noto Sans CJK SC"/>
                <w:b/>
                <w:sz w:val="20"/>
              </w:rPr>
              <w:t>说明</w:t>
            </w:r>
          </w:p>
        </w:tc>
      </w:tr>
      <w:tr>
        <w:tc>
          <w:tcPr>
            <w:tcW w:type="dxa" w:w="1134"/>
          </w:tcPr>
          <w:p>
            <w:pPr>
              <w:jc w:val="left"/>
            </w:pPr>
            <w:r>
              <w:rPr>
                <w:rFonts w:ascii="Noto Serif CJK SC" w:hAnsi="Noto Serif CJK SC" w:eastAsia="Noto Serif CJK SC" w:cs="Noto Serif CJK SC"/>
                <w:sz w:val="20"/>
              </w:rPr>
              <w:t>DL-01</w:t>
            </w:r>
          </w:p>
        </w:tc>
        <w:tc>
          <w:tcPr>
            <w:tcW w:type="dxa" w:w="1417"/>
          </w:tcPr>
          <w:p>
            <w:pPr>
              <w:jc w:val="center"/>
            </w:pPr>
            <w:r>
              <w:rPr>
                <w:rFonts w:ascii="Noto Serif CJK SC" w:hAnsi="Noto Serif CJK SC" w:eastAsia="Noto Serif CJK SC" w:cs="Noto Serif CJK SC"/>
                <w:sz w:val="20"/>
              </w:rPr>
              <w:t>ST-GCN</w:t>
            </w:r>
          </w:p>
        </w:tc>
        <w:tc>
          <w:tcPr>
            <w:tcW w:type="dxa" w:w="2835"/>
          </w:tcPr>
          <w:p>
            <w:pPr>
              <w:jc w:val="center"/>
            </w:pPr>
            <w:r>
              <w:rPr>
                <w:rFonts w:ascii="Noto Serif CJK SC" w:hAnsi="Noto Serif CJK SC" w:eastAsia="Noto Serif CJK SC" w:cs="Noto Serif CJK SC"/>
                <w:sz w:val="20"/>
              </w:rPr>
              <w:t>train_joint_stgcn.yaml</w:t>
            </w:r>
          </w:p>
        </w:tc>
        <w:tc>
          <w:tcPr>
            <w:tcW w:type="dxa" w:w="2835"/>
          </w:tcPr>
          <w:p>
            <w:pPr>
              <w:jc w:val="center"/>
            </w:pPr>
            <w:r>
              <w:rPr>
                <w:rFonts w:ascii="Noto Serif CJK SC" w:hAnsi="Noto Serif CJK SC" w:eastAsia="Noto Serif CJK SC" w:cs="Noto Serif CJK SC"/>
                <w:sz w:val="20"/>
              </w:rPr>
              <w:t>基线 (40ep, lr=0.1)</w:t>
            </w:r>
          </w:p>
        </w:tc>
      </w:tr>
      <w:tr>
        <w:tc>
          <w:tcPr>
            <w:tcW w:type="dxa" w:w="1134"/>
          </w:tcPr>
          <w:p>
            <w:pPr>
              <w:jc w:val="left"/>
            </w:pPr>
            <w:r>
              <w:rPr>
                <w:rFonts w:ascii="Noto Serif CJK SC" w:hAnsi="Noto Serif CJK SC" w:eastAsia="Noto Serif CJK SC" w:cs="Noto Serif CJK SC"/>
                <w:sz w:val="20"/>
              </w:rPr>
              <w:t>DL-02</w:t>
            </w:r>
          </w:p>
        </w:tc>
        <w:tc>
          <w:tcPr>
            <w:tcW w:type="dxa" w:w="1417"/>
          </w:tcPr>
          <w:p>
            <w:pPr>
              <w:jc w:val="center"/>
            </w:pPr>
            <w:r>
              <w:rPr>
                <w:rFonts w:ascii="Noto Serif CJK SC" w:hAnsi="Noto Serif CJK SC" w:eastAsia="Noto Serif CJK SC" w:cs="Noto Serif CJK SC"/>
                <w:sz w:val="20"/>
              </w:rPr>
              <w:t>AGCN</w:t>
            </w:r>
          </w:p>
        </w:tc>
        <w:tc>
          <w:tcPr>
            <w:tcW w:type="dxa" w:w="2835"/>
          </w:tcPr>
          <w:p>
            <w:pPr>
              <w:jc w:val="center"/>
            </w:pPr>
            <w:r>
              <w:rPr>
                <w:rFonts w:ascii="Noto Serif CJK SC" w:hAnsi="Noto Serif CJK SC" w:eastAsia="Noto Serif CJK SC" w:cs="Noto Serif CJK SC"/>
                <w:sz w:val="20"/>
              </w:rPr>
              <w:t>train_joint_agcn.yaml</w:t>
            </w:r>
          </w:p>
        </w:tc>
        <w:tc>
          <w:tcPr>
            <w:tcW w:type="dxa" w:w="2835"/>
          </w:tcPr>
          <w:p>
            <w:pPr>
              <w:jc w:val="center"/>
            </w:pPr>
            <w:r>
              <w:rPr>
                <w:rFonts w:ascii="Noto Serif CJK SC" w:hAnsi="Noto Serif CJK SC" w:eastAsia="Noto Serif CJK SC" w:cs="Noto Serif CJK SC"/>
                <w:sz w:val="20"/>
              </w:rPr>
              <w:t>基线 (40ep, lr=0.1)</w:t>
            </w:r>
          </w:p>
        </w:tc>
      </w:tr>
      <w:tr>
        <w:tc>
          <w:tcPr>
            <w:tcW w:type="dxa" w:w="1134"/>
          </w:tcPr>
          <w:p>
            <w:pPr>
              <w:jc w:val="left"/>
            </w:pPr>
            <w:r>
              <w:rPr>
                <w:rFonts w:ascii="Noto Serif CJK SC" w:hAnsi="Noto Serif CJK SC" w:eastAsia="Noto Serif CJK SC" w:cs="Noto Serif CJK SC"/>
                <w:sz w:val="20"/>
              </w:rPr>
              <w:t>DL-03</w:t>
            </w:r>
          </w:p>
        </w:tc>
        <w:tc>
          <w:tcPr>
            <w:tcW w:type="dxa" w:w="1417"/>
          </w:tcPr>
          <w:p>
            <w:pPr>
              <w:jc w:val="center"/>
            </w:pPr>
            <w:r>
              <w:rPr>
                <w:rFonts w:ascii="Noto Serif CJK SC" w:hAnsi="Noto Serif CJK SC" w:eastAsia="Noto Serif CJK SC" w:cs="Noto Serif CJK SC"/>
                <w:sz w:val="20"/>
              </w:rPr>
              <w:t>ST-GIN</w:t>
            </w:r>
          </w:p>
        </w:tc>
        <w:tc>
          <w:tcPr>
            <w:tcW w:type="dxa" w:w="2835"/>
          </w:tcPr>
          <w:p>
            <w:pPr>
              <w:jc w:val="center"/>
            </w:pPr>
            <w:r>
              <w:rPr>
                <w:rFonts w:ascii="Noto Serif CJK SC" w:hAnsi="Noto Serif CJK SC" w:eastAsia="Noto Serif CJK SC" w:cs="Noto Serif CJK SC"/>
                <w:sz w:val="20"/>
              </w:rPr>
              <w:t>train_joint_stgin.yaml</w:t>
            </w:r>
          </w:p>
        </w:tc>
        <w:tc>
          <w:tcPr>
            <w:tcW w:type="dxa" w:w="2835"/>
          </w:tcPr>
          <w:p>
            <w:pPr>
              <w:jc w:val="center"/>
            </w:pPr>
            <w:r>
              <w:rPr>
                <w:rFonts w:ascii="Noto Serif CJK SC" w:hAnsi="Noto Serif CJK SC" w:eastAsia="Noto Serif CJK SC" w:cs="Noto Serif CJK SC"/>
                <w:sz w:val="20"/>
              </w:rPr>
              <w:t>基线 (40ep, lr=0.1, dropout=0.1)</w:t>
            </w:r>
          </w:p>
        </w:tc>
      </w:tr>
      <w:tr>
        <w:tc>
          <w:tcPr>
            <w:tcW w:type="dxa" w:w="1134"/>
          </w:tcPr>
          <w:p>
            <w:pPr>
              <w:jc w:val="left"/>
            </w:pPr>
            <w:r>
              <w:rPr>
                <w:rFonts w:ascii="Noto Serif CJK SC" w:hAnsi="Noto Serif CJK SC" w:eastAsia="Noto Serif CJK SC" w:cs="Noto Serif CJK SC"/>
                <w:sz w:val="20"/>
              </w:rPr>
              <w:t>DL-04</w:t>
            </w:r>
          </w:p>
        </w:tc>
        <w:tc>
          <w:tcPr>
            <w:tcW w:type="dxa" w:w="1417"/>
          </w:tcPr>
          <w:p>
            <w:pPr>
              <w:jc w:val="center"/>
            </w:pPr>
            <w:r>
              <w:rPr>
                <w:rFonts w:ascii="Noto Serif CJK SC" w:hAnsi="Noto Serif CJK SC" w:eastAsia="Noto Serif CJK SC" w:cs="Noto Serif CJK SC"/>
                <w:sz w:val="20"/>
              </w:rPr>
              <w:t>ResNet+Radar</w:t>
            </w:r>
          </w:p>
        </w:tc>
        <w:tc>
          <w:tcPr>
            <w:tcW w:type="dxa" w:w="2835"/>
          </w:tcPr>
          <w:p>
            <w:pPr>
              <w:jc w:val="center"/>
            </w:pPr>
            <w:r>
              <w:rPr>
                <w:rFonts w:ascii="Noto Serif CJK SC" w:hAnsi="Noto Serif CJK SC" w:eastAsia="Noto Serif CJK SC" w:cs="Noto Serif CJK SC"/>
                <w:sz w:val="20"/>
              </w:rPr>
              <w:t>train_joint_resnet.yaml</w:t>
            </w:r>
          </w:p>
        </w:tc>
        <w:tc>
          <w:tcPr>
            <w:tcW w:type="dxa" w:w="2835"/>
          </w:tcPr>
          <w:p>
            <w:pPr>
              <w:jc w:val="center"/>
            </w:pPr>
            <w:r>
              <w:rPr>
                <w:rFonts w:ascii="Noto Serif CJK SC" w:hAnsi="Noto Serif CJK SC" w:eastAsia="Noto Serif CJK SC" w:cs="Noto Serif CJK SC"/>
                <w:sz w:val="20"/>
              </w:rPr>
              <w:t>基线 (40ep, lr=0.1)</w:t>
            </w:r>
          </w:p>
        </w:tc>
      </w:tr>
    </w:tbl>
    <w:p/>
    <w:p>
      <w:pPr>
        <w:spacing w:after="80" w:before="200" w:line="360" w:lineRule="auto"/>
      </w:pPr>
      <w:r>
        <w:rPr>
          <w:rFonts w:ascii="Noto Sans CJK SC" w:hAnsi="Noto Sans CJK SC" w:eastAsia="Noto Sans CJK SC" w:cs="Noto Sans CJK SC"/>
          <w:b/>
          <w:sz w:val="26"/>
        </w:rPr>
        <w:t>ST-GCN 训练策略消融</w:t>
      </w:r>
    </w:p>
    <w:tbl>
      <w:tblPr>
        <w:tblStyle w:val="TableGrid"/>
        <w:tblW w:type="auto" w:w="0"/>
        <w:jc w:val="center"/>
        <w:tblLook w:firstColumn="1" w:firstRow="1" w:lastColumn="0" w:lastRow="0" w:noHBand="0" w:noVBand="1" w:val="04A0"/>
      </w:tblPr>
      <w:tblGrid>
        <w:gridCol w:w="1474"/>
        <w:gridCol w:w="1474"/>
        <w:gridCol w:w="1474"/>
        <w:gridCol w:w="1474"/>
        <w:gridCol w:w="1474"/>
        <w:gridCol w:w="1474"/>
      </w:tblGrid>
      <w:tr>
        <w:tc>
          <w:tcPr>
            <w:tcW w:type="dxa" w:w="1134"/>
            <w:shd w:fill="D9E2F3" w:val="clear"/>
          </w:tcPr>
          <w:p>
            <w:pPr>
              <w:jc w:val="center"/>
            </w:pPr>
            <w:r>
              <w:rPr>
                <w:rFonts w:ascii="Noto Sans CJK SC" w:hAnsi="Noto Sans CJK SC" w:eastAsia="Noto Sans CJK SC" w:cs="Noto Sans CJK SC"/>
                <w:b/>
                <w:sz w:val="20"/>
              </w:rPr>
              <w:t>编号</w:t>
            </w:r>
          </w:p>
        </w:tc>
        <w:tc>
          <w:tcPr>
            <w:tcW w:type="dxa" w:w="2835"/>
            <w:shd w:fill="D9E2F3" w:val="clear"/>
          </w:tcPr>
          <w:p>
            <w:pPr>
              <w:jc w:val="center"/>
            </w:pPr>
            <w:r>
              <w:rPr>
                <w:rFonts w:ascii="Noto Sans CJK SC" w:hAnsi="Noto Sans CJK SC" w:eastAsia="Noto Sans CJK SC" w:cs="Noto Sans CJK SC"/>
                <w:b/>
                <w:sz w:val="20"/>
              </w:rPr>
              <w:t>配置文件</w:t>
            </w:r>
          </w:p>
        </w:tc>
        <w:tc>
          <w:tcPr>
            <w:tcW w:type="dxa" w:w="1134"/>
            <w:shd w:fill="D9E2F3" w:val="clear"/>
          </w:tcPr>
          <w:p>
            <w:pPr>
              <w:jc w:val="center"/>
            </w:pPr>
            <w:r>
              <w:rPr>
                <w:rFonts w:ascii="Noto Sans CJK SC" w:hAnsi="Noto Sans CJK SC" w:eastAsia="Noto Sans CJK SC" w:cs="Noto Sans CJK SC"/>
                <w:b/>
                <w:sz w:val="20"/>
              </w:rPr>
              <w:t>数据增强</w:t>
            </w:r>
          </w:p>
        </w:tc>
        <w:tc>
          <w:tcPr>
            <w:tcW w:type="dxa" w:w="1417"/>
            <w:shd w:fill="D9E2F3" w:val="clear"/>
          </w:tcPr>
          <w:p>
            <w:pPr>
              <w:jc w:val="center"/>
            </w:pPr>
            <w:r>
              <w:rPr>
                <w:rFonts w:ascii="Noto Sans CJK SC" w:hAnsi="Noto Sans CJK SC" w:eastAsia="Noto Sans CJK SC" w:cs="Noto Sans CJK SC"/>
                <w:b/>
                <w:sz w:val="20"/>
              </w:rPr>
              <w:t>LR调度</w:t>
            </w:r>
          </w:p>
        </w:tc>
        <w:tc>
          <w:tcPr>
            <w:tcW w:type="dxa" w:w="1134"/>
            <w:shd w:fill="D9E2F3" w:val="clear"/>
          </w:tcPr>
          <w:p>
            <w:pPr>
              <w:jc w:val="center"/>
            </w:pPr>
            <w:r>
              <w:rPr>
                <w:rFonts w:ascii="Noto Sans CJK SC" w:hAnsi="Noto Sans CJK SC" w:eastAsia="Noto Sans CJK SC" w:cs="Noto Sans CJK SC"/>
                <w:b/>
                <w:sz w:val="20"/>
              </w:rPr>
              <w:t>Dropout</w:t>
            </w:r>
          </w:p>
        </w:tc>
        <w:tc>
          <w:tcPr>
            <w:tcW w:type="dxa" w:w="850"/>
            <w:shd w:fill="D9E2F3" w:val="clear"/>
          </w:tcPr>
          <w:p>
            <w:pPr>
              <w:jc w:val="center"/>
            </w:pPr>
            <w:r>
              <w:rPr>
                <w:rFonts w:ascii="Noto Sans CJK SC" w:hAnsi="Noto Sans CJK SC" w:eastAsia="Noto Sans CJK SC" w:cs="Noto Sans CJK SC"/>
                <w:b/>
                <w:sz w:val="20"/>
              </w:rPr>
              <w:t>Epoch</w:t>
            </w:r>
          </w:p>
        </w:tc>
      </w:tr>
      <w:tr>
        <w:tc>
          <w:tcPr>
            <w:tcW w:type="dxa" w:w="1134"/>
          </w:tcPr>
          <w:p>
            <w:pPr>
              <w:jc w:val="left"/>
            </w:pPr>
            <w:r>
              <w:rPr>
                <w:rFonts w:ascii="Noto Serif CJK SC" w:hAnsi="Noto Serif CJK SC" w:eastAsia="Noto Serif CJK SC" w:cs="Noto Serif CJK SC"/>
                <w:sz w:val="20"/>
              </w:rPr>
              <w:t>AB-01</w:t>
            </w:r>
          </w:p>
        </w:tc>
        <w:tc>
          <w:tcPr>
            <w:tcW w:type="dxa" w:w="2835"/>
          </w:tcPr>
          <w:p>
            <w:pPr>
              <w:jc w:val="center"/>
            </w:pPr>
            <w:r>
              <w:rPr>
                <w:rFonts w:ascii="Noto Serif CJK SC" w:hAnsi="Noto Serif CJK SC" w:eastAsia="Noto Serif CJK SC" w:cs="Noto Serif CJK SC"/>
                <w:sz w:val="20"/>
              </w:rPr>
              <w:t>train_joint_stgcn.yaml</w:t>
            </w:r>
          </w:p>
        </w:tc>
        <w:tc>
          <w:tcPr>
            <w:tcW w:type="dxa" w:w="1134"/>
          </w:tcPr>
          <w:p>
            <w:pPr>
              <w:jc w:val="center"/>
            </w:pPr>
            <w:r>
              <w:rPr>
                <w:rFonts w:ascii="Noto Serif CJK SC" w:hAnsi="Noto Serif CJK SC" w:eastAsia="Noto Serif CJK SC" w:cs="Noto Serif CJK SC"/>
                <w:sz w:val="20"/>
              </w:rPr>
              <w:t>✗</w:t>
            </w:r>
          </w:p>
        </w:tc>
        <w:tc>
          <w:tcPr>
            <w:tcW w:type="dxa" w:w="1417"/>
          </w:tcPr>
          <w:p>
            <w:pPr>
              <w:jc w:val="center"/>
            </w:pPr>
            <w:r>
              <w:rPr>
                <w:rFonts w:ascii="Noto Serif CJK SC" w:hAnsi="Noto Serif CJK SC" w:eastAsia="Noto Serif CJK SC" w:cs="Noto Serif CJK SC"/>
                <w:sz w:val="20"/>
              </w:rPr>
              <w:t>decay@20,30</w:t>
            </w:r>
          </w:p>
        </w:tc>
        <w:tc>
          <w:tcPr>
            <w:tcW w:type="dxa" w:w="1134"/>
          </w:tcPr>
          <w:p>
            <w:pPr>
              <w:jc w:val="center"/>
            </w:pPr>
            <w:r>
              <w:rPr>
                <w:rFonts w:ascii="Noto Serif CJK SC" w:hAnsi="Noto Serif CJK SC" w:eastAsia="Noto Serif CJK SC" w:cs="Noto Serif CJK SC"/>
                <w:sz w:val="20"/>
              </w:rPr>
              <w:t>✗</w:t>
            </w:r>
          </w:p>
        </w:tc>
        <w:tc>
          <w:tcPr>
            <w:tcW w:type="dxa" w:w="850"/>
          </w:tcPr>
          <w:p>
            <w:pPr>
              <w:jc w:val="center"/>
            </w:pPr>
            <w:r>
              <w:rPr>
                <w:rFonts w:ascii="Noto Serif CJK SC" w:hAnsi="Noto Serif CJK SC" w:eastAsia="Noto Serif CJK SC" w:cs="Noto Serif CJK SC"/>
                <w:sz w:val="20"/>
              </w:rPr>
              <w:t>40</w:t>
            </w:r>
          </w:p>
        </w:tc>
      </w:tr>
      <w:tr>
        <w:tc>
          <w:tcPr>
            <w:tcW w:type="dxa" w:w="1134"/>
          </w:tcPr>
          <w:p>
            <w:pPr>
              <w:jc w:val="left"/>
            </w:pPr>
            <w:r>
              <w:rPr>
                <w:rFonts w:ascii="Noto Serif CJK SC" w:hAnsi="Noto Serif CJK SC" w:eastAsia="Noto Serif CJK SC" w:cs="Noto Serif CJK SC"/>
                <w:sz w:val="20"/>
              </w:rPr>
              <w:t>AB-02</w:t>
            </w:r>
          </w:p>
        </w:tc>
        <w:tc>
          <w:tcPr>
            <w:tcW w:type="dxa" w:w="2835"/>
          </w:tcPr>
          <w:p>
            <w:pPr>
              <w:jc w:val="center"/>
            </w:pPr>
            <w:r>
              <w:rPr>
                <w:rFonts w:ascii="Noto Serif CJK SC" w:hAnsi="Noto Serif CJK SC" w:eastAsia="Noto Serif CJK SC" w:cs="Noto Serif CJK SC"/>
                <w:sz w:val="20"/>
              </w:rPr>
              <w:t>train_joint_stgcn_aug.yaml</w:t>
            </w:r>
          </w:p>
        </w:tc>
        <w:tc>
          <w:tcPr>
            <w:tcW w:type="dxa" w:w="1134"/>
          </w:tcPr>
          <w:p>
            <w:pPr>
              <w:jc w:val="center"/>
            </w:pPr>
            <w:r>
              <w:rPr>
                <w:rFonts w:ascii="Noto Serif CJK SC" w:hAnsi="Noto Serif CJK SC" w:eastAsia="Noto Serif CJK SC" w:cs="Noto Serif CJK SC"/>
                <w:sz w:val="20"/>
              </w:rPr>
              <w:t>✓</w:t>
            </w:r>
          </w:p>
        </w:tc>
        <w:tc>
          <w:tcPr>
            <w:tcW w:type="dxa" w:w="1417"/>
          </w:tcPr>
          <w:p>
            <w:pPr>
              <w:jc w:val="center"/>
            </w:pPr>
            <w:r>
              <w:rPr>
                <w:rFonts w:ascii="Noto Serif CJK SC" w:hAnsi="Noto Serif CJK SC" w:eastAsia="Noto Serif CJK SC" w:cs="Noto Serif CJK SC"/>
                <w:sz w:val="20"/>
              </w:rPr>
              <w:t>decay@20,30</w:t>
            </w:r>
          </w:p>
        </w:tc>
        <w:tc>
          <w:tcPr>
            <w:tcW w:type="dxa" w:w="1134"/>
          </w:tcPr>
          <w:p>
            <w:pPr>
              <w:jc w:val="center"/>
            </w:pPr>
            <w:r>
              <w:rPr>
                <w:rFonts w:ascii="Noto Serif CJK SC" w:hAnsi="Noto Serif CJK SC" w:eastAsia="Noto Serif CJK SC" w:cs="Noto Serif CJK SC"/>
                <w:sz w:val="20"/>
              </w:rPr>
              <w:t>✗</w:t>
            </w:r>
          </w:p>
        </w:tc>
        <w:tc>
          <w:tcPr>
            <w:tcW w:type="dxa" w:w="850"/>
          </w:tcPr>
          <w:p>
            <w:pPr>
              <w:jc w:val="center"/>
            </w:pPr>
            <w:r>
              <w:rPr>
                <w:rFonts w:ascii="Noto Serif CJK SC" w:hAnsi="Noto Serif CJK SC" w:eastAsia="Noto Serif CJK SC" w:cs="Noto Serif CJK SC"/>
                <w:sz w:val="20"/>
              </w:rPr>
              <w:t>40</w:t>
            </w:r>
          </w:p>
        </w:tc>
      </w:tr>
      <w:tr>
        <w:tc>
          <w:tcPr>
            <w:tcW w:type="dxa" w:w="1134"/>
          </w:tcPr>
          <w:p>
            <w:pPr>
              <w:jc w:val="left"/>
            </w:pPr>
            <w:r>
              <w:rPr>
                <w:rFonts w:ascii="Noto Serif CJK SC" w:hAnsi="Noto Serif CJK SC" w:eastAsia="Noto Serif CJK SC" w:cs="Noto Serif CJK SC"/>
                <w:sz w:val="20"/>
              </w:rPr>
              <w:t>AB-03</w:t>
            </w:r>
          </w:p>
        </w:tc>
        <w:tc>
          <w:tcPr>
            <w:tcW w:type="dxa" w:w="2835"/>
          </w:tcPr>
          <w:p>
            <w:pPr>
              <w:jc w:val="center"/>
            </w:pPr>
            <w:r>
              <w:rPr>
                <w:rFonts w:ascii="Noto Serif CJK SC" w:hAnsi="Noto Serif CJK SC" w:eastAsia="Noto Serif CJK SC" w:cs="Noto Serif CJK SC"/>
                <w:sz w:val="20"/>
              </w:rPr>
              <w:t>train_joint_stgcn_lr.yaml</w:t>
            </w:r>
          </w:p>
        </w:tc>
        <w:tc>
          <w:tcPr>
            <w:tcW w:type="dxa" w:w="1134"/>
          </w:tcPr>
          <w:p>
            <w:pPr>
              <w:jc w:val="center"/>
            </w:pPr>
            <w:r>
              <w:rPr>
                <w:rFonts w:ascii="Noto Serif CJK SC" w:hAnsi="Noto Serif CJK SC" w:eastAsia="Noto Serif CJK SC" w:cs="Noto Serif CJK SC"/>
                <w:sz w:val="20"/>
              </w:rPr>
              <w:t>✗</w:t>
            </w:r>
          </w:p>
        </w:tc>
        <w:tc>
          <w:tcPr>
            <w:tcW w:type="dxa" w:w="1417"/>
          </w:tcPr>
          <w:p>
            <w:pPr>
              <w:jc w:val="center"/>
            </w:pPr>
            <w:r>
              <w:rPr>
                <w:rFonts w:ascii="Noto Serif CJK SC" w:hAnsi="Noto Serif CJK SC" w:eastAsia="Noto Serif CJK SC" w:cs="Noto Serif CJK SC"/>
                <w:sz w:val="20"/>
              </w:rPr>
              <w:t>decay@40,60</w:t>
            </w:r>
          </w:p>
        </w:tc>
        <w:tc>
          <w:tcPr>
            <w:tcW w:type="dxa" w:w="1134"/>
          </w:tcPr>
          <w:p>
            <w:pPr>
              <w:jc w:val="center"/>
            </w:pPr>
            <w:r>
              <w:rPr>
                <w:rFonts w:ascii="Noto Serif CJK SC" w:hAnsi="Noto Serif CJK SC" w:eastAsia="Noto Serif CJK SC" w:cs="Noto Serif CJK SC"/>
                <w:sz w:val="20"/>
              </w:rPr>
              <w:t>0.5</w:t>
            </w:r>
          </w:p>
        </w:tc>
        <w:tc>
          <w:tcPr>
            <w:tcW w:type="dxa" w:w="850"/>
          </w:tcPr>
          <w:p>
            <w:pPr>
              <w:jc w:val="center"/>
            </w:pPr>
            <w:r>
              <w:rPr>
                <w:rFonts w:ascii="Noto Serif CJK SC" w:hAnsi="Noto Serif CJK SC" w:eastAsia="Noto Serif CJK SC" w:cs="Noto Serif CJK SC"/>
                <w:sz w:val="20"/>
              </w:rPr>
              <w:t>80</w:t>
            </w:r>
          </w:p>
        </w:tc>
      </w:tr>
    </w:tbl>
    <w:p/>
    <w:p>
      <w:pPr>
        <w:spacing w:after="80" w:before="200" w:line="360" w:lineRule="auto"/>
      </w:pPr>
      <w:r>
        <w:rPr>
          <w:rFonts w:ascii="Noto Sans CJK SC" w:hAnsi="Noto Sans CJK SC" w:eastAsia="Noto Sans CJK SC" w:cs="Noto Sans CJK SC"/>
          <w:b/>
          <w:sz w:val="26"/>
        </w:rPr>
        <w:t>AGCN Dropout 消融</w:t>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1134"/>
            <w:shd w:fill="D9E2F3" w:val="clear"/>
          </w:tcPr>
          <w:p>
            <w:pPr>
              <w:jc w:val="center"/>
            </w:pPr>
            <w:r>
              <w:rPr>
                <w:rFonts w:ascii="Noto Sans CJK SC" w:hAnsi="Noto Sans CJK SC" w:eastAsia="Noto Sans CJK SC" w:cs="Noto Sans CJK SC"/>
                <w:b/>
                <w:sz w:val="20"/>
              </w:rPr>
              <w:t>编号</w:t>
            </w:r>
          </w:p>
        </w:tc>
        <w:tc>
          <w:tcPr>
            <w:tcW w:type="dxa" w:w="2835"/>
            <w:shd w:fill="D9E2F3" w:val="clear"/>
          </w:tcPr>
          <w:p>
            <w:pPr>
              <w:jc w:val="center"/>
            </w:pPr>
            <w:r>
              <w:rPr>
                <w:rFonts w:ascii="Noto Sans CJK SC" w:hAnsi="Noto Sans CJK SC" w:eastAsia="Noto Sans CJK SC" w:cs="Noto Sans CJK SC"/>
                <w:b/>
                <w:sz w:val="20"/>
              </w:rPr>
              <w:t>配置文件</w:t>
            </w:r>
          </w:p>
        </w:tc>
        <w:tc>
          <w:tcPr>
            <w:tcW w:type="dxa" w:w="1417"/>
            <w:shd w:fill="D9E2F3" w:val="clear"/>
          </w:tcPr>
          <w:p>
            <w:pPr>
              <w:jc w:val="center"/>
            </w:pPr>
            <w:r>
              <w:rPr>
                <w:rFonts w:ascii="Noto Sans CJK SC" w:hAnsi="Noto Sans CJK SC" w:eastAsia="Noto Sans CJK SC" w:cs="Noto Sans CJK SC"/>
                <w:b/>
                <w:sz w:val="20"/>
              </w:rPr>
              <w:t>Dropout 类型</w:t>
            </w:r>
          </w:p>
        </w:tc>
        <w:tc>
          <w:tcPr>
            <w:tcW w:type="dxa" w:w="1134"/>
            <w:shd w:fill="D9E2F3" w:val="clear"/>
          </w:tcPr>
          <w:p>
            <w:pPr>
              <w:jc w:val="center"/>
            </w:pPr>
            <w:r>
              <w:rPr>
                <w:rFonts w:ascii="Noto Sans CJK SC" w:hAnsi="Noto Sans CJK SC" w:eastAsia="Noto Sans CJK SC" w:cs="Noto Sans CJK SC"/>
                <w:b/>
                <w:sz w:val="20"/>
              </w:rPr>
              <w:t>Dropout 率</w:t>
            </w:r>
          </w:p>
        </w:tc>
        <w:tc>
          <w:tcPr>
            <w:tcW w:type="dxa" w:w="1984"/>
            <w:shd w:fill="D9E2F3" w:val="clear"/>
          </w:tcPr>
          <w:p>
            <w:pPr>
              <w:jc w:val="center"/>
            </w:pPr>
            <w:r>
              <w:rPr>
                <w:rFonts w:ascii="Noto Sans CJK SC" w:hAnsi="Noto Sans CJK SC" w:eastAsia="Noto Sans CJK SC" w:cs="Noto Sans CJK SC"/>
                <w:b/>
                <w:sz w:val="20"/>
              </w:rPr>
              <w:t>模型文件</w:t>
            </w:r>
          </w:p>
        </w:tc>
      </w:tr>
      <w:tr>
        <w:tc>
          <w:tcPr>
            <w:tcW w:type="dxa" w:w="1134"/>
          </w:tcPr>
          <w:p>
            <w:pPr>
              <w:jc w:val="left"/>
            </w:pPr>
            <w:r>
              <w:rPr>
                <w:rFonts w:ascii="Noto Serif CJK SC" w:hAnsi="Noto Serif CJK SC" w:eastAsia="Noto Serif CJK SC" w:cs="Noto Serif CJK SC"/>
                <w:sz w:val="20"/>
              </w:rPr>
              <w:t>AB-04</w:t>
            </w:r>
          </w:p>
        </w:tc>
        <w:tc>
          <w:tcPr>
            <w:tcW w:type="dxa" w:w="2835"/>
          </w:tcPr>
          <w:p>
            <w:pPr>
              <w:jc w:val="center"/>
            </w:pPr>
            <w:r>
              <w:rPr>
                <w:rFonts w:ascii="Noto Serif CJK SC" w:hAnsi="Noto Serif CJK SC" w:eastAsia="Noto Serif CJK SC" w:cs="Noto Serif CJK SC"/>
                <w:sz w:val="20"/>
              </w:rPr>
              <w:t>train_joint_agcn.yaml</w:t>
            </w:r>
          </w:p>
        </w:tc>
        <w:tc>
          <w:tcPr>
            <w:tcW w:type="dxa" w:w="1417"/>
          </w:tcPr>
          <w:p>
            <w:pPr>
              <w:jc w:val="center"/>
            </w:pPr>
            <w:r>
              <w:rPr>
                <w:rFonts w:ascii="Noto Serif CJK SC" w:hAnsi="Noto Serif CJK SC" w:eastAsia="Noto Serif CJK SC" w:cs="Noto Serif CJK SC"/>
                <w:sz w:val="20"/>
              </w:rPr>
              <w:t>—</w:t>
            </w:r>
          </w:p>
        </w:tc>
        <w:tc>
          <w:tcPr>
            <w:tcW w:type="dxa" w:w="1134"/>
          </w:tcPr>
          <w:p>
            <w:pPr>
              <w:jc w:val="center"/>
            </w:pPr>
            <w:r>
              <w:rPr>
                <w:rFonts w:ascii="Noto Serif CJK SC" w:hAnsi="Noto Serif CJK SC" w:eastAsia="Noto Serif CJK SC" w:cs="Noto Serif CJK SC"/>
                <w:sz w:val="20"/>
              </w:rPr>
              <w:t>0</w:t>
            </w:r>
          </w:p>
        </w:tc>
        <w:tc>
          <w:tcPr>
            <w:tcW w:type="dxa" w:w="1984"/>
          </w:tcPr>
          <w:p>
            <w:pPr>
              <w:jc w:val="center"/>
            </w:pPr>
            <w:r>
              <w:rPr>
                <w:rFonts w:ascii="Noto Serif CJK SC" w:hAnsi="Noto Serif CJK SC" w:eastAsia="Noto Serif CJK SC" w:cs="Noto Serif CJK SC"/>
                <w:sz w:val="20"/>
              </w:rPr>
              <w:t>agcn.py</w:t>
            </w:r>
          </w:p>
        </w:tc>
      </w:tr>
      <w:tr>
        <w:tc>
          <w:tcPr>
            <w:tcW w:type="dxa" w:w="1134"/>
          </w:tcPr>
          <w:p>
            <w:pPr>
              <w:jc w:val="left"/>
            </w:pPr>
            <w:r>
              <w:rPr>
                <w:rFonts w:ascii="Noto Serif CJK SC" w:hAnsi="Noto Serif CJK SC" w:eastAsia="Noto Serif CJK SC" w:cs="Noto Serif CJK SC"/>
                <w:sz w:val="20"/>
              </w:rPr>
              <w:t>AB-05</w:t>
            </w:r>
          </w:p>
        </w:tc>
        <w:tc>
          <w:tcPr>
            <w:tcW w:type="dxa" w:w="2835"/>
          </w:tcPr>
          <w:p>
            <w:pPr>
              <w:jc w:val="center"/>
            </w:pPr>
            <w:r>
              <w:rPr>
                <w:rFonts w:ascii="Noto Serif CJK SC" w:hAnsi="Noto Serif CJK SC" w:eastAsia="Noto Serif CJK SC" w:cs="Noto Serif CJK SC"/>
                <w:sz w:val="20"/>
              </w:rPr>
              <w:t>train_joint_agcn_dropout.yaml</w:t>
            </w:r>
          </w:p>
        </w:tc>
        <w:tc>
          <w:tcPr>
            <w:tcW w:type="dxa" w:w="1417"/>
          </w:tcPr>
          <w:p>
            <w:pPr>
              <w:jc w:val="center"/>
            </w:pPr>
            <w:r>
              <w:rPr>
                <w:rFonts w:ascii="Noto Serif CJK SC" w:hAnsi="Noto Serif CJK SC" w:eastAsia="Noto Serif CJK SC" w:cs="Noto Serif CJK SC"/>
                <w:sz w:val="20"/>
              </w:rPr>
              <w:t>nn.Dropout</w:t>
            </w:r>
          </w:p>
        </w:tc>
        <w:tc>
          <w:tcPr>
            <w:tcW w:type="dxa" w:w="1134"/>
          </w:tcPr>
          <w:p>
            <w:pPr>
              <w:jc w:val="center"/>
            </w:pPr>
            <w:r>
              <w:rPr>
                <w:rFonts w:ascii="Noto Serif CJK SC" w:hAnsi="Noto Serif CJK SC" w:eastAsia="Noto Serif CJK SC" w:cs="Noto Serif CJK SC"/>
                <w:sz w:val="20"/>
              </w:rPr>
              <w:t>0.5</w:t>
            </w:r>
          </w:p>
        </w:tc>
        <w:tc>
          <w:tcPr>
            <w:tcW w:type="dxa" w:w="1984"/>
          </w:tcPr>
          <w:p>
            <w:pPr>
              <w:jc w:val="center"/>
            </w:pPr>
            <w:r>
              <w:rPr>
                <w:rFonts w:ascii="Noto Serif CJK SC" w:hAnsi="Noto Serif CJK SC" w:eastAsia="Noto Serif CJK SC" w:cs="Noto Serif CJK SC"/>
                <w:sz w:val="20"/>
              </w:rPr>
              <w:t>agcn_dropout.py</w:t>
            </w:r>
          </w:p>
        </w:tc>
      </w:tr>
      <w:tr>
        <w:tc>
          <w:tcPr>
            <w:tcW w:type="dxa" w:w="1134"/>
          </w:tcPr>
          <w:p>
            <w:pPr>
              <w:jc w:val="left"/>
            </w:pPr>
            <w:r>
              <w:rPr>
                <w:rFonts w:ascii="Noto Serif CJK SC" w:hAnsi="Noto Serif CJK SC" w:eastAsia="Noto Serif CJK SC" w:cs="Noto Serif CJK SC"/>
                <w:sz w:val="20"/>
              </w:rPr>
              <w:t>AB-06</w:t>
            </w:r>
          </w:p>
        </w:tc>
        <w:tc>
          <w:tcPr>
            <w:tcW w:type="dxa" w:w="2835"/>
          </w:tcPr>
          <w:p>
            <w:pPr>
              <w:jc w:val="left"/>
            </w:pPr>
            <w:r>
              <w:rPr>
                <w:rFonts w:ascii="Noto Serif CJK SC" w:hAnsi="Noto Serif CJK SC" w:eastAsia="Noto Serif CJK SC" w:cs="Noto Serif CJK SC"/>
                <w:sz w:val="20"/>
              </w:rPr>
              <w:t>train_joint_agcn_dropout2d.yaml</w:t>
            </w:r>
          </w:p>
        </w:tc>
        <w:tc>
          <w:tcPr>
            <w:tcW w:type="dxa" w:w="1417"/>
          </w:tcPr>
          <w:p>
            <w:pPr>
              <w:jc w:val="center"/>
            </w:pPr>
            <w:r>
              <w:rPr>
                <w:rFonts w:ascii="Noto Serif CJK SC" w:hAnsi="Noto Serif CJK SC" w:eastAsia="Noto Serif CJK SC" w:cs="Noto Serif CJK SC"/>
                <w:sz w:val="20"/>
              </w:rPr>
              <w:t>nn.Dropout2d</w:t>
            </w:r>
          </w:p>
        </w:tc>
        <w:tc>
          <w:tcPr>
            <w:tcW w:type="dxa" w:w="1134"/>
          </w:tcPr>
          <w:p>
            <w:pPr>
              <w:jc w:val="center"/>
            </w:pPr>
            <w:r>
              <w:rPr>
                <w:rFonts w:ascii="Noto Serif CJK SC" w:hAnsi="Noto Serif CJK SC" w:eastAsia="Noto Serif CJK SC" w:cs="Noto Serif CJK SC"/>
                <w:sz w:val="20"/>
              </w:rPr>
              <w:t>0.5</w:t>
            </w:r>
          </w:p>
        </w:tc>
        <w:tc>
          <w:tcPr>
            <w:tcW w:type="dxa" w:w="1984"/>
          </w:tcPr>
          <w:p>
            <w:pPr>
              <w:jc w:val="center"/>
            </w:pPr>
            <w:r>
              <w:rPr>
                <w:rFonts w:ascii="Noto Serif CJK SC" w:hAnsi="Noto Serif CJK SC" w:eastAsia="Noto Serif CJK SC" w:cs="Noto Serif CJK SC"/>
                <w:sz w:val="20"/>
              </w:rPr>
              <w:t>agcn_dropout2d.py</w:t>
            </w:r>
          </w:p>
        </w:tc>
      </w:tr>
    </w:tbl>
    <w:p/>
    <w:p>
      <w:pPr>
        <w:spacing w:after="80" w:before="200" w:line="360" w:lineRule="auto"/>
      </w:pPr>
      <w:r>
        <w:rPr>
          <w:rFonts w:ascii="Noto Sans CJK SC" w:hAnsi="Noto Sans CJK SC" w:eastAsia="Noto Sans CJK SC" w:cs="Noto Sans CJK SC"/>
          <w:b/>
          <w:sz w:val="26"/>
        </w:rPr>
        <w:t>预训练迁移</w:t>
      </w:r>
    </w:p>
    <w:tbl>
      <w:tblPr>
        <w:tblStyle w:val="TableGrid"/>
        <w:tblW w:type="auto" w:w="0"/>
        <w:jc w:val="center"/>
        <w:tblLook w:firstColumn="1" w:firstRow="1" w:lastColumn="0" w:lastRow="0" w:noHBand="0" w:noVBand="1" w:val="04A0"/>
      </w:tblPr>
      <w:tblGrid>
        <w:gridCol w:w="2948"/>
        <w:gridCol w:w="2948"/>
        <w:gridCol w:w="2948"/>
      </w:tblGrid>
      <w:tr>
        <w:tc>
          <w:tcPr>
            <w:tcW w:type="dxa" w:w="1134"/>
            <w:shd w:fill="D9E2F3" w:val="clear"/>
          </w:tcPr>
          <w:p>
            <w:pPr>
              <w:jc w:val="center"/>
            </w:pPr>
            <w:r>
              <w:rPr>
                <w:rFonts w:ascii="Noto Sans CJK SC" w:hAnsi="Noto Sans CJK SC" w:eastAsia="Noto Sans CJK SC" w:cs="Noto Sans CJK SC"/>
                <w:b/>
                <w:sz w:val="20"/>
              </w:rPr>
              <w:t>编号</w:t>
            </w:r>
          </w:p>
        </w:tc>
        <w:tc>
          <w:tcPr>
            <w:tcW w:type="dxa" w:w="2835"/>
            <w:shd w:fill="D9E2F3" w:val="clear"/>
          </w:tcPr>
          <w:p>
            <w:pPr>
              <w:jc w:val="center"/>
            </w:pPr>
            <w:r>
              <w:rPr>
                <w:rFonts w:ascii="Noto Sans CJK SC" w:hAnsi="Noto Sans CJK SC" w:eastAsia="Noto Sans CJK SC" w:cs="Noto Sans CJK SC"/>
                <w:b/>
                <w:sz w:val="20"/>
              </w:rPr>
              <w:t>模型</w:t>
            </w:r>
          </w:p>
        </w:tc>
        <w:tc>
          <w:tcPr>
            <w:tcW w:type="dxa" w:w="4535"/>
            <w:shd w:fill="D9E2F3" w:val="clear"/>
          </w:tcPr>
          <w:p>
            <w:pPr>
              <w:jc w:val="center"/>
            </w:pPr>
            <w:r>
              <w:rPr>
                <w:rFonts w:ascii="Noto Sans CJK SC" w:hAnsi="Noto Sans CJK SC" w:eastAsia="Noto Sans CJK SC" w:cs="Noto Sans CJK SC"/>
                <w:b/>
                <w:sz w:val="20"/>
              </w:rPr>
              <w:t>说明</w:t>
            </w:r>
          </w:p>
        </w:tc>
      </w:tr>
      <w:tr>
        <w:tc>
          <w:tcPr>
            <w:tcW w:type="dxa" w:w="1134"/>
          </w:tcPr>
          <w:p>
            <w:pPr>
              <w:jc w:val="left"/>
            </w:pPr>
            <w:r>
              <w:rPr>
                <w:rFonts w:ascii="Noto Serif CJK SC" w:hAnsi="Noto Serif CJK SC" w:eastAsia="Noto Serif CJK SC" w:cs="Noto Serif CJK SC"/>
                <w:sz w:val="20"/>
              </w:rPr>
              <w:t>PT-01</w:t>
            </w:r>
          </w:p>
        </w:tc>
        <w:tc>
          <w:tcPr>
            <w:tcW w:type="dxa" w:w="2835"/>
          </w:tcPr>
          <w:p>
            <w:pPr>
              <w:jc w:val="center"/>
            </w:pPr>
            <w:r>
              <w:rPr>
                <w:rFonts w:ascii="Noto Serif CJK SC" w:hAnsi="Noto Serif CJK SC" w:eastAsia="Noto Serif CJK SC" w:cs="Noto Serif CJK SC"/>
                <w:sz w:val="20"/>
              </w:rPr>
              <w:t>ST-GCN (NTU-60 X-Sub)</w:t>
            </w:r>
          </w:p>
        </w:tc>
        <w:tc>
          <w:tcPr>
            <w:tcW w:type="dxa" w:w="4535"/>
          </w:tcPr>
          <w:p>
            <w:pPr>
              <w:jc w:val="center"/>
            </w:pPr>
            <w:r>
              <w:rPr>
                <w:rFonts w:ascii="Noto Serif CJK SC" w:hAnsi="Noto Serif CJK SC" w:eastAsia="Noto Serif CJK SC" w:cs="Noto Serif CJK SC"/>
                <w:sz w:val="20"/>
              </w:rPr>
              <w:t>零样本评估, 60 类输出 → 10 类 NEU</w:t>
            </w:r>
          </w:p>
        </w:tc>
      </w:tr>
    </w:tbl>
    <w:p/>
    <w:p>
      <w:pPr>
        <w:spacing w:after="120" w:before="280" w:line="360" w:lineRule="auto"/>
      </w:pPr>
      <w:r>
        <w:rPr>
          <w:rFonts w:ascii="Noto Sans CJK SC" w:hAnsi="Noto Sans CJK SC" w:eastAsia="Noto Sans CJK SC" w:cs="Noto Sans CJK SC"/>
          <w:b/>
          <w:sz w:val="28"/>
        </w:rPr>
        <w:t>4.3 评估指标</w:t>
      </w:r>
    </w:p>
    <w:p>
      <w:pPr>
        <w:spacing w:after="40" w:before="0" w:line="360" w:lineRule="auto"/>
        <w:ind w:left="567"/>
      </w:pPr>
      <w:r>
        <w:rPr>
          <w:rFonts w:ascii="Noto Serif CJK SC" w:hAnsi="Noto Serif CJK SC" w:eastAsia="Noto Serif CJK SC" w:cs="Noto Serif CJK SC"/>
          <w:b w:val="0"/>
          <w:sz w:val="24"/>
        </w:rPr>
        <w:t>Top-1 / Top-5 准确率</w:t>
      </w:r>
    </w:p>
    <w:p>
      <w:pPr>
        <w:spacing w:after="40" w:before="0" w:line="360" w:lineRule="auto"/>
        <w:ind w:left="567"/>
      </w:pPr>
      <w:r>
        <w:rPr>
          <w:rFonts w:ascii="Noto Serif CJK SC" w:hAnsi="Noto Serif CJK SC" w:eastAsia="Noto Serif CJK SC" w:cs="Noto Serif CJK SC"/>
          <w:b w:val="0"/>
          <w:sz w:val="24"/>
        </w:rPr>
        <w:t>混淆矩阵：各类别混淆模式</w:t>
      </w:r>
    </w:p>
    <w:p>
      <w:pPr>
        <w:spacing w:after="40" w:before="0" w:line="360" w:lineRule="auto"/>
        <w:ind w:left="567"/>
      </w:pPr>
      <w:r>
        <w:rPr>
          <w:rFonts w:ascii="Noto Serif CJK SC" w:hAnsi="Noto Serif CJK SC" w:eastAsia="Noto Serif CJK SC" w:cs="Noto Serif CJK SC"/>
          <w:b w:val="0"/>
          <w:sz w:val="24"/>
        </w:rPr>
        <w:t>参数量：模型总参数</w:t>
      </w:r>
    </w:p>
    <w:p>
      <w:pPr>
        <w:spacing w:after="40" w:before="0" w:line="360" w:lineRule="auto"/>
        <w:ind w:left="567"/>
      </w:pPr>
      <w:r>
        <w:rPr>
          <w:rFonts w:ascii="Noto Serif CJK SC" w:hAnsi="Noto Serif CJK SC" w:eastAsia="Noto Serif CJK SC" w:cs="Noto Serif CJK SC"/>
          <w:b w:val="0"/>
          <w:sz w:val="24"/>
        </w:rPr>
        <w:t>与 ML 基线对比：SVM RBF (80.3%), Random Forest (78.7%)</w:t>
      </w:r>
    </w:p>
    <w:p>
      <w:r>
        <w:br w:type="page"/>
      </w:r>
    </w:p>
    <w:p>
      <w:pPr/>
      <w:r>
        <w:t>4.4 训练过程与收敛性分析</w:t>
      </w:r>
    </w:p>
    <w:p>
      <w:pPr>
        <w:spacing w:line="360" w:lineRule="auto" w:after="120"/>
        <w:ind w:firstLine="420"/>
        <w:jc w:val="both"/>
      </w:pPr>
      <w:r>
        <w:rPr>
          <w:rFonts w:ascii="Noto Serif CJK SC" w:hAnsi="Noto Serif CJK SC" w:eastAsia="Noto Serif CJK SC"/>
          <w:sz w:val="21"/>
        </w:rPr>
        <w:t>为观察不同模型的优化稳定性、收敛速度和泛化差异，本文进一步汇总训练集与验证集的 Loss、Accuracy 随训练步数变化的曲线。与单一最终准确率相比，训练曲线能够更直接地揭示欠拟合、过拟合、梯度震荡以及正则化过强等问题。</w:t>
      </w:r>
    </w:p>
    <w:p>
      <w:pPr>
        <w:jc w:val="center"/>
      </w:pPr>
      <w:r>
        <w:drawing>
          <wp:inline xmlns:a="http://schemas.openxmlformats.org/drawingml/2006/main" xmlns:pic="http://schemas.openxmlformats.org/drawingml/2006/picture">
            <wp:extent cx="5760000" cy="5874741"/>
            <wp:docPr id="6" name="Picture 6"/>
            <wp:cNvGraphicFramePr>
              <a:graphicFrameLocks noChangeAspect="1"/>
            </wp:cNvGraphicFramePr>
            <a:graphic>
              <a:graphicData uri="http://schemas.openxmlformats.org/drawingml/2006/picture">
                <pic:pic>
                  <pic:nvPicPr>
                    <pic:cNvPr id="0" name="training_loss_curves.png"/>
                    <pic:cNvPicPr/>
                  </pic:nvPicPr>
                  <pic:blipFill>
                    <a:blip r:embed="rId14"/>
                    <a:stretch>
                      <a:fillRect/>
                    </a:stretch>
                  </pic:blipFill>
                  <pic:spPr>
                    <a:xfrm>
                      <a:off x="0" y="0"/>
                      <a:ext cx="5760000" cy="5874741"/>
                    </a:xfrm>
                    <a:prstGeom prst="rect"/>
                  </pic:spPr>
                </pic:pic>
              </a:graphicData>
            </a:graphic>
          </wp:inline>
        </w:drawing>
      </w:r>
    </w:p>
    <w:p>
      <w:pPr>
        <w:spacing w:after="160"/>
        <w:jc w:val="center"/>
      </w:pPr>
      <w:r>
        <w:rPr>
          <w:rFonts w:ascii="Noto Serif CJK SC" w:hAnsi="Noto Serif CJK SC" w:eastAsia="Noto Serif CJK SC"/>
          <w:b/>
          <w:sz w:val="20"/>
        </w:rPr>
        <w:t>图 5  各深度学习模型训练集与验证集损失曲线</w:t>
      </w:r>
    </w:p>
    <w:p>
      <w:pPr>
        <w:spacing w:line="360" w:lineRule="auto" w:after="120"/>
        <w:ind w:firstLine="420"/>
        <w:jc w:val="both"/>
      </w:pPr>
      <w:r>
        <w:rPr>
          <w:rFonts w:ascii="Noto Serif CJK SC" w:hAnsi="Noto Serif CJK SC" w:eastAsia="Noto Serif CJK SC"/>
          <w:sz w:val="21"/>
        </w:rPr>
        <w:t>ST-GCN 基线与数据增强模型均能较平稳地收敛，最终验证损失分别约为 0.91 和 1.07。数据增强提高了训练难度，但没有带来明显的验证损失优势，说明当前增强策略对仅有 10 类、700 个训练样本的任务帮助有限。</w:t>
      </w:r>
    </w:p>
    <w:p>
      <w:pPr>
        <w:spacing w:line="360" w:lineRule="auto" w:after="120"/>
        <w:ind w:firstLine="420"/>
        <w:jc w:val="both"/>
      </w:pPr>
      <w:r>
        <w:rPr>
          <w:rFonts w:ascii="Noto Serif CJK SC" w:hAnsi="Noto Serif CJK SC" w:eastAsia="Noto Serif CJK SC"/>
          <w:sz w:val="21"/>
        </w:rPr>
        <w:t>采用更高学习率、延长训练并加入普通 Dropout 的 ST-GCN，训练损失持续下降至很低水平，但验证损失在中后期频繁震荡，最终约为 1.40。这表明该配置虽然取得更高准确率，却出现了一定程度的过拟合，因此应优先保存验证集最优检查点，而不是直接采用最后一轮参数。</w:t>
      </w:r>
    </w:p>
    <w:p>
      <w:pPr>
        <w:spacing w:line="360" w:lineRule="auto" w:after="120"/>
        <w:ind w:firstLine="420"/>
        <w:jc w:val="both"/>
      </w:pPr>
      <w:r>
        <w:rPr>
          <w:rFonts w:ascii="Noto Serif CJK SC" w:hAnsi="Noto Serif CJK SC" w:eastAsia="Noto Serif CJK SC"/>
          <w:sz w:val="21"/>
        </w:rPr>
        <w:t>AGCN 基线的验证损失约为 1.02，整体收敛正常。加入普通 Dropout 或 Dropout2d 后，验证损失分别升至约 2.20 和 2.23，并长期高于训练损失，说明随机丢弃特征破坏了自适应图注意力所依赖的节点关系估计，正则化没有改善泛化，反而造成明显欠拟合。</w:t>
      </w:r>
    </w:p>
    <w:p>
      <w:pPr>
        <w:spacing w:line="360" w:lineRule="auto" w:after="120"/>
        <w:ind w:firstLine="420"/>
        <w:jc w:val="both"/>
      </w:pPr>
      <w:r>
        <w:rPr>
          <w:rFonts w:ascii="Noto Serif CJK SC" w:hAnsi="Noto Serif CJK SC" w:eastAsia="Noto Serif CJK SC"/>
          <w:sz w:val="21"/>
        </w:rPr>
        <w:t>修复 Dropout2d 问题后的 ST-GIN 在早期仍出现较大损失尖峰，但随后快速稳定下降，最终验证损失约为 1.16。ResNet+VirtualRadar 的验证损失初期极高，随后长期停留在约 2.23，接近 10 类随机分类的交叉熵 ln(10)=2.30，说明该模型在当前小样本条件下基本没有学习到可泛化的类别边界。</w:t>
      </w:r>
    </w:p>
    <w:p>
      <w:r>
        <w:br w:type="page"/>
      </w:r>
    </w:p>
    <w:p>
      <w:pPr>
        <w:jc w:val="center"/>
      </w:pPr>
      <w:r>
        <w:drawing>
          <wp:inline xmlns:a="http://schemas.openxmlformats.org/drawingml/2006/main" xmlns:pic="http://schemas.openxmlformats.org/drawingml/2006/picture">
            <wp:extent cx="5760000" cy="5877668"/>
            <wp:docPr id="7" name="Picture 7"/>
            <wp:cNvGraphicFramePr>
              <a:graphicFrameLocks noChangeAspect="1"/>
            </wp:cNvGraphicFramePr>
            <a:graphic>
              <a:graphicData uri="http://schemas.openxmlformats.org/drawingml/2006/picture">
                <pic:pic>
                  <pic:nvPicPr>
                    <pic:cNvPr id="0" name="training_acc_curves.png"/>
                    <pic:cNvPicPr/>
                  </pic:nvPicPr>
                  <pic:blipFill>
                    <a:blip r:embed="rId15"/>
                    <a:stretch>
                      <a:fillRect/>
                    </a:stretch>
                  </pic:blipFill>
                  <pic:spPr>
                    <a:xfrm>
                      <a:off x="0" y="0"/>
                      <a:ext cx="5760000" cy="5877668"/>
                    </a:xfrm>
                    <a:prstGeom prst="rect"/>
                  </pic:spPr>
                </pic:pic>
              </a:graphicData>
            </a:graphic>
          </wp:inline>
        </w:drawing>
      </w:r>
    </w:p>
    <w:p>
      <w:pPr>
        <w:spacing w:after="160"/>
        <w:jc w:val="center"/>
      </w:pPr>
      <w:r>
        <w:rPr>
          <w:rFonts w:ascii="Noto Serif CJK SC" w:hAnsi="Noto Serif CJK SC" w:eastAsia="Noto Serif CJK SC"/>
          <w:b/>
          <w:sz w:val="20"/>
        </w:rPr>
        <w:t>图 6  各深度学习模型训练集与验证集准确率曲线</w:t>
      </w:r>
    </w:p>
    <w:p>
      <w:pPr>
        <w:spacing w:line="360" w:lineRule="auto" w:after="120"/>
        <w:ind w:firstLine="420"/>
        <w:jc w:val="both"/>
      </w:pPr>
      <w:r>
        <w:rPr>
          <w:rFonts w:ascii="Noto Serif CJK SC" w:hAnsi="Noto Serif CJK SC" w:eastAsia="Noto Serif CJK SC"/>
          <w:sz w:val="21"/>
        </w:rPr>
        <w:t>准确率曲线与损失曲线的结论一致。ST-GCN 基线和数据增强版本均呈持续上升趋势，验证准确率最终稳定在约 65%–70% 区间；优化后的 ST-GCN 在更长训练后达到约 75%，但训练准确率接近 100%，训练—验证间隔扩大，再次表明模型已经开始记忆训练样本。</w:t>
      </w:r>
    </w:p>
    <w:p>
      <w:pPr>
        <w:spacing w:line="360" w:lineRule="auto" w:after="120"/>
        <w:ind w:firstLine="420"/>
        <w:jc w:val="both"/>
      </w:pPr>
      <w:r>
        <w:rPr>
          <w:rFonts w:ascii="Noto Serif CJK SC" w:hAnsi="Noto Serif CJK SC" w:eastAsia="Noto Serif CJK SC"/>
          <w:sz w:val="21"/>
        </w:rPr>
        <w:t>AGCN 基线能够达到约 65% 的验证准确率，而普通 Dropout 版本长期停留在约 15%–20%，Dropout2d 版本更接近随机猜测。两组曲线清楚说明：对于依赖样本相关邻接矩阵的 AGCN，在特征进入注意力计算前进行强随机丢弃，会使图结构学习失去稳定依据。</w:t>
      </w:r>
    </w:p>
    <w:p>
      <w:pPr>
        <w:spacing w:line="360" w:lineRule="auto" w:after="120"/>
        <w:ind w:firstLine="420"/>
        <w:jc w:val="both"/>
      </w:pPr>
      <w:r>
        <w:rPr>
          <w:rFonts w:ascii="Noto Serif CJK SC" w:hAnsi="Noto Serif CJK SC" w:eastAsia="Noto Serif CJK SC"/>
          <w:sz w:val="21"/>
        </w:rPr>
        <w:t>ST-GIN 修复后验证准确率逐步提升至约 65%–70%，与最终 66.67% 的测试结果相符，证明此前极低性能主要来自 Dropout2d 的使用方式，而不是 GIN 架构本身不适合骨架识别。ResNet+VirtualRadar 的训练和验证准确率均长期处于低位，体现出高参数量频谱模型在当前数据规模下的严重样本效率问题。</w:t>
      </w:r>
    </w:p>
    <w:p>
      <w:pPr>
        <w:spacing w:line="360" w:lineRule="auto" w:after="120"/>
        <w:ind w:firstLine="420"/>
        <w:jc w:val="both"/>
      </w:pPr>
      <w:r>
        <w:rPr>
          <w:rFonts w:ascii="Noto Serif CJK SC" w:hAnsi="Noto Serif CJK SC" w:eastAsia="Noto Serif CJK SC"/>
          <w:sz w:val="21"/>
        </w:rPr>
        <w:t>综合两组曲线，较合理的训练策略是：使用验证集指标进行早停和最优权重保存；对 ST-GCN 可使用适度普通 Dropout，但应控制训练轮数；对 AGCN 应避免强 Dropout，尤其避免在低通道瓶颈层使用 Dropout2d；对于 ResNet+VirtualRadar，则需要更大规模数据、预训练或更强的结构先验，不能仅依靠延长训练改善泛化。</w:t>
      </w:r>
    </w:p>
    <w:p>
      <w:pPr>
        <w:spacing w:after="160" w:before="360" w:line="360" w:lineRule="auto"/>
      </w:pPr>
      <w:r>
        <w:rPr>
          <w:rFonts w:ascii="Noto Sans CJK SC" w:hAnsi="Noto Sans CJK SC" w:eastAsia="Noto Sans CJK SC" w:cs="Noto Sans CJK SC"/>
          <w:b/>
          <w:sz w:val="32"/>
        </w:rPr>
        <w:t>5. 实验结果</w:t>
      </w:r>
    </w:p>
    <w:p>
      <w:pPr>
        <w:spacing w:after="120" w:before="280" w:line="360" w:lineRule="auto"/>
      </w:pPr>
      <w:r>
        <w:rPr>
          <w:rFonts w:ascii="Noto Sans CJK SC" w:hAnsi="Noto Sans CJK SC" w:eastAsia="Noto Sans CJK SC" w:cs="Noto Sans CJK SC"/>
          <w:b/>
          <w:sz w:val="28"/>
        </w:rPr>
        <w:t>5.1 模型对比</w:t>
      </w:r>
    </w:p>
    <w:p>
      <w:pPr>
        <w:spacing w:before="120" w:after="40"/>
        <w:jc w:val="center"/>
      </w:pPr>
      <w:r>
        <w:drawing>
          <wp:inline xmlns:a="http://schemas.openxmlformats.org/drawingml/2006/main" xmlns:pic="http://schemas.openxmlformats.org/drawingml/2006/picture">
            <wp:extent cx="5220000" cy="2230769"/>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220000" cy="2230769"/>
                    </a:xfrm>
                    <a:prstGeom prst="rect"/>
                  </pic:spPr>
                </pic:pic>
              </a:graphicData>
            </a:graphic>
          </wp:inline>
        </w:drawing>
      </w:r>
    </w:p>
    <w:p>
      <w:pPr>
        <w:spacing w:after="160"/>
        <w:jc w:val="center"/>
      </w:pPr>
      <w:r>
        <w:rPr>
          <w:rFonts w:ascii="Noto Serif CJK SC" w:hAnsi="Noto Serif CJK SC" w:eastAsia="Noto Serif CJK SC"/>
          <w:b/>
          <w:sz w:val="20"/>
        </w:rPr>
        <w:t>图 2  深度学习模型及训练策略测试集性能对比</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835"/>
            <w:shd w:fill="D9E2F3" w:val="clear"/>
          </w:tcPr>
          <w:p>
            <w:pPr>
              <w:jc w:val="center"/>
            </w:pPr>
            <w:r>
              <w:rPr>
                <w:rFonts w:ascii="Noto Sans CJK SC" w:hAnsi="Noto Sans CJK SC" w:eastAsia="Noto Sans CJK SC" w:cs="Noto Sans CJK SC"/>
                <w:b/>
                <w:sz w:val="20"/>
              </w:rPr>
              <w:t>模型</w:t>
            </w:r>
          </w:p>
        </w:tc>
        <w:tc>
          <w:tcPr>
            <w:tcW w:type="dxa" w:w="1701"/>
            <w:shd w:fill="D9E2F3" w:val="clear"/>
          </w:tcPr>
          <w:p>
            <w:pPr>
              <w:jc w:val="center"/>
            </w:pPr>
            <w:r>
              <w:rPr>
                <w:rFonts w:ascii="Noto Sans CJK SC" w:hAnsi="Noto Sans CJK SC" w:eastAsia="Noto Sans CJK SC" w:cs="Noto Sans CJK SC"/>
                <w:b/>
                <w:sz w:val="20"/>
              </w:rPr>
              <w:t>Top-1 (%)</w:t>
            </w:r>
          </w:p>
        </w:tc>
        <w:tc>
          <w:tcPr>
            <w:tcW w:type="dxa" w:w="1701"/>
            <w:shd w:fill="D9E2F3" w:val="clear"/>
          </w:tcPr>
          <w:p>
            <w:pPr>
              <w:jc w:val="center"/>
            </w:pPr>
            <w:r>
              <w:rPr>
                <w:rFonts w:ascii="Noto Sans CJK SC" w:hAnsi="Noto Sans CJK SC" w:eastAsia="Noto Sans CJK SC" w:cs="Noto Sans CJK SC"/>
                <w:b/>
                <w:sz w:val="20"/>
              </w:rPr>
              <w:t>Top-5 (%)</w:t>
            </w:r>
          </w:p>
        </w:tc>
        <w:tc>
          <w:tcPr>
            <w:tcW w:type="dxa" w:w="1701"/>
            <w:shd w:fill="D9E2F3" w:val="clear"/>
          </w:tcPr>
          <w:p>
            <w:pPr>
              <w:jc w:val="center"/>
            </w:pPr>
            <w:r>
              <w:rPr>
                <w:rFonts w:ascii="Noto Sans CJK SC" w:hAnsi="Noto Sans CJK SC" w:eastAsia="Noto Sans CJK SC" w:cs="Noto Sans CJK SC"/>
                <w:b/>
                <w:sz w:val="20"/>
              </w:rPr>
              <w:t>参数量 (M)</w:t>
            </w:r>
          </w:p>
        </w:tc>
      </w:tr>
      <w:tr>
        <w:tc>
          <w:tcPr>
            <w:tcW w:type="dxa" w:w="2835"/>
          </w:tcPr>
          <w:p>
            <w:pPr>
              <w:jc w:val="left"/>
            </w:pPr>
            <w:r>
              <w:rPr>
                <w:rFonts w:ascii="Noto Serif CJK SC" w:hAnsi="Noto Serif CJK SC" w:eastAsia="Noto Serif CJK SC" w:cs="Noto Serif CJK SC"/>
                <w:sz w:val="20"/>
              </w:rPr>
              <w:t>ST-GCN</w:t>
            </w:r>
          </w:p>
        </w:tc>
        <w:tc>
          <w:tcPr>
            <w:tcW w:type="dxa" w:w="1701"/>
          </w:tcPr>
          <w:p>
            <w:pPr>
              <w:jc w:val="center"/>
            </w:pPr>
            <w:r>
              <w:rPr>
                <w:rFonts w:ascii="Noto Serif CJK SC" w:hAnsi="Noto Serif CJK SC" w:eastAsia="Noto Serif CJK SC" w:cs="Noto Serif CJK SC"/>
                <w:sz w:val="20"/>
              </w:rPr>
              <w:t>69.33</w:t>
            </w:r>
          </w:p>
        </w:tc>
        <w:tc>
          <w:tcPr>
            <w:tcW w:type="dxa" w:w="1701"/>
          </w:tcPr>
          <w:p>
            <w:pPr>
              <w:jc w:val="center"/>
            </w:pPr>
            <w:r>
              <w:rPr>
                <w:rFonts w:ascii="Noto Serif CJK SC" w:hAnsi="Noto Serif CJK SC" w:eastAsia="Noto Serif CJK SC" w:cs="Noto Serif CJK SC"/>
                <w:sz w:val="20"/>
              </w:rPr>
              <w:t>98.00</w:t>
            </w:r>
          </w:p>
        </w:tc>
        <w:tc>
          <w:tcPr>
            <w:tcW w:type="dxa" w:w="1701"/>
          </w:tcPr>
          <w:p>
            <w:pPr>
              <w:jc w:val="center"/>
            </w:pPr>
            <w:r>
              <w:rPr>
                <w:rFonts w:ascii="Noto Serif CJK SC" w:hAnsi="Noto Serif CJK SC" w:eastAsia="Noto Serif CJK SC" w:cs="Noto Serif CJK SC"/>
                <w:sz w:val="20"/>
              </w:rPr>
              <w:t>3.09</w:t>
            </w:r>
          </w:p>
        </w:tc>
      </w:tr>
      <w:tr>
        <w:tc>
          <w:tcPr>
            <w:tcW w:type="dxa" w:w="2835"/>
          </w:tcPr>
          <w:p>
            <w:pPr>
              <w:jc w:val="left"/>
            </w:pPr>
            <w:r>
              <w:rPr>
                <w:rFonts w:ascii="Noto Serif CJK SC" w:hAnsi="Noto Serif CJK SC" w:eastAsia="Noto Serif CJK SC" w:cs="Noto Serif CJK SC"/>
                <w:sz w:val="20"/>
              </w:rPr>
              <w:t>AGCN</w:t>
            </w:r>
          </w:p>
        </w:tc>
        <w:tc>
          <w:tcPr>
            <w:tcW w:type="dxa" w:w="1701"/>
          </w:tcPr>
          <w:p>
            <w:pPr>
              <w:jc w:val="center"/>
            </w:pPr>
            <w:r>
              <w:rPr>
                <w:rFonts w:ascii="Noto Serif CJK SC" w:hAnsi="Noto Serif CJK SC" w:eastAsia="Noto Serif CJK SC" w:cs="Noto Serif CJK SC"/>
                <w:sz w:val="20"/>
              </w:rPr>
              <w:t>65.33</w:t>
            </w:r>
          </w:p>
        </w:tc>
        <w:tc>
          <w:tcPr>
            <w:tcW w:type="dxa" w:w="1701"/>
          </w:tcPr>
          <w:p>
            <w:pPr>
              <w:jc w:val="center"/>
            </w:pPr>
            <w:r>
              <w:rPr>
                <w:rFonts w:ascii="Noto Serif CJK SC" w:hAnsi="Noto Serif CJK SC" w:eastAsia="Noto Serif CJK SC" w:cs="Noto Serif CJK SC"/>
                <w:sz w:val="20"/>
              </w:rPr>
              <w:t>95.00</w:t>
            </w:r>
          </w:p>
        </w:tc>
        <w:tc>
          <w:tcPr>
            <w:tcW w:type="dxa" w:w="1701"/>
          </w:tcPr>
          <w:p>
            <w:pPr>
              <w:jc w:val="center"/>
            </w:pPr>
            <w:r>
              <w:rPr>
                <w:rFonts w:ascii="Noto Serif CJK SC" w:hAnsi="Noto Serif CJK SC" w:eastAsia="Noto Serif CJK SC" w:cs="Noto Serif CJK SC"/>
                <w:sz w:val="20"/>
              </w:rPr>
              <w:t>3.46</w:t>
            </w:r>
          </w:p>
        </w:tc>
      </w:tr>
      <w:tr>
        <w:tc>
          <w:tcPr>
            <w:tcW w:type="dxa" w:w="2835"/>
          </w:tcPr>
          <w:p>
            <w:pPr>
              <w:jc w:val="left"/>
            </w:pPr>
            <w:r>
              <w:rPr>
                <w:rFonts w:ascii="Noto Serif CJK SC" w:hAnsi="Noto Serif CJK SC" w:eastAsia="Noto Serif CJK SC" w:cs="Noto Serif CJK SC"/>
                <w:sz w:val="20"/>
              </w:rPr>
              <w:t>ST-GIN</w:t>
            </w:r>
          </w:p>
        </w:tc>
        <w:tc>
          <w:tcPr>
            <w:tcW w:type="dxa" w:w="1701"/>
          </w:tcPr>
          <w:p>
            <w:pPr>
              <w:jc w:val="center"/>
            </w:pPr>
            <w:r>
              <w:rPr>
                <w:rFonts w:ascii="Noto Serif CJK SC" w:hAnsi="Noto Serif CJK SC" w:eastAsia="Noto Serif CJK SC" w:cs="Noto Serif CJK SC"/>
                <w:sz w:val="20"/>
              </w:rPr>
              <w:t>66.67</w:t>
            </w:r>
          </w:p>
        </w:tc>
        <w:tc>
          <w:tcPr>
            <w:tcW w:type="dxa" w:w="1701"/>
          </w:tcPr>
          <w:p>
            <w:pPr>
              <w:jc w:val="center"/>
            </w:pPr>
            <w:r>
              <w:rPr>
                <w:rFonts w:ascii="Noto Serif CJK SC" w:hAnsi="Noto Serif CJK SC" w:eastAsia="Noto Serif CJK SC" w:cs="Noto Serif CJK SC"/>
                <w:sz w:val="20"/>
              </w:rPr>
              <w:t>95.00</w:t>
            </w:r>
          </w:p>
        </w:tc>
        <w:tc>
          <w:tcPr>
            <w:tcW w:type="dxa" w:w="1701"/>
          </w:tcPr>
          <w:p>
            <w:pPr>
              <w:jc w:val="center"/>
            </w:pPr>
            <w:r>
              <w:rPr>
                <w:rFonts w:ascii="Noto Serif CJK SC" w:hAnsi="Noto Serif CJK SC" w:eastAsia="Noto Serif CJK SC" w:cs="Noto Serif CJK SC"/>
                <w:sz w:val="20"/>
              </w:rPr>
              <w:t>1.72</w:t>
            </w:r>
          </w:p>
        </w:tc>
      </w:tr>
      <w:tr>
        <w:tc>
          <w:tcPr>
            <w:tcW w:type="dxa" w:w="2835"/>
          </w:tcPr>
          <w:p>
            <w:pPr>
              <w:jc w:val="left"/>
            </w:pPr>
            <w:r>
              <w:rPr>
                <w:rFonts w:ascii="Noto Serif CJK SC" w:hAnsi="Noto Serif CJK SC" w:eastAsia="Noto Serif CJK SC" w:cs="Noto Serif CJK SC"/>
                <w:sz w:val="20"/>
              </w:rPr>
              <w:t>ResNet+Radar</w:t>
            </w:r>
          </w:p>
        </w:tc>
        <w:tc>
          <w:tcPr>
            <w:tcW w:type="dxa" w:w="1701"/>
          </w:tcPr>
          <w:p>
            <w:pPr>
              <w:jc w:val="center"/>
            </w:pPr>
            <w:r>
              <w:rPr>
                <w:rFonts w:ascii="Noto Serif CJK SC" w:hAnsi="Noto Serif CJK SC" w:eastAsia="Noto Serif CJK SC" w:cs="Noto Serif CJK SC"/>
                <w:sz w:val="20"/>
              </w:rPr>
              <w:t>16.33</w:t>
            </w:r>
          </w:p>
        </w:tc>
        <w:tc>
          <w:tcPr>
            <w:tcW w:type="dxa" w:w="1701"/>
          </w:tcPr>
          <w:p>
            <w:pPr>
              <w:jc w:val="center"/>
            </w:pPr>
            <w:r>
              <w:rPr>
                <w:rFonts w:ascii="Noto Serif CJK SC" w:hAnsi="Noto Serif CJK SC" w:eastAsia="Noto Serif CJK SC" w:cs="Noto Serif CJK SC"/>
                <w:sz w:val="20"/>
              </w:rPr>
              <w:t>76.67</w:t>
            </w:r>
          </w:p>
        </w:tc>
        <w:tc>
          <w:tcPr>
            <w:tcW w:type="dxa" w:w="1701"/>
          </w:tcPr>
          <w:p>
            <w:pPr>
              <w:jc w:val="center"/>
            </w:pPr>
            <w:r>
              <w:rPr>
                <w:rFonts w:ascii="Noto Serif CJK SC" w:hAnsi="Noto Serif CJK SC" w:eastAsia="Noto Serif CJK SC" w:cs="Noto Serif CJK SC"/>
                <w:sz w:val="20"/>
              </w:rPr>
              <w:t>11.18</w:t>
            </w:r>
          </w:p>
        </w:tc>
      </w:tr>
    </w:tbl>
    <w:p/>
    <w:p>
      <w:pPr>
        <w:spacing w:after="120" w:before="280" w:line="360" w:lineRule="auto"/>
      </w:pPr>
      <w:r>
        <w:rPr>
          <w:rFonts w:ascii="Noto Sans CJK SC" w:hAnsi="Noto Sans CJK SC" w:eastAsia="Noto Sans CJK SC" w:cs="Noto Sans CJK SC"/>
          <w:b/>
          <w:sz w:val="28"/>
        </w:rPr>
        <w:t>5.2 ST-GCN 训练策略消融</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268"/>
            <w:shd w:fill="D9E2F3" w:val="clear"/>
          </w:tcPr>
          <w:p>
            <w:pPr>
              <w:jc w:val="center"/>
            </w:pPr>
            <w:r>
              <w:rPr>
                <w:rFonts w:ascii="Noto Sans CJK SC" w:hAnsi="Noto Sans CJK SC" w:eastAsia="Noto Sans CJK SC" w:cs="Noto Sans CJK SC"/>
                <w:b/>
                <w:sz w:val="20"/>
              </w:rPr>
              <w:t>实验</w:t>
            </w:r>
          </w:p>
        </w:tc>
        <w:tc>
          <w:tcPr>
            <w:tcW w:type="dxa" w:w="1417"/>
            <w:shd w:fill="D9E2F3" w:val="clear"/>
          </w:tcPr>
          <w:p>
            <w:pPr>
              <w:jc w:val="center"/>
            </w:pPr>
            <w:r>
              <w:rPr>
                <w:rFonts w:ascii="Noto Sans CJK SC" w:hAnsi="Noto Sans CJK SC" w:eastAsia="Noto Sans CJK SC" w:cs="Noto Sans CJK SC"/>
                <w:b/>
                <w:sz w:val="20"/>
              </w:rPr>
              <w:t>Top-1 (%)</w:t>
            </w:r>
          </w:p>
        </w:tc>
        <w:tc>
          <w:tcPr>
            <w:tcW w:type="dxa" w:w="1417"/>
            <w:shd w:fill="D9E2F3" w:val="clear"/>
          </w:tcPr>
          <w:p>
            <w:pPr>
              <w:jc w:val="center"/>
            </w:pPr>
            <w:r>
              <w:rPr>
                <w:rFonts w:ascii="Noto Sans CJK SC" w:hAnsi="Noto Sans CJK SC" w:eastAsia="Noto Sans CJK SC" w:cs="Noto Sans CJK SC"/>
                <w:b/>
                <w:sz w:val="20"/>
              </w:rPr>
              <w:t>Δ vs 基线</w:t>
            </w:r>
          </w:p>
        </w:tc>
        <w:tc>
          <w:tcPr>
            <w:tcW w:type="dxa" w:w="3402"/>
            <w:shd w:fill="D9E2F3" w:val="clear"/>
          </w:tcPr>
          <w:p>
            <w:pPr>
              <w:jc w:val="center"/>
            </w:pPr>
            <w:r>
              <w:rPr>
                <w:rFonts w:ascii="Noto Sans CJK SC" w:hAnsi="Noto Sans CJK SC" w:eastAsia="Noto Sans CJK SC" w:cs="Noto Sans CJK SC"/>
                <w:b/>
                <w:sz w:val="20"/>
              </w:rPr>
              <w:t>分析</w:t>
            </w:r>
          </w:p>
        </w:tc>
      </w:tr>
      <w:tr>
        <w:tc>
          <w:tcPr>
            <w:tcW w:type="dxa" w:w="2268"/>
          </w:tcPr>
          <w:p>
            <w:pPr>
              <w:jc w:val="left"/>
            </w:pPr>
            <w:r>
              <w:rPr>
                <w:rFonts w:ascii="Noto Serif CJK SC" w:hAnsi="Noto Serif CJK SC" w:eastAsia="Noto Serif CJK SC" w:cs="Noto Serif CJK SC"/>
                <w:sz w:val="20"/>
              </w:rPr>
              <w:t>AB-01 基线</w:t>
            </w:r>
          </w:p>
        </w:tc>
        <w:tc>
          <w:tcPr>
            <w:tcW w:type="dxa" w:w="1417"/>
          </w:tcPr>
          <w:p>
            <w:pPr>
              <w:jc w:val="center"/>
            </w:pPr>
            <w:r>
              <w:rPr>
                <w:rFonts w:ascii="Noto Serif CJK SC" w:hAnsi="Noto Serif CJK SC" w:eastAsia="Noto Serif CJK SC" w:cs="Noto Serif CJK SC"/>
                <w:sz w:val="20"/>
              </w:rPr>
              <w:t>69.33</w:t>
            </w:r>
          </w:p>
        </w:tc>
        <w:tc>
          <w:tcPr>
            <w:tcW w:type="dxa" w:w="1417"/>
          </w:tcPr>
          <w:p>
            <w:pPr>
              <w:jc w:val="center"/>
            </w:pPr>
            <w:r>
              <w:rPr>
                <w:rFonts w:ascii="Noto Serif CJK SC" w:hAnsi="Noto Serif CJK SC" w:eastAsia="Noto Serif CJK SC" w:cs="Noto Serif CJK SC"/>
                <w:sz w:val="20"/>
              </w:rPr>
              <w:t>—</w:t>
            </w:r>
          </w:p>
        </w:tc>
        <w:tc>
          <w:tcPr>
            <w:tcW w:type="dxa" w:w="3402"/>
          </w:tcPr>
          <w:p>
            <w:pPr>
              <w:jc w:val="center"/>
            </w:pPr>
            <w:r>
              <w:rPr>
                <w:rFonts w:ascii="Noto Serif CJK SC" w:hAnsi="Noto Serif CJK SC" w:eastAsia="Noto Serif CJK SC" w:cs="Noto Serif CJK SC"/>
                <w:sz w:val="20"/>
              </w:rPr>
              <w:t>40ep, lr=0.1, 无增强/无dropout</w:t>
            </w:r>
          </w:p>
        </w:tc>
      </w:tr>
      <w:tr>
        <w:tc>
          <w:tcPr>
            <w:tcW w:type="dxa" w:w="2268"/>
          </w:tcPr>
          <w:p>
            <w:pPr>
              <w:jc w:val="left"/>
            </w:pPr>
            <w:r>
              <w:rPr>
                <w:rFonts w:ascii="Noto Serif CJK SC" w:hAnsi="Noto Serif CJK SC" w:eastAsia="Noto Serif CJK SC" w:cs="Noto Serif CJK SC"/>
                <w:sz w:val="20"/>
              </w:rPr>
              <w:t>AB-02 +数据增强</w:t>
            </w:r>
          </w:p>
        </w:tc>
        <w:tc>
          <w:tcPr>
            <w:tcW w:type="dxa" w:w="1417"/>
          </w:tcPr>
          <w:p>
            <w:pPr>
              <w:jc w:val="center"/>
            </w:pPr>
            <w:r>
              <w:rPr>
                <w:rFonts w:ascii="Noto Serif CJK SC" w:hAnsi="Noto Serif CJK SC" w:eastAsia="Noto Serif CJK SC" w:cs="Noto Serif CJK SC"/>
                <w:sz w:val="20"/>
              </w:rPr>
              <w:t>60.00</w:t>
            </w:r>
          </w:p>
        </w:tc>
        <w:tc>
          <w:tcPr>
            <w:tcW w:type="dxa" w:w="1417"/>
          </w:tcPr>
          <w:p>
            <w:pPr>
              <w:jc w:val="center"/>
            </w:pPr>
            <w:r>
              <w:rPr>
                <w:rFonts w:ascii="Noto Serif CJK SC" w:hAnsi="Noto Serif CJK SC" w:eastAsia="Noto Serif CJK SC" w:cs="Noto Serif CJK SC"/>
                <w:sz w:val="20"/>
              </w:rPr>
              <w:t>-9.33</w:t>
            </w:r>
          </w:p>
        </w:tc>
        <w:tc>
          <w:tcPr>
            <w:tcW w:type="dxa" w:w="3402"/>
          </w:tcPr>
          <w:p>
            <w:pPr>
              <w:jc w:val="center"/>
            </w:pPr>
            <w:r>
              <w:rPr>
                <w:rFonts w:ascii="Noto Serif CJK SC" w:hAnsi="Noto Serif CJK SC" w:eastAsia="Noto Serif CJK SC" w:cs="Noto Serif CJK SC"/>
                <w:sz w:val="20"/>
              </w:rPr>
              <w:t>增强加剧小样本过拟合</w:t>
            </w:r>
          </w:p>
        </w:tc>
      </w:tr>
      <w:tr>
        <w:tc>
          <w:tcPr>
            <w:tcW w:type="dxa" w:w="2268"/>
          </w:tcPr>
          <w:p>
            <w:pPr>
              <w:jc w:val="left"/>
            </w:pPr>
            <w:r>
              <w:rPr>
                <w:rFonts w:ascii="Noto Serif CJK SC" w:hAnsi="Noto Serif CJK SC" w:eastAsia="Noto Serif CJK SC" w:cs="Noto Serif CJK SC"/>
                <w:sz w:val="20"/>
              </w:rPr>
              <w:t>AB-03 +LR+Dropout</w:t>
            </w:r>
          </w:p>
        </w:tc>
        <w:tc>
          <w:tcPr>
            <w:tcW w:type="dxa" w:w="1417"/>
          </w:tcPr>
          <w:p>
            <w:pPr>
              <w:jc w:val="center"/>
            </w:pPr>
            <w:r>
              <w:rPr>
                <w:rFonts w:ascii="Noto Serif CJK SC" w:hAnsi="Noto Serif CJK SC" w:eastAsia="Noto Serif CJK SC" w:cs="Noto Serif CJK SC"/>
                <w:sz w:val="20"/>
              </w:rPr>
              <w:t>75.00</w:t>
            </w:r>
          </w:p>
        </w:tc>
        <w:tc>
          <w:tcPr>
            <w:tcW w:type="dxa" w:w="1417"/>
          </w:tcPr>
          <w:p>
            <w:pPr>
              <w:jc w:val="center"/>
            </w:pPr>
            <w:r>
              <w:rPr>
                <w:rFonts w:ascii="Noto Serif CJK SC" w:hAnsi="Noto Serif CJK SC" w:eastAsia="Noto Serif CJK SC" w:cs="Noto Serif CJK SC"/>
                <w:sz w:val="20"/>
              </w:rPr>
              <w:t>+5.67</w:t>
            </w:r>
          </w:p>
        </w:tc>
        <w:tc>
          <w:tcPr>
            <w:tcW w:type="dxa" w:w="3402"/>
          </w:tcPr>
          <w:p>
            <w:pPr>
              <w:jc w:val="center"/>
            </w:pPr>
            <w:r>
              <w:rPr>
                <w:rFonts w:ascii="Noto Serif CJK SC" w:hAnsi="Noto Serif CJK SC" w:eastAsia="Noto Serif CJK SC" w:cs="Noto Serif CJK SC"/>
                <w:sz w:val="20"/>
              </w:rPr>
              <w:t>更长训练+平滑LR+适度正则=最优</w:t>
            </w:r>
          </w:p>
        </w:tc>
      </w:tr>
    </w:tbl>
    <w:p/>
    <w:p>
      <w:pPr>
        <w:spacing w:after="120" w:before="280" w:line="360" w:lineRule="auto"/>
      </w:pPr>
      <w:r>
        <w:rPr>
          <w:rFonts w:ascii="Noto Sans CJK SC" w:hAnsi="Noto Sans CJK SC" w:eastAsia="Noto Sans CJK SC" w:cs="Noto Sans CJK SC"/>
          <w:b/>
          <w:sz w:val="28"/>
        </w:rPr>
        <w:t>5.3 AGCN Dropout 消融</w:t>
      </w:r>
    </w:p>
    <w:tbl>
      <w:tblPr>
        <w:tblStyle w:val="TableGrid"/>
        <w:tblW w:type="auto" w:w="0"/>
        <w:jc w:val="center"/>
        <w:tblLook w:firstColumn="1" w:firstRow="1" w:lastColumn="0" w:lastRow="0" w:noHBand="0" w:noVBand="1" w:val="04A0"/>
      </w:tblPr>
      <w:tblGrid>
        <w:gridCol w:w="1474"/>
        <w:gridCol w:w="1474"/>
        <w:gridCol w:w="1474"/>
        <w:gridCol w:w="1474"/>
        <w:gridCol w:w="1474"/>
        <w:gridCol w:w="1474"/>
      </w:tblGrid>
      <w:tr>
        <w:tc>
          <w:tcPr>
            <w:tcW w:type="dxa" w:w="1814"/>
            <w:shd w:fill="D9E2F3" w:val="clear"/>
          </w:tcPr>
          <w:p>
            <w:pPr>
              <w:jc w:val="center"/>
            </w:pPr>
            <w:r>
              <w:rPr>
                <w:rFonts w:ascii="Noto Sans CJK SC" w:hAnsi="Noto Sans CJK SC" w:eastAsia="Noto Sans CJK SC" w:cs="Noto Sans CJK SC"/>
                <w:b/>
                <w:sz w:val="20"/>
              </w:rPr>
              <w:t>实验</w:t>
            </w:r>
          </w:p>
        </w:tc>
        <w:tc>
          <w:tcPr>
            <w:tcW w:type="dxa" w:w="1361"/>
            <w:shd w:fill="D9E2F3" w:val="clear"/>
          </w:tcPr>
          <w:p>
            <w:pPr>
              <w:jc w:val="center"/>
            </w:pPr>
            <w:r>
              <w:rPr>
                <w:rFonts w:ascii="Noto Sans CJK SC" w:hAnsi="Noto Sans CJK SC" w:eastAsia="Noto Sans CJK SC" w:cs="Noto Sans CJK SC"/>
                <w:b/>
                <w:sz w:val="20"/>
              </w:rPr>
              <w:t>Dropout 类型</w:t>
            </w:r>
          </w:p>
        </w:tc>
        <w:tc>
          <w:tcPr>
            <w:tcW w:type="dxa" w:w="1134"/>
            <w:shd w:fill="D9E2F3" w:val="clear"/>
          </w:tcPr>
          <w:p>
            <w:pPr>
              <w:jc w:val="center"/>
            </w:pPr>
            <w:r>
              <w:rPr>
                <w:rFonts w:ascii="Noto Sans CJK SC" w:hAnsi="Noto Sans CJK SC" w:eastAsia="Noto Sans CJK SC" w:cs="Noto Sans CJK SC"/>
                <w:b/>
                <w:sz w:val="20"/>
              </w:rPr>
              <w:t>Dropout 率</w:t>
            </w:r>
          </w:p>
        </w:tc>
        <w:tc>
          <w:tcPr>
            <w:tcW w:type="dxa" w:w="1247"/>
            <w:shd w:fill="D9E2F3" w:val="clear"/>
          </w:tcPr>
          <w:p>
            <w:pPr>
              <w:jc w:val="center"/>
            </w:pPr>
            <w:r>
              <w:rPr>
                <w:rFonts w:ascii="Noto Sans CJK SC" w:hAnsi="Noto Sans CJK SC" w:eastAsia="Noto Sans CJK SC" w:cs="Noto Sans CJK SC"/>
                <w:b/>
                <w:sz w:val="20"/>
              </w:rPr>
              <w:t>Top-1 (%)</w:t>
            </w:r>
          </w:p>
        </w:tc>
        <w:tc>
          <w:tcPr>
            <w:tcW w:type="dxa" w:w="1417"/>
            <w:shd w:fill="D9E2F3" w:val="clear"/>
          </w:tcPr>
          <w:p>
            <w:pPr>
              <w:jc w:val="center"/>
            </w:pPr>
            <w:r>
              <w:rPr>
                <w:rFonts w:ascii="Noto Sans CJK SC" w:hAnsi="Noto Sans CJK SC" w:eastAsia="Noto Sans CJK SC" w:cs="Noto Sans CJK SC"/>
                <w:b/>
                <w:sz w:val="20"/>
              </w:rPr>
              <w:t>Δ vs 无Dropout</w:t>
            </w:r>
          </w:p>
        </w:tc>
        <w:tc>
          <w:tcPr>
            <w:tcW w:type="dxa" w:w="2835"/>
            <w:shd w:fill="D9E2F3" w:val="clear"/>
          </w:tcPr>
          <w:p>
            <w:pPr>
              <w:jc w:val="center"/>
            </w:pPr>
            <w:r>
              <w:rPr>
                <w:rFonts w:ascii="Noto Sans CJK SC" w:hAnsi="Noto Sans CJK SC" w:eastAsia="Noto Sans CJK SC" w:cs="Noto Sans CJK SC"/>
                <w:b/>
                <w:sz w:val="20"/>
              </w:rPr>
              <w:t>分析</w:t>
            </w:r>
          </w:p>
        </w:tc>
      </w:tr>
      <w:tr>
        <w:tc>
          <w:tcPr>
            <w:tcW w:type="dxa" w:w="1814"/>
          </w:tcPr>
          <w:p>
            <w:pPr>
              <w:jc w:val="left"/>
            </w:pPr>
            <w:r>
              <w:rPr>
                <w:rFonts w:ascii="Noto Serif CJK SC" w:hAnsi="Noto Serif CJK SC" w:eastAsia="Noto Serif CJK SC" w:cs="Noto Serif CJK SC"/>
                <w:sz w:val="20"/>
              </w:rPr>
              <w:t>AB-04 无 Dropout</w:t>
            </w:r>
          </w:p>
        </w:tc>
        <w:tc>
          <w:tcPr>
            <w:tcW w:type="dxa" w:w="1361"/>
          </w:tcPr>
          <w:p>
            <w:pPr>
              <w:jc w:val="center"/>
            </w:pPr>
            <w:r>
              <w:rPr>
                <w:rFonts w:ascii="Noto Serif CJK SC" w:hAnsi="Noto Serif CJK SC" w:eastAsia="Noto Serif CJK SC" w:cs="Noto Serif CJK SC"/>
                <w:sz w:val="20"/>
              </w:rPr>
              <w:t>—</w:t>
            </w:r>
          </w:p>
        </w:tc>
        <w:tc>
          <w:tcPr>
            <w:tcW w:type="dxa" w:w="1134"/>
          </w:tcPr>
          <w:p>
            <w:pPr>
              <w:jc w:val="center"/>
            </w:pPr>
            <w:r>
              <w:rPr>
                <w:rFonts w:ascii="Noto Serif CJK SC" w:hAnsi="Noto Serif CJK SC" w:eastAsia="Noto Serif CJK SC" w:cs="Noto Serif CJK SC"/>
                <w:sz w:val="20"/>
              </w:rPr>
              <w:t>0</w:t>
            </w:r>
          </w:p>
        </w:tc>
        <w:tc>
          <w:tcPr>
            <w:tcW w:type="dxa" w:w="1247"/>
          </w:tcPr>
          <w:p>
            <w:pPr>
              <w:jc w:val="center"/>
            </w:pPr>
            <w:r>
              <w:rPr>
                <w:rFonts w:ascii="Noto Serif CJK SC" w:hAnsi="Noto Serif CJK SC" w:eastAsia="Noto Serif CJK SC" w:cs="Noto Serif CJK SC"/>
                <w:sz w:val="20"/>
              </w:rPr>
              <w:t>65.33</w:t>
            </w:r>
          </w:p>
        </w:tc>
        <w:tc>
          <w:tcPr>
            <w:tcW w:type="dxa" w:w="1417"/>
          </w:tcPr>
          <w:p>
            <w:pPr>
              <w:jc w:val="center"/>
            </w:pPr>
            <w:r>
              <w:rPr>
                <w:rFonts w:ascii="Noto Serif CJK SC" w:hAnsi="Noto Serif CJK SC" w:eastAsia="Noto Serif CJK SC" w:cs="Noto Serif CJK SC"/>
                <w:sz w:val="20"/>
              </w:rPr>
              <w:t>—</w:t>
            </w:r>
          </w:p>
        </w:tc>
        <w:tc>
          <w:tcPr>
            <w:tcW w:type="dxa" w:w="2835"/>
          </w:tcPr>
          <w:p>
            <w:pPr>
              <w:jc w:val="center"/>
            </w:pPr>
            <w:r>
              <w:rPr>
                <w:rFonts w:ascii="Noto Serif CJK SC" w:hAnsi="Noto Serif CJK SC" w:eastAsia="Noto Serif CJK SC" w:cs="Noto Serif CJK SC"/>
                <w:sz w:val="20"/>
              </w:rPr>
              <w:t>基线</w:t>
            </w:r>
          </w:p>
        </w:tc>
      </w:tr>
      <w:tr>
        <w:tc>
          <w:tcPr>
            <w:tcW w:type="dxa" w:w="1814"/>
          </w:tcPr>
          <w:p>
            <w:pPr>
              <w:jc w:val="left"/>
            </w:pPr>
            <w:r>
              <w:rPr>
                <w:rFonts w:ascii="Noto Serif CJK SC" w:hAnsi="Noto Serif CJK SC" w:eastAsia="Noto Serif CJK SC" w:cs="Noto Serif CJK SC"/>
                <w:sz w:val="20"/>
              </w:rPr>
              <w:t>AB-05 普通 Dropout</w:t>
            </w:r>
          </w:p>
        </w:tc>
        <w:tc>
          <w:tcPr>
            <w:tcW w:type="dxa" w:w="1361"/>
          </w:tcPr>
          <w:p>
            <w:pPr>
              <w:jc w:val="center"/>
            </w:pPr>
            <w:r>
              <w:rPr>
                <w:rFonts w:ascii="Noto Serif CJK SC" w:hAnsi="Noto Serif CJK SC" w:eastAsia="Noto Serif CJK SC" w:cs="Noto Serif CJK SC"/>
                <w:sz w:val="20"/>
              </w:rPr>
              <w:t>nn.Dropout</w:t>
            </w:r>
          </w:p>
        </w:tc>
        <w:tc>
          <w:tcPr>
            <w:tcW w:type="dxa" w:w="1134"/>
          </w:tcPr>
          <w:p>
            <w:pPr>
              <w:jc w:val="center"/>
            </w:pPr>
            <w:r>
              <w:rPr>
                <w:rFonts w:ascii="Noto Serif CJK SC" w:hAnsi="Noto Serif CJK SC" w:eastAsia="Noto Serif CJK SC" w:cs="Noto Serif CJK SC"/>
                <w:sz w:val="20"/>
              </w:rPr>
              <w:t>0.5</w:t>
            </w:r>
          </w:p>
        </w:tc>
        <w:tc>
          <w:tcPr>
            <w:tcW w:type="dxa" w:w="1247"/>
          </w:tcPr>
          <w:p>
            <w:pPr>
              <w:jc w:val="center"/>
            </w:pPr>
            <w:r>
              <w:rPr>
                <w:rFonts w:ascii="Noto Serif CJK SC" w:hAnsi="Noto Serif CJK SC" w:eastAsia="Noto Serif CJK SC" w:cs="Noto Serif CJK SC"/>
                <w:sz w:val="20"/>
              </w:rPr>
              <w:t>18.67</w:t>
            </w:r>
          </w:p>
        </w:tc>
        <w:tc>
          <w:tcPr>
            <w:tcW w:type="dxa" w:w="1417"/>
          </w:tcPr>
          <w:p>
            <w:pPr>
              <w:jc w:val="center"/>
            </w:pPr>
            <w:r>
              <w:rPr>
                <w:rFonts w:ascii="Noto Serif CJK SC" w:hAnsi="Noto Serif CJK SC" w:eastAsia="Noto Serif CJK SC" w:cs="Noto Serif CJK SC"/>
                <w:sz w:val="20"/>
              </w:rPr>
              <w:t>-46.67</w:t>
            </w:r>
          </w:p>
        </w:tc>
        <w:tc>
          <w:tcPr>
            <w:tcW w:type="dxa" w:w="2835"/>
          </w:tcPr>
          <w:p>
            <w:pPr>
              <w:jc w:val="center"/>
            </w:pPr>
            <w:r>
              <w:rPr>
                <w:rFonts w:ascii="Noto Serif CJK SC" w:hAnsi="Noto Serif CJK SC" w:eastAsia="Noto Serif CJK SC" w:cs="Noto Serif CJK SC"/>
                <w:sz w:val="20"/>
              </w:rPr>
              <w:t>逐元素丢弃，注意力权重被噪声污染</w:t>
            </w:r>
          </w:p>
        </w:tc>
      </w:tr>
      <w:tr>
        <w:tc>
          <w:tcPr>
            <w:tcW w:type="dxa" w:w="1814"/>
          </w:tcPr>
          <w:p>
            <w:pPr>
              <w:jc w:val="left"/>
            </w:pPr>
            <w:r>
              <w:rPr>
                <w:rFonts w:ascii="Noto Serif CJK SC" w:hAnsi="Noto Serif CJK SC" w:eastAsia="Noto Serif CJK SC" w:cs="Noto Serif CJK SC"/>
                <w:sz w:val="20"/>
              </w:rPr>
              <w:t>AB-06 Dropout2d</w:t>
            </w:r>
          </w:p>
        </w:tc>
        <w:tc>
          <w:tcPr>
            <w:tcW w:type="dxa" w:w="1361"/>
          </w:tcPr>
          <w:p>
            <w:pPr>
              <w:jc w:val="center"/>
            </w:pPr>
            <w:r>
              <w:rPr>
                <w:rFonts w:ascii="Noto Serif CJK SC" w:hAnsi="Noto Serif CJK SC" w:eastAsia="Noto Serif CJK SC" w:cs="Noto Serif CJK SC"/>
                <w:sz w:val="20"/>
              </w:rPr>
              <w:t>nn.Dropout2d</w:t>
            </w:r>
          </w:p>
        </w:tc>
        <w:tc>
          <w:tcPr>
            <w:tcW w:type="dxa" w:w="1134"/>
          </w:tcPr>
          <w:p>
            <w:pPr>
              <w:jc w:val="center"/>
            </w:pPr>
            <w:r>
              <w:rPr>
                <w:rFonts w:ascii="Noto Serif CJK SC" w:hAnsi="Noto Serif CJK SC" w:eastAsia="Noto Serif CJK SC" w:cs="Noto Serif CJK SC"/>
                <w:sz w:val="20"/>
              </w:rPr>
              <w:t>0.5</w:t>
            </w:r>
          </w:p>
        </w:tc>
        <w:tc>
          <w:tcPr>
            <w:tcW w:type="dxa" w:w="1247"/>
          </w:tcPr>
          <w:p>
            <w:pPr>
              <w:jc w:val="center"/>
            </w:pPr>
            <w:r>
              <w:rPr>
                <w:rFonts w:ascii="Noto Serif CJK SC" w:hAnsi="Noto Serif CJK SC" w:eastAsia="Noto Serif CJK SC" w:cs="Noto Serif CJK SC"/>
                <w:sz w:val="20"/>
              </w:rPr>
              <w:t>10.67</w:t>
            </w:r>
          </w:p>
        </w:tc>
        <w:tc>
          <w:tcPr>
            <w:tcW w:type="dxa" w:w="1417"/>
          </w:tcPr>
          <w:p>
            <w:pPr>
              <w:jc w:val="center"/>
            </w:pPr>
            <w:r>
              <w:rPr>
                <w:rFonts w:ascii="Noto Serif CJK SC" w:hAnsi="Noto Serif CJK SC" w:eastAsia="Noto Serif CJK SC" w:cs="Noto Serif CJK SC"/>
                <w:sz w:val="20"/>
              </w:rPr>
              <w:t>-54.67</w:t>
            </w:r>
          </w:p>
        </w:tc>
        <w:tc>
          <w:tcPr>
            <w:tcW w:type="dxa" w:w="2835"/>
          </w:tcPr>
          <w:p>
            <w:pPr>
              <w:jc w:val="center"/>
            </w:pPr>
            <w:r>
              <w:rPr>
                <w:rFonts w:ascii="Noto Serif CJK SC" w:hAnsi="Noto Serif CJK SC" w:eastAsia="Noto Serif CJK SC" w:cs="Noto Serif CJK SC"/>
                <w:sz w:val="20"/>
              </w:rPr>
              <w:t>整通道丢弃，注意力机制完全崩塌</w:t>
            </w:r>
          </w:p>
        </w:tc>
      </w:tr>
    </w:tbl>
    <w:p/>
    <w:p>
      <w:pPr>
        <w:spacing w:after="120" w:before="0" w:line="300" w:lineRule="auto"/>
      </w:pPr>
      <w:r>
        <w:rPr>
          <w:rFonts w:ascii="Noto Serif CJK SC" w:hAnsi="Noto Serif CJK SC" w:eastAsia="Noto Serif CJK SC" w:cs="Noto Serif CJK SC"/>
          <w:b w:val="0"/>
          <w:sz w:val="24"/>
        </w:rPr>
        <w:t>两种 Dropout 均严重破坏了 AGCN 的自注意力计算，但破坏程度不同：</w:t>
      </w:r>
    </w:p>
    <w:p>
      <w:pPr>
        <w:spacing w:after="40" w:before="0" w:line="360" w:lineRule="auto"/>
        <w:ind w:left="567"/>
      </w:pPr>
      <w:r>
        <w:rPr>
          <w:rFonts w:ascii="Noto Serif CJK SC" w:hAnsi="Noto Serif CJK SC" w:eastAsia="Noto Serif CJK SC" w:cs="Noto Serif CJK SC"/>
          <w:b w:val="0"/>
          <w:sz w:val="24"/>
        </w:rPr>
        <w:t>nn.Dropout (18.67%)：随机将 50% 的单个神经元置零。噪声通过 conv_a 和 conv_b 传播到注意力矩阵 softmax(θ(X)φ(X)ᵀ/√d)，破坏了节点间相似度的计算。</w:t>
      </w:r>
    </w:p>
    <w:p>
      <w:pPr>
        <w:spacing w:after="40" w:before="0" w:line="360" w:lineRule="auto"/>
        <w:ind w:left="567"/>
      </w:pPr>
      <w:r>
        <w:rPr>
          <w:rFonts w:ascii="Noto Serif CJK SC" w:hAnsi="Noto Serif CJK SC" w:eastAsia="Noto Serif CJK SC" w:cs="Noto Serif CJK SC"/>
          <w:b w:val="0"/>
          <w:sz w:val="24"/>
        </w:rPr>
        <w:t>nn.Dropout2d (10.67%)：随机将整个通道的所有时间帧和关节置零。对于 AGCN 中 inter_channels = out_channels//4（最小仅 16 通道），整通道归零意味着自注意力完全丢失了某些维度的信息，导致节点间相似度矩阵退化为接近随机。</w:t>
      </w:r>
    </w:p>
    <w:p>
      <w:pPr>
        <w:spacing w:after="120" w:before="280" w:line="360" w:lineRule="auto"/>
      </w:pPr>
      <w:r>
        <w:rPr>
          <w:rFonts w:ascii="Noto Sans CJK SC" w:hAnsi="Noto Sans CJK SC" w:eastAsia="Noto Sans CJK SC" w:cs="Noto Sans CJK SC"/>
          <w:b/>
          <w:sz w:val="28"/>
        </w:rPr>
        <w:t>5.4 预训练迁移</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835"/>
            <w:shd w:fill="D9E2F3" w:val="clear"/>
          </w:tcPr>
          <w:p>
            <w:pPr>
              <w:jc w:val="center"/>
            </w:pPr>
            <w:r>
              <w:rPr>
                <w:rFonts w:ascii="Noto Sans CJK SC" w:hAnsi="Noto Sans CJK SC" w:eastAsia="Noto Sans CJK SC" w:cs="Noto Sans CJK SC"/>
                <w:b/>
                <w:sz w:val="20"/>
              </w:rPr>
              <w:t>模型</w:t>
            </w:r>
          </w:p>
        </w:tc>
        <w:tc>
          <w:tcPr>
            <w:tcW w:type="dxa" w:w="1701"/>
            <w:shd w:fill="D9E2F3" w:val="clear"/>
          </w:tcPr>
          <w:p>
            <w:pPr>
              <w:jc w:val="center"/>
            </w:pPr>
            <w:r>
              <w:rPr>
                <w:rFonts w:ascii="Noto Sans CJK SC" w:hAnsi="Noto Sans CJK SC" w:eastAsia="Noto Sans CJK SC" w:cs="Noto Sans CJK SC"/>
                <w:b/>
                <w:sz w:val="20"/>
              </w:rPr>
              <w:t>Top-1 (%)</w:t>
            </w:r>
          </w:p>
        </w:tc>
        <w:tc>
          <w:tcPr>
            <w:tcW w:type="dxa" w:w="1701"/>
            <w:shd w:fill="D9E2F3" w:val="clear"/>
          </w:tcPr>
          <w:p>
            <w:pPr>
              <w:jc w:val="center"/>
            </w:pPr>
            <w:r>
              <w:rPr>
                <w:rFonts w:ascii="Noto Sans CJK SC" w:hAnsi="Noto Sans CJK SC" w:eastAsia="Noto Sans CJK SC" w:cs="Noto Sans CJK SC"/>
                <w:b/>
                <w:sz w:val="20"/>
              </w:rPr>
              <w:t>Top-5 (%)</w:t>
            </w:r>
          </w:p>
        </w:tc>
        <w:tc>
          <w:tcPr>
            <w:tcW w:type="dxa" w:w="2835"/>
            <w:shd w:fill="D9E2F3" w:val="clear"/>
          </w:tcPr>
          <w:p>
            <w:pPr>
              <w:jc w:val="center"/>
            </w:pPr>
            <w:r>
              <w:rPr>
                <w:rFonts w:ascii="Noto Sans CJK SC" w:hAnsi="Noto Sans CJK SC" w:eastAsia="Noto Sans CJK SC" w:cs="Noto Sans CJK SC"/>
                <w:b/>
                <w:sz w:val="20"/>
              </w:rPr>
              <w:t>说明</w:t>
            </w:r>
          </w:p>
        </w:tc>
      </w:tr>
      <w:tr>
        <w:tc>
          <w:tcPr>
            <w:tcW w:type="dxa" w:w="2835"/>
          </w:tcPr>
          <w:p>
            <w:pPr>
              <w:jc w:val="left"/>
            </w:pPr>
            <w:r>
              <w:rPr>
                <w:rFonts w:ascii="Noto Serif CJK SC" w:hAnsi="Noto Serif CJK SC" w:eastAsia="Noto Serif CJK SC" w:cs="Noto Serif CJK SC"/>
                <w:sz w:val="20"/>
              </w:rPr>
              <w:t>ST-GCN (scratch)</w:t>
            </w:r>
          </w:p>
        </w:tc>
        <w:tc>
          <w:tcPr>
            <w:tcW w:type="dxa" w:w="1701"/>
          </w:tcPr>
          <w:p>
            <w:pPr>
              <w:jc w:val="center"/>
            </w:pPr>
            <w:r>
              <w:rPr>
                <w:rFonts w:ascii="Noto Serif CJK SC" w:hAnsi="Noto Serif CJK SC" w:eastAsia="Noto Serif CJK SC" w:cs="Noto Serif CJK SC"/>
                <w:sz w:val="20"/>
              </w:rPr>
              <w:t>69.33</w:t>
            </w:r>
          </w:p>
        </w:tc>
        <w:tc>
          <w:tcPr>
            <w:tcW w:type="dxa" w:w="1701"/>
          </w:tcPr>
          <w:p>
            <w:pPr>
              <w:jc w:val="center"/>
            </w:pPr>
            <w:r>
              <w:rPr>
                <w:rFonts w:ascii="Noto Serif CJK SC" w:hAnsi="Noto Serif CJK SC" w:eastAsia="Noto Serif CJK SC" w:cs="Noto Serif CJK SC"/>
                <w:sz w:val="20"/>
              </w:rPr>
              <w:t>98.00</w:t>
            </w:r>
          </w:p>
        </w:tc>
        <w:tc>
          <w:tcPr>
            <w:tcW w:type="dxa" w:w="2835"/>
          </w:tcPr>
          <w:p>
            <w:pPr>
              <w:jc w:val="center"/>
            </w:pPr>
            <w:r>
              <w:rPr>
                <w:rFonts w:ascii="Noto Serif CJK SC" w:hAnsi="Noto Serif CJK SC" w:eastAsia="Noto Serif CJK SC" w:cs="Noto Serif CJK SC"/>
                <w:sz w:val="20"/>
              </w:rPr>
              <w:t>700 样本从头训练</w:t>
            </w:r>
          </w:p>
        </w:tc>
      </w:tr>
      <w:tr>
        <w:tc>
          <w:tcPr>
            <w:tcW w:type="dxa" w:w="2835"/>
          </w:tcPr>
          <w:p>
            <w:pPr>
              <w:jc w:val="left"/>
            </w:pPr>
            <w:r>
              <w:rPr>
                <w:rFonts w:ascii="Noto Serif CJK SC" w:hAnsi="Noto Serif CJK SC" w:eastAsia="Noto Serif CJK SC" w:cs="Noto Serif CJK SC"/>
                <w:sz w:val="20"/>
              </w:rPr>
              <w:t>ST-GCN (NTU-60 预训练)</w:t>
            </w:r>
          </w:p>
        </w:tc>
        <w:tc>
          <w:tcPr>
            <w:tcW w:type="dxa" w:w="1701"/>
          </w:tcPr>
          <w:p>
            <w:pPr>
              <w:jc w:val="center"/>
            </w:pPr>
            <w:r>
              <w:rPr>
                <w:rFonts w:ascii="Noto Serif CJK SC" w:hAnsi="Noto Serif CJK SC" w:eastAsia="Noto Serif CJK SC" w:cs="Noto Serif CJK SC"/>
                <w:sz w:val="20"/>
              </w:rPr>
              <w:t>88.33</w:t>
            </w:r>
          </w:p>
        </w:tc>
        <w:tc>
          <w:tcPr>
            <w:tcW w:type="dxa" w:w="1701"/>
          </w:tcPr>
          <w:p>
            <w:pPr>
              <w:jc w:val="center"/>
            </w:pPr>
            <w:r>
              <w:rPr>
                <w:rFonts w:ascii="Noto Serif CJK SC" w:hAnsi="Noto Serif CJK SC" w:eastAsia="Noto Serif CJK SC" w:cs="Noto Serif CJK SC"/>
                <w:sz w:val="20"/>
              </w:rPr>
              <w:t>96.67</w:t>
            </w:r>
          </w:p>
        </w:tc>
        <w:tc>
          <w:tcPr>
            <w:tcW w:type="dxa" w:w="2835"/>
          </w:tcPr>
          <w:p>
            <w:pPr>
              <w:jc w:val="center"/>
            </w:pPr>
            <w:r>
              <w:rPr>
                <w:rFonts w:ascii="Noto Serif CJK SC" w:hAnsi="Noto Serif CJK SC" w:eastAsia="Noto Serif CJK SC" w:cs="Noto Serif CJK SC"/>
                <w:sz w:val="20"/>
              </w:rPr>
              <w:t>零样本, 无微调</w:t>
            </w:r>
          </w:p>
        </w:tc>
      </w:tr>
    </w:tbl>
    <w:p/>
    <w:p>
      <w:pPr>
        <w:spacing w:after="120" w:before="280" w:line="360" w:lineRule="auto"/>
      </w:pPr>
      <w:r>
        <w:rPr>
          <w:rFonts w:ascii="Noto Sans CJK SC" w:hAnsi="Noto Sans CJK SC" w:eastAsia="Noto Sans CJK SC" w:cs="Noto Sans CJK SC"/>
          <w:b/>
          <w:sz w:val="28"/>
        </w:rPr>
        <w:t>5.5 与 ML 方法对比</w:t>
      </w:r>
    </w:p>
    <w:tbl>
      <w:tblPr>
        <w:tblStyle w:val="TableGrid"/>
        <w:tblW w:type="auto" w:w="0"/>
        <w:jc w:val="center"/>
        <w:tblLook w:firstColumn="1" w:firstRow="1" w:lastColumn="0" w:lastRow="0" w:noHBand="0" w:noVBand="1" w:val="04A0"/>
      </w:tblPr>
      <w:tblGrid>
        <w:gridCol w:w="4422"/>
        <w:gridCol w:w="4422"/>
      </w:tblGrid>
      <w:tr>
        <w:tc>
          <w:tcPr>
            <w:tcW w:type="dxa" w:w="5669"/>
            <w:shd w:fill="D9E2F3" w:val="clear"/>
          </w:tcPr>
          <w:p>
            <w:pPr>
              <w:jc w:val="center"/>
            </w:pPr>
            <w:r>
              <w:rPr>
                <w:rFonts w:ascii="Noto Sans CJK SC" w:hAnsi="Noto Sans CJK SC" w:eastAsia="Noto Sans CJK SC" w:cs="Noto Sans CJK SC"/>
                <w:b/>
                <w:sz w:val="20"/>
              </w:rPr>
              <w:t>方法</w:t>
            </w:r>
          </w:p>
        </w:tc>
        <w:tc>
          <w:tcPr>
            <w:tcW w:type="dxa" w:w="2268"/>
            <w:shd w:fill="D9E2F3" w:val="clear"/>
          </w:tcPr>
          <w:p>
            <w:pPr>
              <w:jc w:val="center"/>
            </w:pPr>
            <w:r>
              <w:rPr>
                <w:rFonts w:ascii="Noto Sans CJK SC" w:hAnsi="Noto Sans CJK SC" w:eastAsia="Noto Sans CJK SC" w:cs="Noto Sans CJK SC"/>
                <w:b/>
                <w:sz w:val="20"/>
              </w:rPr>
              <w:t>测试准确率 (%)</w:t>
            </w:r>
          </w:p>
        </w:tc>
      </w:tr>
      <w:tr>
        <w:tc>
          <w:tcPr>
            <w:tcW w:type="dxa" w:w="5669"/>
          </w:tcPr>
          <w:p>
            <w:pPr>
              <w:jc w:val="left"/>
            </w:pPr>
            <w:r>
              <w:rPr>
                <w:rFonts w:ascii="Noto Serif CJK SC" w:hAnsi="Noto Serif CJK SC" w:eastAsia="Noto Serif CJK SC" w:cs="Noto Serif CJK SC"/>
                <w:sz w:val="20"/>
              </w:rPr>
              <w:t>ST-GCN (NTU-60 预训练)</w:t>
            </w:r>
          </w:p>
        </w:tc>
        <w:tc>
          <w:tcPr>
            <w:tcW w:type="dxa" w:w="2268"/>
          </w:tcPr>
          <w:p>
            <w:pPr>
              <w:jc w:val="center"/>
            </w:pPr>
            <w:r>
              <w:rPr>
                <w:rFonts w:ascii="Noto Serif CJK SC" w:hAnsi="Noto Serif CJK SC" w:eastAsia="Noto Serif CJK SC" w:cs="Noto Serif CJK SC"/>
                <w:sz w:val="20"/>
              </w:rPr>
              <w:t>88.33</w:t>
            </w:r>
          </w:p>
        </w:tc>
      </w:tr>
      <w:tr>
        <w:tc>
          <w:tcPr>
            <w:tcW w:type="dxa" w:w="5669"/>
          </w:tcPr>
          <w:p>
            <w:pPr>
              <w:jc w:val="left"/>
            </w:pPr>
            <w:r>
              <w:rPr>
                <w:rFonts w:ascii="Noto Serif CJK SC" w:hAnsi="Noto Serif CJK SC" w:eastAsia="Noto Serif CJK SC" w:cs="Noto Serif CJK SC"/>
                <w:sz w:val="20"/>
              </w:rPr>
              <w:t>SVM (RBF)</w:t>
            </w:r>
          </w:p>
        </w:tc>
        <w:tc>
          <w:tcPr>
            <w:tcW w:type="dxa" w:w="2268"/>
          </w:tcPr>
          <w:p>
            <w:pPr>
              <w:jc w:val="center"/>
            </w:pPr>
            <w:r>
              <w:rPr>
                <w:rFonts w:ascii="Noto Serif CJK SC" w:hAnsi="Noto Serif CJK SC" w:eastAsia="Noto Serif CJK SC" w:cs="Noto Serif CJK SC"/>
                <w:sz w:val="20"/>
              </w:rPr>
              <w:t>80.33</w:t>
            </w:r>
          </w:p>
        </w:tc>
      </w:tr>
      <w:tr>
        <w:tc>
          <w:tcPr>
            <w:tcW w:type="dxa" w:w="5669"/>
          </w:tcPr>
          <w:p>
            <w:pPr>
              <w:jc w:val="left"/>
            </w:pPr>
            <w:r>
              <w:rPr>
                <w:rFonts w:ascii="Noto Serif CJK SC" w:hAnsi="Noto Serif CJK SC" w:eastAsia="Noto Serif CJK SC" w:cs="Noto Serif CJK SC"/>
                <w:sz w:val="20"/>
              </w:rPr>
              <w:t>Random Forest</w:t>
            </w:r>
          </w:p>
        </w:tc>
        <w:tc>
          <w:tcPr>
            <w:tcW w:type="dxa" w:w="2268"/>
          </w:tcPr>
          <w:p>
            <w:pPr>
              <w:jc w:val="center"/>
            </w:pPr>
            <w:r>
              <w:rPr>
                <w:rFonts w:ascii="Noto Serif CJK SC" w:hAnsi="Noto Serif CJK SC" w:eastAsia="Noto Serif CJK SC" w:cs="Noto Serif CJK SC"/>
                <w:sz w:val="20"/>
              </w:rPr>
              <w:t>78.67</w:t>
            </w:r>
          </w:p>
        </w:tc>
      </w:tr>
      <w:tr>
        <w:tc>
          <w:tcPr>
            <w:tcW w:type="dxa" w:w="5669"/>
          </w:tcPr>
          <w:p>
            <w:pPr>
              <w:jc w:val="left"/>
            </w:pPr>
            <w:r>
              <w:rPr>
                <w:rFonts w:ascii="Noto Serif CJK SC" w:hAnsi="Noto Serif CJK SC" w:eastAsia="Noto Serif CJK SC" w:cs="Noto Serif CJK SC"/>
                <w:sz w:val="20"/>
              </w:rPr>
              <w:t>SVM (Linear)</w:t>
            </w:r>
          </w:p>
        </w:tc>
        <w:tc>
          <w:tcPr>
            <w:tcW w:type="dxa" w:w="2268"/>
          </w:tcPr>
          <w:p>
            <w:pPr>
              <w:jc w:val="center"/>
            </w:pPr>
            <w:r>
              <w:rPr>
                <w:rFonts w:ascii="Noto Serif CJK SC" w:hAnsi="Noto Serif CJK SC" w:eastAsia="Noto Serif CJK SC" w:cs="Noto Serif CJK SC"/>
                <w:sz w:val="20"/>
              </w:rPr>
              <w:t>75.33</w:t>
            </w:r>
          </w:p>
        </w:tc>
      </w:tr>
      <w:tr>
        <w:tc>
          <w:tcPr>
            <w:tcW w:type="dxa" w:w="5669"/>
          </w:tcPr>
          <w:p>
            <w:pPr>
              <w:jc w:val="left"/>
            </w:pPr>
            <w:r>
              <w:rPr>
                <w:rFonts w:ascii="Noto Serif CJK SC" w:hAnsi="Noto Serif CJK SC" w:eastAsia="Noto Serif CJK SC" w:cs="Noto Serif CJK SC"/>
                <w:sz w:val="20"/>
              </w:rPr>
              <w:t>ST-GCN (+LR+dropout, 最佳从零训练)</w:t>
            </w:r>
          </w:p>
        </w:tc>
        <w:tc>
          <w:tcPr>
            <w:tcW w:type="dxa" w:w="2268"/>
          </w:tcPr>
          <w:p>
            <w:pPr>
              <w:jc w:val="center"/>
            </w:pPr>
            <w:r>
              <w:rPr>
                <w:rFonts w:ascii="Noto Serif CJK SC" w:hAnsi="Noto Serif CJK SC" w:eastAsia="Noto Serif CJK SC" w:cs="Noto Serif CJK SC"/>
                <w:sz w:val="20"/>
              </w:rPr>
              <w:t>75.00</w:t>
            </w:r>
          </w:p>
        </w:tc>
      </w:tr>
      <w:tr>
        <w:tc>
          <w:tcPr>
            <w:tcW w:type="dxa" w:w="5669"/>
          </w:tcPr>
          <w:p>
            <w:pPr>
              <w:jc w:val="left"/>
            </w:pPr>
            <w:r>
              <w:rPr>
                <w:rFonts w:ascii="Noto Serif CJK SC" w:hAnsi="Noto Serif CJK SC" w:eastAsia="Noto Serif CJK SC" w:cs="Noto Serif CJK SC"/>
                <w:sz w:val="20"/>
              </w:rPr>
              <w:t>ST-GCN (scratch baseline)</w:t>
            </w:r>
          </w:p>
        </w:tc>
        <w:tc>
          <w:tcPr>
            <w:tcW w:type="dxa" w:w="2268"/>
          </w:tcPr>
          <w:p>
            <w:pPr>
              <w:jc w:val="center"/>
            </w:pPr>
            <w:r>
              <w:rPr>
                <w:rFonts w:ascii="Noto Serif CJK SC" w:hAnsi="Noto Serif CJK SC" w:eastAsia="Noto Serif CJK SC" w:cs="Noto Serif CJK SC"/>
                <w:sz w:val="20"/>
              </w:rPr>
              <w:t>69.33</w:t>
            </w:r>
          </w:p>
        </w:tc>
      </w:tr>
      <w:tr>
        <w:tc>
          <w:tcPr>
            <w:tcW w:type="dxa" w:w="5669"/>
          </w:tcPr>
          <w:p>
            <w:pPr>
              <w:jc w:val="left"/>
            </w:pPr>
            <w:r>
              <w:rPr>
                <w:rFonts w:ascii="Noto Serif CJK SC" w:hAnsi="Noto Serif CJK SC" w:eastAsia="Noto Serif CJK SC" w:cs="Noto Serif CJK SC"/>
                <w:sz w:val="20"/>
              </w:rPr>
              <w:t>AdaBoost</w:t>
            </w:r>
          </w:p>
        </w:tc>
        <w:tc>
          <w:tcPr>
            <w:tcW w:type="dxa" w:w="2268"/>
          </w:tcPr>
          <w:p>
            <w:pPr>
              <w:jc w:val="center"/>
            </w:pPr>
            <w:r>
              <w:rPr>
                <w:rFonts w:ascii="Noto Serif CJK SC" w:hAnsi="Noto Serif CJK SC" w:eastAsia="Noto Serif CJK SC" w:cs="Noto Serif CJK SC"/>
                <w:sz w:val="20"/>
              </w:rPr>
              <w:t>67.67</w:t>
            </w:r>
          </w:p>
        </w:tc>
      </w:tr>
      <w:tr>
        <w:tc>
          <w:tcPr>
            <w:tcW w:type="dxa" w:w="5669"/>
          </w:tcPr>
          <w:p>
            <w:pPr>
              <w:jc w:val="left"/>
            </w:pPr>
            <w:r>
              <w:rPr>
                <w:rFonts w:ascii="Noto Serif CJK SC" w:hAnsi="Noto Serif CJK SC" w:eastAsia="Noto Serif CJK SC" w:cs="Noto Serif CJK SC"/>
                <w:sz w:val="20"/>
              </w:rPr>
              <w:t>ST-GIN (+Dropout fix)</w:t>
            </w:r>
          </w:p>
        </w:tc>
        <w:tc>
          <w:tcPr>
            <w:tcW w:type="dxa" w:w="2268"/>
          </w:tcPr>
          <w:p>
            <w:pPr>
              <w:jc w:val="center"/>
            </w:pPr>
            <w:r>
              <w:rPr>
                <w:rFonts w:ascii="Noto Serif CJK SC" w:hAnsi="Noto Serif CJK SC" w:eastAsia="Noto Serif CJK SC" w:cs="Noto Serif CJK SC"/>
                <w:sz w:val="20"/>
              </w:rPr>
              <w:t>66.67</w:t>
            </w:r>
          </w:p>
        </w:tc>
      </w:tr>
      <w:tr>
        <w:tc>
          <w:tcPr>
            <w:tcW w:type="dxa" w:w="5669"/>
          </w:tcPr>
          <w:p>
            <w:pPr>
              <w:jc w:val="left"/>
            </w:pPr>
            <w:r>
              <w:rPr>
                <w:rFonts w:ascii="Noto Serif CJK SC" w:hAnsi="Noto Serif CJK SC" w:eastAsia="Noto Serif CJK SC" w:cs="Noto Serif CJK SC"/>
                <w:sz w:val="20"/>
              </w:rPr>
              <w:t>AGCN (scratch baseline)</w:t>
            </w:r>
          </w:p>
        </w:tc>
        <w:tc>
          <w:tcPr>
            <w:tcW w:type="dxa" w:w="2268"/>
          </w:tcPr>
          <w:p>
            <w:pPr>
              <w:jc w:val="center"/>
            </w:pPr>
            <w:r>
              <w:rPr>
                <w:rFonts w:ascii="Noto Serif CJK SC" w:hAnsi="Noto Serif CJK SC" w:eastAsia="Noto Serif CJK SC" w:cs="Noto Serif CJK SC"/>
                <w:sz w:val="20"/>
              </w:rPr>
              <w:t>65.33</w:t>
            </w:r>
          </w:p>
        </w:tc>
      </w:tr>
      <w:tr>
        <w:tc>
          <w:tcPr>
            <w:tcW w:type="dxa" w:w="5669"/>
          </w:tcPr>
          <w:p>
            <w:pPr>
              <w:jc w:val="left"/>
            </w:pPr>
            <w:r>
              <w:rPr>
                <w:rFonts w:ascii="Noto Serif CJK SC" w:hAnsi="Noto Serif CJK SC" w:eastAsia="Noto Serif CJK SC" w:cs="Noto Serif CJK SC"/>
                <w:sz w:val="20"/>
              </w:rPr>
              <w:t>ResNet+VirtualRadar</w:t>
            </w:r>
          </w:p>
        </w:tc>
        <w:tc>
          <w:tcPr>
            <w:tcW w:type="dxa" w:w="2268"/>
          </w:tcPr>
          <w:p>
            <w:pPr>
              <w:jc w:val="center"/>
            </w:pPr>
            <w:r>
              <w:rPr>
                <w:rFonts w:ascii="Noto Serif CJK SC" w:hAnsi="Noto Serif CJK SC" w:eastAsia="Noto Serif CJK SC" w:cs="Noto Serif CJK SC"/>
                <w:sz w:val="20"/>
              </w:rPr>
              <w:t>16.33</w:t>
            </w:r>
          </w:p>
        </w:tc>
      </w:tr>
    </w:tbl>
    <w:p/>
    <w:p>
      <w:pPr>
        <w:spacing w:after="120" w:before="280" w:line="360" w:lineRule="auto"/>
      </w:pPr>
      <w:r>
        <w:rPr>
          <w:rFonts w:ascii="Noto Sans CJK SC" w:hAnsi="Noto Sans CJK SC" w:eastAsia="Noto Sans CJK SC" w:cs="Noto Sans CJK SC"/>
          <w:b/>
          <w:sz w:val="28"/>
        </w:rPr>
        <w:t>5.6 各类别性能（预训练 ST-GCN, 零样本）</w:t>
      </w:r>
    </w:p>
    <w:p>
      <w:pPr>
        <w:spacing w:before="120" w:after="40"/>
        <w:jc w:val="center"/>
      </w:pPr>
      <w:r>
        <w:drawing>
          <wp:inline xmlns:a="http://schemas.openxmlformats.org/drawingml/2006/main" xmlns:pic="http://schemas.openxmlformats.org/drawingml/2006/picture">
            <wp:extent cx="5400000" cy="2592000"/>
            <wp:docPr id="3" name="Picture 3"/>
            <wp:cNvGraphicFramePr>
              <a:graphicFrameLocks noChangeAspect="1"/>
            </wp:cNvGraphicFramePr>
            <a:graphic>
              <a:graphicData uri="http://schemas.openxmlformats.org/drawingml/2006/picture">
                <pic:pic>
                  <pic:nvPicPr>
                    <pic:cNvPr id="0" name="pretrained_stgcn_confusion.png"/>
                    <pic:cNvPicPr/>
                  </pic:nvPicPr>
                  <pic:blipFill>
                    <a:blip r:embed="rId11"/>
                    <a:stretch>
                      <a:fillRect/>
                    </a:stretch>
                  </pic:blipFill>
                  <pic:spPr>
                    <a:xfrm>
                      <a:off x="0" y="0"/>
                      <a:ext cx="5400000" cy="2592000"/>
                    </a:xfrm>
                    <a:prstGeom prst="rect"/>
                  </pic:spPr>
                </pic:pic>
              </a:graphicData>
            </a:graphic>
          </wp:inline>
        </w:drawing>
      </w:r>
    </w:p>
    <w:p>
      <w:pPr>
        <w:spacing w:after="160"/>
        <w:jc w:val="center"/>
      </w:pPr>
      <w:r>
        <w:rPr>
          <w:rFonts w:ascii="Noto Serif CJK SC" w:hAnsi="Noto Serif CJK SC" w:eastAsia="Noto Serif CJK SC"/>
          <w:b/>
          <w:sz w:val="20"/>
        </w:rPr>
        <w:t>图 3  NTU-60 预训练 ST-GCN 在 10 类测试集上的混淆矩阵</w:t>
      </w:r>
    </w:p>
    <w:tbl>
      <w:tblPr>
        <w:tblStyle w:val="TableGrid"/>
        <w:tblW w:type="auto" w:w="0"/>
        <w:jc w:val="center"/>
        <w:tblLook w:firstColumn="1" w:firstRow="1" w:lastColumn="0" w:lastRow="0" w:noHBand="0" w:noVBand="1" w:val="04A0"/>
      </w:tblPr>
      <w:tblGrid>
        <w:gridCol w:w="2948"/>
        <w:gridCol w:w="2948"/>
        <w:gridCol w:w="2948"/>
      </w:tblGrid>
      <w:tr>
        <w:tc>
          <w:tcPr>
            <w:tcW w:type="dxa" w:w="2835"/>
            <w:shd w:fill="D9E2F3" w:val="clear"/>
          </w:tcPr>
          <w:p>
            <w:pPr>
              <w:jc w:val="center"/>
            </w:pPr>
            <w:r>
              <w:rPr>
                <w:rFonts w:ascii="Noto Sans CJK SC" w:hAnsi="Noto Sans CJK SC" w:eastAsia="Noto Sans CJK SC" w:cs="Noto Sans CJK SC"/>
                <w:b/>
                <w:sz w:val="20"/>
              </w:rPr>
              <w:t>动作</w:t>
            </w:r>
          </w:p>
        </w:tc>
        <w:tc>
          <w:tcPr>
            <w:tcW w:type="dxa" w:w="1701"/>
            <w:shd w:fill="D9E2F3" w:val="clear"/>
          </w:tcPr>
          <w:p>
            <w:pPr>
              <w:jc w:val="center"/>
            </w:pPr>
            <w:r>
              <w:rPr>
                <w:rFonts w:ascii="Noto Sans CJK SC" w:hAnsi="Noto Sans CJK SC" w:eastAsia="Noto Sans CJK SC" w:cs="Noto Sans CJK SC"/>
                <w:b/>
                <w:sz w:val="20"/>
              </w:rPr>
              <w:t>Top-1 (%)</w:t>
            </w:r>
          </w:p>
        </w:tc>
        <w:tc>
          <w:tcPr>
            <w:tcW w:type="dxa" w:w="1701"/>
            <w:shd w:fill="D9E2F3" w:val="clear"/>
          </w:tcPr>
          <w:p>
            <w:pPr>
              <w:jc w:val="center"/>
            </w:pPr>
            <w:r>
              <w:rPr>
                <w:rFonts w:ascii="Noto Sans CJK SC" w:hAnsi="Noto Sans CJK SC" w:eastAsia="Noto Sans CJK SC" w:cs="Noto Sans CJK SC"/>
                <w:b/>
                <w:sz w:val="20"/>
              </w:rPr>
              <w:t>样本数</w:t>
            </w:r>
          </w:p>
        </w:tc>
      </w:tr>
      <w:tr>
        <w:tc>
          <w:tcPr>
            <w:tcW w:type="dxa" w:w="2835"/>
          </w:tcPr>
          <w:p>
            <w:pPr>
              <w:jc w:val="left"/>
            </w:pPr>
            <w:r>
              <w:rPr>
                <w:rFonts w:ascii="Noto Serif CJK SC" w:hAnsi="Noto Serif CJK SC" w:eastAsia="Noto Serif CJK SC" w:cs="Noto Serif CJK SC"/>
                <w:sz w:val="20"/>
              </w:rPr>
              <w:t>drink water</w:t>
            </w:r>
          </w:p>
        </w:tc>
        <w:tc>
          <w:tcPr>
            <w:tcW w:type="dxa" w:w="1701"/>
          </w:tcPr>
          <w:p>
            <w:pPr>
              <w:jc w:val="center"/>
            </w:pPr>
            <w:r>
              <w:rPr>
                <w:rFonts w:ascii="Noto Serif CJK SC" w:hAnsi="Noto Serif CJK SC" w:eastAsia="Noto Serif CJK SC" w:cs="Noto Serif CJK SC"/>
                <w:sz w:val="20"/>
              </w:rPr>
              <w:t>90.0</w:t>
            </w:r>
          </w:p>
        </w:tc>
        <w:tc>
          <w:tcPr>
            <w:tcW w:type="dxa" w:w="1701"/>
          </w:tcPr>
          <w:p>
            <w:pPr>
              <w:jc w:val="center"/>
            </w:pPr>
            <w:r>
              <w:rPr>
                <w:rFonts w:ascii="Noto Serif CJK SC" w:hAnsi="Noto Serif CJK SC" w:eastAsia="Noto Serif CJK SC" w:cs="Noto Serif CJK SC"/>
                <w:sz w:val="20"/>
              </w:rPr>
              <w:t>30</w:t>
            </w:r>
          </w:p>
        </w:tc>
      </w:tr>
      <w:tr>
        <w:tc>
          <w:tcPr>
            <w:tcW w:type="dxa" w:w="2835"/>
          </w:tcPr>
          <w:p>
            <w:pPr>
              <w:jc w:val="left"/>
            </w:pPr>
            <w:r>
              <w:rPr>
                <w:rFonts w:ascii="Noto Serif CJK SC" w:hAnsi="Noto Serif CJK SC" w:eastAsia="Noto Serif CJK SC" w:cs="Noto Serif CJK SC"/>
                <w:sz w:val="20"/>
              </w:rPr>
              <w:t>eat meal</w:t>
            </w:r>
          </w:p>
        </w:tc>
        <w:tc>
          <w:tcPr>
            <w:tcW w:type="dxa" w:w="1701"/>
          </w:tcPr>
          <w:p>
            <w:pPr>
              <w:jc w:val="center"/>
            </w:pPr>
            <w:r>
              <w:rPr>
                <w:rFonts w:ascii="Noto Serif CJK SC" w:hAnsi="Noto Serif CJK SC" w:eastAsia="Noto Serif CJK SC" w:cs="Noto Serif CJK SC"/>
                <w:sz w:val="20"/>
              </w:rPr>
              <w:t>73.3</w:t>
            </w:r>
          </w:p>
        </w:tc>
        <w:tc>
          <w:tcPr>
            <w:tcW w:type="dxa" w:w="1701"/>
          </w:tcPr>
          <w:p>
            <w:pPr>
              <w:jc w:val="center"/>
            </w:pPr>
            <w:r>
              <w:rPr>
                <w:rFonts w:ascii="Noto Serif CJK SC" w:hAnsi="Noto Serif CJK SC" w:eastAsia="Noto Serif CJK SC" w:cs="Noto Serif CJK SC"/>
                <w:sz w:val="20"/>
              </w:rPr>
              <w:t>30</w:t>
            </w:r>
          </w:p>
        </w:tc>
      </w:tr>
      <w:tr>
        <w:tc>
          <w:tcPr>
            <w:tcW w:type="dxa" w:w="2835"/>
          </w:tcPr>
          <w:p>
            <w:pPr>
              <w:jc w:val="left"/>
            </w:pPr>
            <w:r>
              <w:rPr>
                <w:rFonts w:ascii="Noto Serif CJK SC" w:hAnsi="Noto Serif CJK SC" w:eastAsia="Noto Serif CJK SC" w:cs="Noto Serif CJK SC"/>
                <w:sz w:val="20"/>
              </w:rPr>
              <w:t>brush teeth</w:t>
            </w:r>
          </w:p>
        </w:tc>
        <w:tc>
          <w:tcPr>
            <w:tcW w:type="dxa" w:w="1701"/>
          </w:tcPr>
          <w:p>
            <w:pPr>
              <w:jc w:val="center"/>
            </w:pPr>
            <w:r>
              <w:rPr>
                <w:rFonts w:ascii="Noto Serif CJK SC" w:hAnsi="Noto Serif CJK SC" w:eastAsia="Noto Serif CJK SC" w:cs="Noto Serif CJK SC"/>
                <w:sz w:val="20"/>
              </w:rPr>
              <w:t>73.3</w:t>
            </w:r>
          </w:p>
        </w:tc>
        <w:tc>
          <w:tcPr>
            <w:tcW w:type="dxa" w:w="1701"/>
          </w:tcPr>
          <w:p>
            <w:pPr>
              <w:jc w:val="center"/>
            </w:pPr>
            <w:r>
              <w:rPr>
                <w:rFonts w:ascii="Noto Serif CJK SC" w:hAnsi="Noto Serif CJK SC" w:eastAsia="Noto Serif CJK SC" w:cs="Noto Serif CJK SC"/>
                <w:sz w:val="20"/>
              </w:rPr>
              <w:t>30</w:t>
            </w:r>
          </w:p>
        </w:tc>
      </w:tr>
      <w:tr>
        <w:tc>
          <w:tcPr>
            <w:tcW w:type="dxa" w:w="2835"/>
          </w:tcPr>
          <w:p>
            <w:pPr>
              <w:jc w:val="left"/>
            </w:pPr>
            <w:r>
              <w:rPr>
                <w:rFonts w:ascii="Noto Serif CJK SC" w:hAnsi="Noto Serif CJK SC" w:eastAsia="Noto Serif CJK SC" w:cs="Noto Serif CJK SC"/>
                <w:sz w:val="20"/>
              </w:rPr>
              <w:t>brush hair</w:t>
            </w:r>
          </w:p>
        </w:tc>
        <w:tc>
          <w:tcPr>
            <w:tcW w:type="dxa" w:w="1701"/>
          </w:tcPr>
          <w:p>
            <w:pPr>
              <w:jc w:val="center"/>
            </w:pPr>
            <w:r>
              <w:rPr>
                <w:rFonts w:ascii="Noto Serif CJK SC" w:hAnsi="Noto Serif CJK SC" w:eastAsia="Noto Serif CJK SC" w:cs="Noto Serif CJK SC"/>
                <w:sz w:val="20"/>
              </w:rPr>
              <w:t>90.0</w:t>
            </w:r>
          </w:p>
        </w:tc>
        <w:tc>
          <w:tcPr>
            <w:tcW w:type="dxa" w:w="1701"/>
          </w:tcPr>
          <w:p>
            <w:pPr>
              <w:jc w:val="center"/>
            </w:pPr>
            <w:r>
              <w:rPr>
                <w:rFonts w:ascii="Noto Serif CJK SC" w:hAnsi="Noto Serif CJK SC" w:eastAsia="Noto Serif CJK SC" w:cs="Noto Serif CJK SC"/>
                <w:sz w:val="20"/>
              </w:rPr>
              <w:t>30</w:t>
            </w:r>
          </w:p>
        </w:tc>
      </w:tr>
      <w:tr>
        <w:tc>
          <w:tcPr>
            <w:tcW w:type="dxa" w:w="2835"/>
          </w:tcPr>
          <w:p>
            <w:pPr>
              <w:jc w:val="left"/>
            </w:pPr>
            <w:r>
              <w:rPr>
                <w:rFonts w:ascii="Noto Serif CJK SC" w:hAnsi="Noto Serif CJK SC" w:eastAsia="Noto Serif CJK SC" w:cs="Noto Serif CJK SC"/>
                <w:sz w:val="20"/>
              </w:rPr>
              <w:t>drop</w:t>
            </w:r>
          </w:p>
        </w:tc>
        <w:tc>
          <w:tcPr>
            <w:tcW w:type="dxa" w:w="1701"/>
          </w:tcPr>
          <w:p>
            <w:pPr>
              <w:jc w:val="center"/>
            </w:pPr>
            <w:r>
              <w:rPr>
                <w:rFonts w:ascii="Noto Serif CJK SC" w:hAnsi="Noto Serif CJK SC" w:eastAsia="Noto Serif CJK SC" w:cs="Noto Serif CJK SC"/>
                <w:sz w:val="20"/>
              </w:rPr>
              <w:t>86.7</w:t>
            </w:r>
          </w:p>
        </w:tc>
        <w:tc>
          <w:tcPr>
            <w:tcW w:type="dxa" w:w="1701"/>
          </w:tcPr>
          <w:p>
            <w:pPr>
              <w:jc w:val="center"/>
            </w:pPr>
            <w:r>
              <w:rPr>
                <w:rFonts w:ascii="Noto Serif CJK SC" w:hAnsi="Noto Serif CJK SC" w:eastAsia="Noto Serif CJK SC" w:cs="Noto Serif CJK SC"/>
                <w:sz w:val="20"/>
              </w:rPr>
              <w:t>30</w:t>
            </w:r>
          </w:p>
        </w:tc>
      </w:tr>
      <w:tr>
        <w:tc>
          <w:tcPr>
            <w:tcW w:type="dxa" w:w="2835"/>
          </w:tcPr>
          <w:p>
            <w:pPr>
              <w:jc w:val="left"/>
            </w:pPr>
            <w:r>
              <w:rPr>
                <w:rFonts w:ascii="Noto Serif CJK SC" w:hAnsi="Noto Serif CJK SC" w:eastAsia="Noto Serif CJK SC" w:cs="Noto Serif CJK SC"/>
                <w:sz w:val="20"/>
              </w:rPr>
              <w:t>pick up</w:t>
            </w:r>
          </w:p>
        </w:tc>
        <w:tc>
          <w:tcPr>
            <w:tcW w:type="dxa" w:w="1701"/>
          </w:tcPr>
          <w:p>
            <w:pPr>
              <w:jc w:val="center"/>
            </w:pPr>
            <w:r>
              <w:rPr>
                <w:rFonts w:ascii="Noto Serif CJK SC" w:hAnsi="Noto Serif CJK SC" w:eastAsia="Noto Serif CJK SC" w:cs="Noto Serif CJK SC"/>
                <w:sz w:val="20"/>
              </w:rPr>
              <w:t>93.3</w:t>
            </w:r>
          </w:p>
        </w:tc>
        <w:tc>
          <w:tcPr>
            <w:tcW w:type="dxa" w:w="1701"/>
          </w:tcPr>
          <w:p>
            <w:pPr>
              <w:jc w:val="center"/>
            </w:pPr>
            <w:r>
              <w:rPr>
                <w:rFonts w:ascii="Noto Serif CJK SC" w:hAnsi="Noto Serif CJK SC" w:eastAsia="Noto Serif CJK SC" w:cs="Noto Serif CJK SC"/>
                <w:sz w:val="20"/>
              </w:rPr>
              <w:t>30</w:t>
            </w:r>
          </w:p>
        </w:tc>
      </w:tr>
      <w:tr>
        <w:tc>
          <w:tcPr>
            <w:tcW w:type="dxa" w:w="2835"/>
          </w:tcPr>
          <w:p>
            <w:pPr>
              <w:jc w:val="left"/>
            </w:pPr>
            <w:r>
              <w:rPr>
                <w:rFonts w:ascii="Noto Serif CJK SC" w:hAnsi="Noto Serif CJK SC" w:eastAsia="Noto Serif CJK SC" w:cs="Noto Serif CJK SC"/>
                <w:sz w:val="20"/>
              </w:rPr>
              <w:t>throw</w:t>
            </w:r>
          </w:p>
        </w:tc>
        <w:tc>
          <w:tcPr>
            <w:tcW w:type="dxa" w:w="1701"/>
          </w:tcPr>
          <w:p>
            <w:pPr>
              <w:jc w:val="center"/>
            </w:pPr>
            <w:r>
              <w:rPr>
                <w:rFonts w:ascii="Noto Serif CJK SC" w:hAnsi="Noto Serif CJK SC" w:eastAsia="Noto Serif CJK SC" w:cs="Noto Serif CJK SC"/>
                <w:sz w:val="20"/>
              </w:rPr>
              <w:t>100.0</w:t>
            </w:r>
          </w:p>
        </w:tc>
        <w:tc>
          <w:tcPr>
            <w:tcW w:type="dxa" w:w="1701"/>
          </w:tcPr>
          <w:p>
            <w:pPr>
              <w:jc w:val="center"/>
            </w:pPr>
            <w:r>
              <w:rPr>
                <w:rFonts w:ascii="Noto Serif CJK SC" w:hAnsi="Noto Serif CJK SC" w:eastAsia="Noto Serif CJK SC" w:cs="Noto Serif CJK SC"/>
                <w:sz w:val="20"/>
              </w:rPr>
              <w:t>30</w:t>
            </w:r>
          </w:p>
        </w:tc>
      </w:tr>
      <w:tr>
        <w:tc>
          <w:tcPr>
            <w:tcW w:type="dxa" w:w="2835"/>
          </w:tcPr>
          <w:p>
            <w:pPr>
              <w:jc w:val="left"/>
            </w:pPr>
            <w:r>
              <w:rPr>
                <w:rFonts w:ascii="Noto Serif CJK SC" w:hAnsi="Noto Serif CJK SC" w:eastAsia="Noto Serif CJK SC" w:cs="Noto Serif CJK SC"/>
                <w:sz w:val="20"/>
              </w:rPr>
              <w:t>sit down</w:t>
            </w:r>
          </w:p>
        </w:tc>
        <w:tc>
          <w:tcPr>
            <w:tcW w:type="dxa" w:w="1701"/>
          </w:tcPr>
          <w:p>
            <w:pPr>
              <w:jc w:val="center"/>
            </w:pPr>
            <w:r>
              <w:rPr>
                <w:rFonts w:ascii="Noto Serif CJK SC" w:hAnsi="Noto Serif CJK SC" w:eastAsia="Noto Serif CJK SC" w:cs="Noto Serif CJK SC"/>
                <w:sz w:val="20"/>
              </w:rPr>
              <w:t>93.3</w:t>
            </w:r>
          </w:p>
        </w:tc>
        <w:tc>
          <w:tcPr>
            <w:tcW w:type="dxa" w:w="1701"/>
          </w:tcPr>
          <w:p>
            <w:pPr>
              <w:jc w:val="center"/>
            </w:pPr>
            <w:r>
              <w:rPr>
                <w:rFonts w:ascii="Noto Serif CJK SC" w:hAnsi="Noto Serif CJK SC" w:eastAsia="Noto Serif CJK SC" w:cs="Noto Serif CJK SC"/>
                <w:sz w:val="20"/>
              </w:rPr>
              <w:t>30</w:t>
            </w:r>
          </w:p>
        </w:tc>
      </w:tr>
      <w:tr>
        <w:tc>
          <w:tcPr>
            <w:tcW w:type="dxa" w:w="2835"/>
          </w:tcPr>
          <w:p>
            <w:pPr>
              <w:jc w:val="left"/>
            </w:pPr>
            <w:r>
              <w:rPr>
                <w:rFonts w:ascii="Noto Serif CJK SC" w:hAnsi="Noto Serif CJK SC" w:eastAsia="Noto Serif CJK SC" w:cs="Noto Serif CJK SC"/>
                <w:sz w:val="20"/>
              </w:rPr>
              <w:t>stand up</w:t>
            </w:r>
          </w:p>
        </w:tc>
        <w:tc>
          <w:tcPr>
            <w:tcW w:type="dxa" w:w="1701"/>
          </w:tcPr>
          <w:p>
            <w:pPr>
              <w:jc w:val="center"/>
            </w:pPr>
            <w:r>
              <w:rPr>
                <w:rFonts w:ascii="Noto Serif CJK SC" w:hAnsi="Noto Serif CJK SC" w:eastAsia="Noto Serif CJK SC" w:cs="Noto Serif CJK SC"/>
                <w:sz w:val="20"/>
              </w:rPr>
              <w:t>96.7</w:t>
            </w:r>
          </w:p>
        </w:tc>
        <w:tc>
          <w:tcPr>
            <w:tcW w:type="dxa" w:w="1701"/>
          </w:tcPr>
          <w:p>
            <w:pPr>
              <w:jc w:val="center"/>
            </w:pPr>
            <w:r>
              <w:rPr>
                <w:rFonts w:ascii="Noto Serif CJK SC" w:hAnsi="Noto Serif CJK SC" w:eastAsia="Noto Serif CJK SC" w:cs="Noto Serif CJK SC"/>
                <w:sz w:val="20"/>
              </w:rPr>
              <w:t>30</w:t>
            </w:r>
          </w:p>
        </w:tc>
      </w:tr>
      <w:tr>
        <w:tc>
          <w:tcPr>
            <w:tcW w:type="dxa" w:w="2835"/>
          </w:tcPr>
          <w:p>
            <w:pPr>
              <w:jc w:val="left"/>
            </w:pPr>
            <w:r>
              <w:rPr>
                <w:rFonts w:ascii="Noto Serif CJK SC" w:hAnsi="Noto Serif CJK SC" w:eastAsia="Noto Serif CJK SC" w:cs="Noto Serif CJK SC"/>
                <w:sz w:val="20"/>
              </w:rPr>
              <w:t>clapping</w:t>
            </w:r>
          </w:p>
        </w:tc>
        <w:tc>
          <w:tcPr>
            <w:tcW w:type="dxa" w:w="1701"/>
          </w:tcPr>
          <w:p>
            <w:pPr>
              <w:jc w:val="center"/>
            </w:pPr>
            <w:r>
              <w:rPr>
                <w:rFonts w:ascii="Noto Serif CJK SC" w:hAnsi="Noto Serif CJK SC" w:eastAsia="Noto Serif CJK SC" w:cs="Noto Serif CJK SC"/>
                <w:sz w:val="20"/>
              </w:rPr>
              <w:t>86.7</w:t>
            </w:r>
          </w:p>
        </w:tc>
        <w:tc>
          <w:tcPr>
            <w:tcW w:type="dxa" w:w="1701"/>
          </w:tcPr>
          <w:p>
            <w:pPr>
              <w:jc w:val="center"/>
            </w:pPr>
            <w:r>
              <w:rPr>
                <w:rFonts w:ascii="Noto Serif CJK SC" w:hAnsi="Noto Serif CJK SC" w:eastAsia="Noto Serif CJK SC" w:cs="Noto Serif CJK SC"/>
                <w:sz w:val="20"/>
              </w:rPr>
              <w:t>30</w:t>
            </w:r>
          </w:p>
        </w:tc>
      </w:tr>
    </w:tbl>
    <w:p/>
    <w:p>
      <w:pPr>
        <w:spacing w:after="160" w:before="360" w:line="360" w:lineRule="auto"/>
      </w:pPr>
      <w:r>
        <w:rPr>
          <w:rFonts w:ascii="Noto Sans CJK SC" w:hAnsi="Noto Sans CJK SC" w:eastAsia="Noto Sans CJK SC" w:cs="Noto Sans CJK SC"/>
          <w:b/>
          <w:sz w:val="32"/>
        </w:rPr>
        <w:t>6. 结果分析</w:t>
      </w:r>
    </w:p>
    <w:p>
      <w:pPr>
        <w:spacing w:after="120" w:before="280" w:line="360" w:lineRule="auto"/>
      </w:pPr>
      <w:r>
        <w:rPr>
          <w:rFonts w:ascii="Noto Sans CJK SC" w:hAnsi="Noto Sans CJK SC" w:eastAsia="Noto Sans CJK SC" w:cs="Noto Sans CJK SC"/>
          <w:b/>
          <w:sz w:val="28"/>
        </w:rPr>
        <w:t>6.1 DL vs ML：小样本的挑战</w:t>
      </w:r>
    </w:p>
    <w:p>
      <w:pPr>
        <w:spacing w:after="120" w:before="0" w:line="300" w:lineRule="auto"/>
      </w:pPr>
      <w:r>
        <w:rPr>
          <w:rFonts w:ascii="Noto Serif CJK SC" w:hAnsi="Noto Serif CJK SC" w:eastAsia="Noto Serif CJK SC" w:cs="Noto Serif CJK SC"/>
          <w:b w:val="0"/>
          <w:sz w:val="24"/>
        </w:rPr>
        <w:t>深度学习模型在 700 样本下的表现参差不齐。最佳从零训练的 ST-GCN（75.00%）仍低于 SVM RBF（80.33%），但差距已从最初的 11 个百分点缩小至 5.3 个百分点。ST-GIN（66.67%）以仅 1.72M 参数超越了 AGCN（65.33%），展现出图同构卷积在骨架图上的潜力。原因分析：</w:t>
      </w:r>
    </w:p>
    <w:p>
      <w:pPr>
        <w:spacing w:after="40" w:before="0" w:line="360" w:lineRule="auto"/>
        <w:ind w:left="567"/>
      </w:pPr>
      <w:r>
        <w:rPr>
          <w:rFonts w:ascii="Noto Serif CJK SC" w:hAnsi="Noto Serif CJK SC" w:eastAsia="Noto Serif CJK SC" w:cs="Noto Serif CJK SC"/>
          <w:sz w:val="24"/>
        </w:rPr>
        <w:t>1. 参数量悬殊：ST-GCN 约 3.09M 参数，700 样本难以充分训练所有层；SVM 仅依赖手工特征（关节角度/距离），特征维度远小于模型参数。</w:t>
      </w:r>
    </w:p>
    <w:p>
      <w:pPr>
        <w:spacing w:after="40" w:before="0" w:line="360" w:lineRule="auto"/>
        <w:ind w:left="567"/>
      </w:pPr>
      <w:r>
        <w:rPr>
          <w:rFonts w:ascii="Noto Serif CJK SC" w:hAnsi="Noto Serif CJK SC" w:eastAsia="Noto Serif CJK SC" w:cs="Noto Serif CJK SC"/>
          <w:sz w:val="24"/>
        </w:rPr>
        <w:t>2. 手工特征编码先验知识：关节角度、相对距离等特征直接对应人体运动的物理约束，在小样本下比端到端学习更高效。</w:t>
      </w:r>
    </w:p>
    <w:p>
      <w:pPr>
        <w:spacing w:after="40" w:before="0" w:line="360" w:lineRule="auto"/>
        <w:ind w:left="567"/>
      </w:pPr>
      <w:r>
        <w:rPr>
          <w:rFonts w:ascii="Noto Serif CJK SC" w:hAnsi="Noto Serif CJK SC" w:eastAsia="Noto Serif CJK SC" w:cs="Noto Serif CJK SC"/>
          <w:sz w:val="24"/>
        </w:rPr>
        <w:t>3. 预训练是关键：引入 NTU-60 预训练权重后，ST-GCN 跃升至 88.33%，超出 SVM 8 个百分点——说明迁移学习可以弥补样本不足。</w:t>
      </w:r>
    </w:p>
    <w:p>
      <w:pPr>
        <w:spacing w:after="120" w:before="280" w:line="360" w:lineRule="auto"/>
      </w:pPr>
      <w:r>
        <w:rPr>
          <w:rFonts w:ascii="Noto Sans CJK SC" w:hAnsi="Noto Sans CJK SC" w:eastAsia="Noto Sans CJK SC" w:cs="Noto Sans CJK SC"/>
          <w:b/>
          <w:sz w:val="28"/>
        </w:rPr>
        <w:t>6.2 训练策略消融分析</w:t>
      </w:r>
    </w:p>
    <w:p>
      <w:pPr>
        <w:spacing w:after="120" w:before="0" w:line="300" w:lineRule="auto"/>
      </w:pPr>
      <w:r>
        <w:rPr>
          <w:rFonts w:ascii="Noto Serif CJK SC" w:hAnsi="Noto Serif CJK SC" w:eastAsia="Noto Serif CJK SC" w:cs="Noto Serif CJK SC"/>
          <w:b w:val="0"/>
          <w:sz w:val="24"/>
        </w:rPr>
        <w:t>ST-GCN 三种训练配置的结果揭示了一些反直觉的发现：</w:t>
      </w:r>
    </w:p>
    <w:p>
      <w:pPr>
        <w:spacing w:after="40" w:before="0" w:line="360" w:lineRule="auto"/>
        <w:ind w:left="567"/>
      </w:pPr>
      <w:r>
        <w:rPr>
          <w:rFonts w:ascii="Noto Serif CJK SC" w:hAnsi="Noto Serif CJK SC" w:eastAsia="Noto Serif CJK SC" w:cs="Noto Serif CJK SC"/>
          <w:b w:val="0"/>
          <w:sz w:val="24"/>
        </w:rPr>
        <w:t>数据增强（AB-02, 60.00%）反而下降 9.33 个百分点。通常数据增强能缓解过拟合，但在仅 700 样本的场景下，random_choose（随机截取片段）+ random_shift（时间偏移）+ random_move（空间旋转平移）引入了过大的分布偏移，模型难以学到稳定的时空特征。这与大规模数据集（如 NTU-60）上增强普遍有效的结论不同。</w:t>
      </w:r>
    </w:p>
    <w:p>
      <w:pPr>
        <w:spacing w:after="40" w:before="0" w:line="360" w:lineRule="auto"/>
        <w:ind w:left="567"/>
      </w:pPr>
      <w:r>
        <w:rPr>
          <w:rFonts w:ascii="Noto Serif CJK SC" w:hAnsi="Noto Serif CJK SC" w:eastAsia="Noto Serif CJK SC" w:cs="Noto Serif CJK SC"/>
          <w:b w:val="0"/>
          <w:sz w:val="24"/>
        </w:rPr>
        <w:t>LR 调度 + 更长训练 + Dropout（AB-03, 75.00%）是最优策略。将初始学习率从 0.1 降至 0.05、衰减点从 [20,30] 推迟至 [40,60]、训练轮数从 40 增至 80，在减缓过拟合的同时给予模型更多收敛时间。Dropout=0.5 对 ST-GCN 提供了适度正则化。</w:t>
      </w:r>
    </w:p>
    <w:p>
      <w:pPr>
        <w:spacing w:after="120" w:before="280" w:line="360" w:lineRule="auto"/>
      </w:pPr>
      <w:r>
        <w:rPr>
          <w:rFonts w:ascii="Noto Sans CJK SC" w:hAnsi="Noto Sans CJK SC" w:eastAsia="Noto Sans CJK SC" w:cs="Noto Sans CJK SC"/>
          <w:b/>
          <w:sz w:val="28"/>
        </w:rPr>
        <w:t>6.3 Dropout 的差异化影响与 Dropout2d Bug 发现</w:t>
      </w:r>
    </w:p>
    <w:p>
      <w:pPr>
        <w:spacing w:after="120" w:before="0" w:line="300" w:lineRule="auto"/>
      </w:pPr>
      <w:r>
        <w:rPr>
          <w:rFonts w:ascii="Noto Serif CJK SC" w:hAnsi="Noto Serif CJK SC" w:eastAsia="Noto Serif CJK SC" w:cs="Noto Serif CJK SC"/>
          <w:b w:val="0"/>
          <w:sz w:val="24"/>
        </w:rPr>
        <w:t>本次实验最重要的发现之一是 nn.Dropout2d 与 nn.Dropout 对图卷积模型的影响截然不同，这一发现在 ST-GIN 和 AGCN 两个模型上得到了交叉验证。</w:t>
      </w:r>
    </w:p>
    <w:p>
      <w:pPr>
        <w:spacing w:after="80" w:before="200" w:line="360" w:lineRule="auto"/>
      </w:pPr>
      <w:r>
        <w:rPr>
          <w:rFonts w:ascii="Noto Sans CJK SC" w:hAnsi="Noto Sans CJK SC" w:eastAsia="Noto Sans CJK SC" w:cs="Noto Sans CJK SC"/>
          <w:b/>
          <w:sz w:val="26"/>
        </w:rPr>
        <w:t>Dropout2d vs Dropout：机制差异</w:t>
      </w:r>
    </w:p>
    <w:tbl>
      <w:tblPr>
        <w:tblStyle w:val="TableGrid"/>
        <w:tblW w:type="auto" w:w="0"/>
        <w:jc w:val="center"/>
        <w:tblLook w:firstColumn="1" w:firstRow="1" w:lastColumn="0" w:lastRow="0" w:noHBand="0" w:noVBand="1" w:val="04A0"/>
      </w:tblPr>
      <w:tblGrid>
        <w:gridCol w:w="2948"/>
        <w:gridCol w:w="2948"/>
        <w:gridCol w:w="2948"/>
      </w:tblGrid>
      <w:tr>
        <w:tc>
          <w:tcPr>
            <w:tcW w:type="dxa" w:w="2268"/>
            <w:shd w:fill="D9E2F3" w:val="clear"/>
          </w:tcPr>
          <w:p>
            <w:pPr>
              <w:jc w:val="center"/>
            </w:pPr>
            <w:r>
              <w:rPr>
                <w:rFonts w:ascii="Noto Sans CJK SC" w:hAnsi="Noto Sans CJK SC" w:eastAsia="Noto Sans CJK SC" w:cs="Noto Sans CJK SC"/>
                <w:b/>
                <w:sz w:val="20"/>
              </w:rPr>
              <w:t>类型</w:t>
            </w:r>
          </w:p>
        </w:tc>
        <w:tc>
          <w:tcPr>
            <w:tcW w:type="dxa" w:w="1701"/>
            <w:shd w:fill="D9E2F3" w:val="clear"/>
          </w:tcPr>
          <w:p>
            <w:pPr>
              <w:jc w:val="center"/>
            </w:pPr>
            <w:r>
              <w:rPr>
                <w:rFonts w:ascii="Noto Sans CJK SC" w:hAnsi="Noto Sans CJK SC" w:eastAsia="Noto Sans CJK SC" w:cs="Noto Sans CJK SC"/>
                <w:b/>
                <w:sz w:val="20"/>
              </w:rPr>
              <w:t>丢弃粒度</w:t>
            </w:r>
          </w:p>
        </w:tc>
        <w:tc>
          <w:tcPr>
            <w:tcW w:type="dxa" w:w="4535"/>
            <w:shd w:fill="D9E2F3" w:val="clear"/>
          </w:tcPr>
          <w:p>
            <w:pPr>
              <w:jc w:val="center"/>
            </w:pPr>
            <w:r>
              <w:rPr>
                <w:rFonts w:ascii="Noto Sans CJK SC" w:hAnsi="Noto Sans CJK SC" w:eastAsia="Noto Sans CJK SC" w:cs="Noto Sans CJK SC"/>
                <w:b/>
                <w:sz w:val="20"/>
              </w:rPr>
              <w:t>对 64 通道特征图的影响</w:t>
            </w:r>
          </w:p>
        </w:tc>
      </w:tr>
      <w:tr>
        <w:tc>
          <w:tcPr>
            <w:tcW w:type="dxa" w:w="2268"/>
          </w:tcPr>
          <w:p>
            <w:pPr>
              <w:jc w:val="left"/>
            </w:pPr>
            <w:r>
              <w:rPr>
                <w:rFonts w:ascii="Noto Serif CJK SC" w:hAnsi="Noto Serif CJK SC" w:eastAsia="Noto Serif CJK SC" w:cs="Noto Serif CJK SC"/>
                <w:sz w:val="20"/>
              </w:rPr>
              <w:t>nn.Dropout(p)</w:t>
            </w:r>
          </w:p>
        </w:tc>
        <w:tc>
          <w:tcPr>
            <w:tcW w:type="dxa" w:w="1701"/>
          </w:tcPr>
          <w:p>
            <w:pPr>
              <w:jc w:val="center"/>
            </w:pPr>
            <w:r>
              <w:rPr>
                <w:rFonts w:ascii="Noto Serif CJK SC" w:hAnsi="Noto Serif CJK SC" w:eastAsia="Noto Serif CJK SC" w:cs="Noto Serif CJK SC"/>
                <w:sz w:val="20"/>
              </w:rPr>
              <w:t>单个神经元</w:t>
            </w:r>
          </w:p>
        </w:tc>
        <w:tc>
          <w:tcPr>
            <w:tcW w:type="dxa" w:w="4535"/>
          </w:tcPr>
          <w:p>
            <w:pPr>
              <w:jc w:val="center"/>
            </w:pPr>
            <w:r>
              <w:rPr>
                <w:rFonts w:ascii="Noto Serif CJK SC" w:hAnsi="Noto Serif CJK SC" w:eastAsia="Noto Serif CJK SC" w:cs="Noto Serif CJK SC"/>
                <w:sz w:val="20"/>
              </w:rPr>
              <w:t>随机将 50% 的标量值置零</w:t>
            </w:r>
          </w:p>
        </w:tc>
      </w:tr>
      <w:tr>
        <w:tc>
          <w:tcPr>
            <w:tcW w:type="dxa" w:w="2268"/>
          </w:tcPr>
          <w:p>
            <w:pPr>
              <w:jc w:val="left"/>
            </w:pPr>
            <w:r>
              <w:rPr>
                <w:rFonts w:ascii="Noto Serif CJK SC" w:hAnsi="Noto Serif CJK SC" w:eastAsia="Noto Serif CJK SC" w:cs="Noto Serif CJK SC"/>
                <w:sz w:val="20"/>
              </w:rPr>
              <w:t>nn.Dropout2d(p)</w:t>
            </w:r>
          </w:p>
        </w:tc>
        <w:tc>
          <w:tcPr>
            <w:tcW w:type="dxa" w:w="1701"/>
          </w:tcPr>
          <w:p>
            <w:pPr>
              <w:jc w:val="center"/>
            </w:pPr>
            <w:r>
              <w:rPr>
                <w:rFonts w:ascii="Noto Serif CJK SC" w:hAnsi="Noto Serif CJK SC" w:eastAsia="Noto Serif CJK SC" w:cs="Noto Serif CJK SC"/>
                <w:sz w:val="20"/>
              </w:rPr>
              <w:t>整个通道</w:t>
            </w:r>
          </w:p>
        </w:tc>
        <w:tc>
          <w:tcPr>
            <w:tcW w:type="dxa" w:w="4535"/>
          </w:tcPr>
          <w:p>
            <w:pPr>
              <w:jc w:val="center"/>
            </w:pPr>
            <w:r>
              <w:rPr>
                <w:rFonts w:ascii="Noto Serif CJK SC" w:hAnsi="Noto Serif CJK SC" w:eastAsia="Noto Serif CJK SC" w:cs="Noto Serif CJK SC"/>
                <w:sz w:val="20"/>
              </w:rPr>
              <w:t>随机将 50% 的通道在所有 (T, V) 位置整体置零</w:t>
            </w:r>
          </w:p>
        </w:tc>
      </w:tr>
    </w:tbl>
    <w:p/>
    <w:p>
      <w:pPr>
        <w:spacing w:after="120" w:before="0" w:line="300" w:lineRule="auto"/>
      </w:pPr>
      <w:r>
        <w:rPr>
          <w:rFonts w:ascii="Noto Serif CJK SC" w:hAnsi="Noto Serif CJK SC" w:eastAsia="Noto Serif CJK SC" w:cs="Noto Serif CJK SC"/>
          <w:b w:val="0"/>
          <w:sz w:val="24"/>
        </w:rPr>
        <w:t>nn.Dropout2d 的破坏性远超直觉：对于通道数为 32 的瓶颈层（如 ST-GIN 的 GraphIsoConvTD），随机丢失一半通道意味着信息瓶颈进一步收窄至 16 通道；对于 AGCN 中 inter_channels = out_channels//4（最小仅 16），整通道归零导致自注意力计算完全丢失若干维度的特征。</w:t>
      </w:r>
    </w:p>
    <w:p>
      <w:pPr>
        <w:spacing w:after="80" w:before="200" w:line="360" w:lineRule="auto"/>
      </w:pPr>
      <w:r>
        <w:rPr>
          <w:rFonts w:ascii="Noto Sans CJK SC" w:hAnsi="Noto Sans CJK SC" w:eastAsia="Noto Sans CJK SC" w:cs="Noto Sans CJK SC"/>
          <w:b/>
          <w:sz w:val="26"/>
        </w:rPr>
        <w:t>ST-GIN 的恢复（12.33% → 66.67%）</w:t>
      </w:r>
    </w:p>
    <w:p>
      <w:pPr>
        <w:spacing w:after="120" w:before="0" w:line="300" w:lineRule="auto"/>
      </w:pPr>
      <w:r>
        <w:rPr>
          <w:rFonts w:ascii="Noto Serif CJK SC" w:hAnsi="Noto Serif CJK SC" w:eastAsia="Noto Serif CJK SC" w:cs="Noto Serif CJK SC"/>
          <w:b w:val="0"/>
          <w:sz w:val="24"/>
        </w:rPr>
        <w:t>ST-GIN 的初始训练配置使用了 nn.Dropout2d(0.5)，导致性能崩塌至 12.33%。在排查过程中，通过控制变量实验确认了根因：</w:t>
      </w:r>
    </w:p>
    <w:tbl>
      <w:tblPr>
        <w:tblStyle w:val="TableGrid"/>
        <w:tblW w:type="auto" w:w="0"/>
        <w:jc w:val="center"/>
        <w:tblLook w:firstColumn="1" w:firstRow="1" w:lastColumn="0" w:lastRow="0" w:noHBand="0" w:noVBand="1" w:val="04A0"/>
      </w:tblPr>
      <w:tblGrid>
        <w:gridCol w:w="2948"/>
        <w:gridCol w:w="2948"/>
        <w:gridCol w:w="2948"/>
      </w:tblGrid>
      <w:tr>
        <w:tc>
          <w:tcPr>
            <w:tcW w:type="dxa" w:w="2835"/>
            <w:shd w:fill="D9E2F3" w:val="clear"/>
          </w:tcPr>
          <w:p>
            <w:pPr>
              <w:jc w:val="center"/>
            </w:pPr>
            <w:r>
              <w:rPr>
                <w:rFonts w:ascii="Noto Sans CJK SC" w:hAnsi="Noto Sans CJK SC" w:eastAsia="Noto Sans CJK SC" w:cs="Noto Sans CJK SC"/>
                <w:b/>
                <w:sz w:val="20"/>
              </w:rPr>
              <w:t>配置</w:t>
            </w:r>
          </w:p>
        </w:tc>
        <w:tc>
          <w:tcPr>
            <w:tcW w:type="dxa" w:w="2551"/>
            <w:shd w:fill="D9E2F3" w:val="clear"/>
          </w:tcPr>
          <w:p>
            <w:pPr>
              <w:jc w:val="center"/>
            </w:pPr>
            <w:r>
              <w:rPr>
                <w:rFonts w:ascii="Noto Sans CJK SC" w:hAnsi="Noto Sans CJK SC" w:eastAsia="Noto Sans CJK SC" w:cs="Noto Sans CJK SC"/>
                <w:b/>
                <w:sz w:val="20"/>
              </w:rPr>
              <w:t>Top-1</w:t>
            </w:r>
          </w:p>
        </w:tc>
        <w:tc>
          <w:tcPr>
            <w:tcW w:type="dxa" w:w="3118"/>
            <w:shd w:fill="D9E2F3" w:val="clear"/>
          </w:tcPr>
          <w:p>
            <w:pPr>
              <w:jc w:val="center"/>
            </w:pPr>
            <w:r>
              <w:rPr>
                <w:rFonts w:ascii="Noto Sans CJK SC" w:hAnsi="Noto Sans CJK SC" w:eastAsia="Noto Sans CJK SC" w:cs="Noto Sans CJK SC"/>
                <w:b/>
                <w:sz w:val="20"/>
              </w:rPr>
              <w:t>结论</w:t>
            </w:r>
          </w:p>
        </w:tc>
      </w:tr>
      <w:tr>
        <w:tc>
          <w:tcPr>
            <w:tcW w:type="dxa" w:w="2835"/>
          </w:tcPr>
          <w:p>
            <w:pPr>
              <w:jc w:val="left"/>
            </w:pPr>
            <w:r>
              <w:rPr>
                <w:rFonts w:ascii="Noto Serif CJK SC" w:hAnsi="Noto Serif CJK SC" w:eastAsia="Noto Serif CJK SC" w:cs="Noto Serif CJK SC"/>
                <w:sz w:val="20"/>
              </w:rPr>
              <w:t>Dropout2d=0.5</w:t>
            </w:r>
          </w:p>
        </w:tc>
        <w:tc>
          <w:tcPr>
            <w:tcW w:type="dxa" w:w="2551"/>
          </w:tcPr>
          <w:p>
            <w:pPr>
              <w:jc w:val="center"/>
            </w:pPr>
            <w:r>
              <w:rPr>
                <w:rFonts w:ascii="Noto Serif CJK SC" w:hAnsi="Noto Serif CJK SC" w:eastAsia="Noto Serif CJK SC" w:cs="Noto Serif CJK SC"/>
                <w:sz w:val="20"/>
              </w:rPr>
              <w:t>12.33%</w:t>
            </w:r>
          </w:p>
        </w:tc>
        <w:tc>
          <w:tcPr>
            <w:tcW w:type="dxa" w:w="3118"/>
          </w:tcPr>
          <w:p>
            <w:pPr>
              <w:jc w:val="center"/>
            </w:pPr>
            <w:r>
              <w:rPr>
                <w:rFonts w:ascii="Noto Serif CJK SC" w:hAnsi="Noto Serif CJK SC" w:eastAsia="Noto Serif CJK SC" w:cs="Noto Serif CJK SC"/>
                <w:sz w:val="20"/>
              </w:rPr>
              <w:t>原始错误配置</w:t>
            </w:r>
          </w:p>
        </w:tc>
      </w:tr>
      <w:tr>
        <w:tc>
          <w:tcPr>
            <w:tcW w:type="dxa" w:w="2835"/>
          </w:tcPr>
          <w:p>
            <w:pPr>
              <w:jc w:val="left"/>
            </w:pPr>
            <w:r>
              <w:rPr>
                <w:rFonts w:ascii="Noto Serif CJK SC" w:hAnsi="Noto Serif CJK SC" w:eastAsia="Noto Serif CJK SC" w:cs="Noto Serif CJK SC"/>
                <w:sz w:val="20"/>
              </w:rPr>
              <w:t>Dropout=0</w:t>
            </w:r>
          </w:p>
        </w:tc>
        <w:tc>
          <w:tcPr>
            <w:tcW w:type="dxa" w:w="2551"/>
          </w:tcPr>
          <w:p>
            <w:pPr>
              <w:jc w:val="center"/>
            </w:pPr>
            <w:r>
              <w:rPr>
                <w:rFonts w:ascii="Noto Serif CJK SC" w:hAnsi="Noto Serif CJK SC" w:eastAsia="Noto Serif CJK SC" w:cs="Noto Serif CJK SC"/>
                <w:sz w:val="20"/>
              </w:rPr>
              <w:t>100% (epoch 10 过拟合)</w:t>
            </w:r>
          </w:p>
        </w:tc>
        <w:tc>
          <w:tcPr>
            <w:tcW w:type="dxa" w:w="3118"/>
          </w:tcPr>
          <w:p>
            <w:pPr>
              <w:jc w:val="center"/>
            </w:pPr>
            <w:r>
              <w:rPr>
                <w:rFonts w:ascii="Noto Serif CJK SC" w:hAnsi="Noto Serif CJK SC" w:eastAsia="Noto Serif CJK SC" w:cs="Noto Serif CJK SC"/>
                <w:sz w:val="20"/>
              </w:rPr>
              <w:t>架构本身完全正常</w:t>
            </w:r>
          </w:p>
        </w:tc>
      </w:tr>
      <w:tr>
        <w:tc>
          <w:tcPr>
            <w:tcW w:type="dxa" w:w="2835"/>
          </w:tcPr>
          <w:p>
            <w:pPr>
              <w:jc w:val="left"/>
            </w:pPr>
            <w:r>
              <w:rPr>
                <w:rFonts w:ascii="Noto Serif CJK SC" w:hAnsi="Noto Serif CJK SC" w:eastAsia="Noto Serif CJK SC" w:cs="Noto Serif CJK SC"/>
                <w:sz w:val="20"/>
              </w:rPr>
              <w:t>Dropout=0.1</w:t>
            </w:r>
          </w:p>
        </w:tc>
        <w:tc>
          <w:tcPr>
            <w:tcW w:type="dxa" w:w="2551"/>
          </w:tcPr>
          <w:p>
            <w:pPr>
              <w:jc w:val="center"/>
            </w:pPr>
            <w:r>
              <w:rPr>
                <w:rFonts w:ascii="Noto Serif CJK SC" w:hAnsi="Noto Serif CJK SC" w:eastAsia="Noto Serif CJK SC" w:cs="Noto Serif CJK SC"/>
                <w:sz w:val="20"/>
              </w:rPr>
              <w:t>66.67%</w:t>
            </w:r>
          </w:p>
        </w:tc>
        <w:tc>
          <w:tcPr>
            <w:tcW w:type="dxa" w:w="3118"/>
          </w:tcPr>
          <w:p>
            <w:pPr>
              <w:jc w:val="center"/>
            </w:pPr>
            <w:r>
              <w:rPr>
                <w:rFonts w:ascii="Noto Serif CJK SC" w:hAnsi="Noto Serif CJK SC" w:eastAsia="Noto Serif CJK SC" w:cs="Noto Serif CJK SC"/>
                <w:sz w:val="20"/>
              </w:rPr>
              <w:t>轻量正则化，最佳平衡</w:t>
            </w:r>
          </w:p>
        </w:tc>
      </w:tr>
    </w:tbl>
    <w:p/>
    <w:p>
      <w:pPr>
        <w:spacing w:after="120" w:before="0" w:line="300" w:lineRule="auto"/>
      </w:pPr>
      <w:r>
        <w:rPr>
          <w:rFonts w:ascii="Noto Serif CJK SC" w:hAnsi="Noto Serif CJK SC" w:eastAsia="Noto Serif CJK SC" w:cs="Noto Serif CJK SC"/>
          <w:b w:val="0"/>
          <w:sz w:val="24"/>
        </w:rPr>
        <w:t>关键修复：将 nn.Dropout2d 替换为 nn.Dropout，并将 dropout 率从 0.5 降至 0.1。修复后 ST-GIN 从最差模型跃升为第二好的从零训练模型（66.67%），且参数量仅 1.72M，是 ST-GCN 的 56%。</w:t>
      </w:r>
    </w:p>
    <w:p>
      <w:pPr>
        <w:spacing w:after="80" w:before="200" w:line="360" w:lineRule="auto"/>
      </w:pPr>
      <w:r>
        <w:rPr>
          <w:rFonts w:ascii="Noto Sans CJK SC" w:hAnsi="Noto Sans CJK SC" w:eastAsia="Noto Sans CJK SC" w:cs="Noto Sans CJK SC"/>
          <w:b/>
          <w:sz w:val="26"/>
        </w:rPr>
        <w:t>AGCN 的三组对比</w:t>
      </w:r>
    </w:p>
    <w:p>
      <w:pPr>
        <w:spacing w:after="120" w:before="0" w:line="300" w:lineRule="auto"/>
      </w:pPr>
      <w:r>
        <w:rPr>
          <w:rFonts w:ascii="Noto Serif CJK SC" w:hAnsi="Noto Serif CJK SC" w:eastAsia="Noto Serif CJK SC" w:cs="Noto Serif CJK SC"/>
          <w:b w:val="0"/>
          <w:sz w:val="24"/>
        </w:rPr>
        <w:t>在 AGCN 上进行了严格的对照实验，区分 Dropout 类型和 Dropout 率：</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268"/>
            <w:shd w:fill="D9E2F3" w:val="clear"/>
          </w:tcPr>
          <w:p>
            <w:pPr>
              <w:jc w:val="center"/>
            </w:pPr>
            <w:r>
              <w:rPr>
                <w:rFonts w:ascii="Noto Sans CJK SC" w:hAnsi="Noto Sans CJK SC" w:eastAsia="Noto Sans CJK SC" w:cs="Noto Sans CJK SC"/>
                <w:b/>
                <w:sz w:val="20"/>
              </w:rPr>
              <w:t>实验</w:t>
            </w:r>
          </w:p>
        </w:tc>
        <w:tc>
          <w:tcPr>
            <w:tcW w:type="dxa" w:w="1417"/>
            <w:shd w:fill="D9E2F3" w:val="clear"/>
          </w:tcPr>
          <w:p>
            <w:pPr>
              <w:jc w:val="center"/>
            </w:pPr>
            <w:r>
              <w:rPr>
                <w:rFonts w:ascii="Noto Sans CJK SC" w:hAnsi="Noto Sans CJK SC" w:eastAsia="Noto Sans CJK SC" w:cs="Noto Sans CJK SC"/>
                <w:b/>
                <w:sz w:val="20"/>
              </w:rPr>
              <w:t>Dropout 类型</w:t>
            </w:r>
          </w:p>
        </w:tc>
        <w:tc>
          <w:tcPr>
            <w:tcW w:type="dxa" w:w="1417"/>
            <w:shd w:fill="D9E2F3" w:val="clear"/>
          </w:tcPr>
          <w:p>
            <w:pPr>
              <w:jc w:val="center"/>
            </w:pPr>
            <w:r>
              <w:rPr>
                <w:rFonts w:ascii="Noto Sans CJK SC" w:hAnsi="Noto Sans CJK SC" w:eastAsia="Noto Sans CJK SC" w:cs="Noto Sans CJK SC"/>
                <w:b/>
                <w:sz w:val="20"/>
              </w:rPr>
              <w:t>Top-1 (%)</w:t>
            </w:r>
          </w:p>
        </w:tc>
        <w:tc>
          <w:tcPr>
            <w:tcW w:type="dxa" w:w="3402"/>
            <w:shd w:fill="D9E2F3" w:val="clear"/>
          </w:tcPr>
          <w:p>
            <w:pPr>
              <w:jc w:val="center"/>
            </w:pPr>
            <w:r>
              <w:rPr>
                <w:rFonts w:ascii="Noto Sans CJK SC" w:hAnsi="Noto Sans CJK SC" w:eastAsia="Noto Sans CJK SC" w:cs="Noto Sans CJK SC"/>
                <w:b/>
                <w:sz w:val="20"/>
              </w:rPr>
              <w:t>分析</w:t>
            </w:r>
          </w:p>
        </w:tc>
      </w:tr>
      <w:tr>
        <w:tc>
          <w:tcPr>
            <w:tcW w:type="dxa" w:w="2268"/>
          </w:tcPr>
          <w:p>
            <w:pPr>
              <w:jc w:val="left"/>
            </w:pPr>
            <w:r>
              <w:rPr>
                <w:rFonts w:ascii="Noto Serif CJK SC" w:hAnsi="Noto Serif CJK SC" w:eastAsia="Noto Serif CJK SC" w:cs="Noto Serif CJK SC"/>
                <w:sz w:val="20"/>
              </w:rPr>
              <w:t>无 Dropout</w:t>
            </w:r>
          </w:p>
        </w:tc>
        <w:tc>
          <w:tcPr>
            <w:tcW w:type="dxa" w:w="1417"/>
          </w:tcPr>
          <w:p>
            <w:pPr>
              <w:jc w:val="center"/>
            </w:pPr>
            <w:r>
              <w:rPr>
                <w:rFonts w:ascii="Noto Serif CJK SC" w:hAnsi="Noto Serif CJK SC" w:eastAsia="Noto Serif CJK SC" w:cs="Noto Serif CJK SC"/>
                <w:sz w:val="20"/>
              </w:rPr>
              <w:t>—</w:t>
            </w:r>
          </w:p>
        </w:tc>
        <w:tc>
          <w:tcPr>
            <w:tcW w:type="dxa" w:w="1417"/>
          </w:tcPr>
          <w:p>
            <w:pPr>
              <w:jc w:val="center"/>
            </w:pPr>
            <w:r>
              <w:rPr>
                <w:rFonts w:ascii="Noto Serif CJK SC" w:hAnsi="Noto Serif CJK SC" w:eastAsia="Noto Serif CJK SC" w:cs="Noto Serif CJK SC"/>
                <w:sz w:val="20"/>
              </w:rPr>
              <w:t>65.33</w:t>
            </w:r>
          </w:p>
        </w:tc>
        <w:tc>
          <w:tcPr>
            <w:tcW w:type="dxa" w:w="3402"/>
          </w:tcPr>
          <w:p>
            <w:pPr>
              <w:jc w:val="center"/>
            </w:pPr>
            <w:r>
              <w:rPr>
                <w:rFonts w:ascii="Noto Serif CJK SC" w:hAnsi="Noto Serif CJK SC" w:eastAsia="Noto Serif CJK SC" w:cs="Noto Serif CJK SC"/>
                <w:sz w:val="20"/>
              </w:rPr>
              <w:t>基线，注意力机制完整</w:t>
            </w:r>
          </w:p>
        </w:tc>
      </w:tr>
      <w:tr>
        <w:tc>
          <w:tcPr>
            <w:tcW w:type="dxa" w:w="2268"/>
          </w:tcPr>
          <w:p>
            <w:pPr>
              <w:jc w:val="left"/>
            </w:pPr>
            <w:r>
              <w:rPr>
                <w:rFonts w:ascii="Noto Serif CJK SC" w:hAnsi="Noto Serif CJK SC" w:eastAsia="Noto Serif CJK SC" w:cs="Noto Serif CJK SC"/>
                <w:sz w:val="20"/>
              </w:rPr>
              <w:t>nn.Dropout(0.5)</w:t>
            </w:r>
          </w:p>
        </w:tc>
        <w:tc>
          <w:tcPr>
            <w:tcW w:type="dxa" w:w="1417"/>
          </w:tcPr>
          <w:p>
            <w:pPr>
              <w:jc w:val="center"/>
            </w:pPr>
            <w:r>
              <w:rPr>
                <w:rFonts w:ascii="Noto Serif CJK SC" w:hAnsi="Noto Serif CJK SC" w:eastAsia="Noto Serif CJK SC" w:cs="Noto Serif CJK SC"/>
                <w:sz w:val="20"/>
              </w:rPr>
              <w:t>逐元素</w:t>
            </w:r>
          </w:p>
        </w:tc>
        <w:tc>
          <w:tcPr>
            <w:tcW w:type="dxa" w:w="1417"/>
          </w:tcPr>
          <w:p>
            <w:pPr>
              <w:jc w:val="center"/>
            </w:pPr>
            <w:r>
              <w:rPr>
                <w:rFonts w:ascii="Noto Serif CJK SC" w:hAnsi="Noto Serif CJK SC" w:eastAsia="Noto Serif CJK SC" w:cs="Noto Serif CJK SC"/>
                <w:sz w:val="20"/>
              </w:rPr>
              <w:t>18.67</w:t>
            </w:r>
          </w:p>
        </w:tc>
        <w:tc>
          <w:tcPr>
            <w:tcW w:type="dxa" w:w="3402"/>
          </w:tcPr>
          <w:p>
            <w:pPr>
              <w:jc w:val="center"/>
            </w:pPr>
            <w:r>
              <w:rPr>
                <w:rFonts w:ascii="Noto Serif CJK SC" w:hAnsi="Noto Serif CJK SC" w:eastAsia="Noto Serif CJK SC" w:cs="Noto Serif CJK SC"/>
                <w:sz w:val="20"/>
              </w:rPr>
              <w:t>噪声污染相似度矩阵，但模型仍保留部分判别力</w:t>
            </w:r>
          </w:p>
        </w:tc>
      </w:tr>
      <w:tr>
        <w:tc>
          <w:tcPr>
            <w:tcW w:type="dxa" w:w="2268"/>
          </w:tcPr>
          <w:p>
            <w:pPr>
              <w:jc w:val="left"/>
            </w:pPr>
            <w:r>
              <w:rPr>
                <w:rFonts w:ascii="Noto Serif CJK SC" w:hAnsi="Noto Serif CJK SC" w:eastAsia="Noto Serif CJK SC" w:cs="Noto Serif CJK SC"/>
                <w:sz w:val="20"/>
              </w:rPr>
              <w:t>nn.Dropout2d(0.5)</w:t>
            </w:r>
          </w:p>
        </w:tc>
        <w:tc>
          <w:tcPr>
            <w:tcW w:type="dxa" w:w="1417"/>
          </w:tcPr>
          <w:p>
            <w:pPr>
              <w:jc w:val="center"/>
            </w:pPr>
            <w:r>
              <w:rPr>
                <w:rFonts w:ascii="Noto Serif CJK SC" w:hAnsi="Noto Serif CJK SC" w:eastAsia="Noto Serif CJK SC" w:cs="Noto Serif CJK SC"/>
                <w:sz w:val="20"/>
              </w:rPr>
              <w:t>逐通道</w:t>
            </w:r>
          </w:p>
        </w:tc>
        <w:tc>
          <w:tcPr>
            <w:tcW w:type="dxa" w:w="1417"/>
          </w:tcPr>
          <w:p>
            <w:pPr>
              <w:jc w:val="center"/>
            </w:pPr>
            <w:r>
              <w:rPr>
                <w:rFonts w:ascii="Noto Serif CJK SC" w:hAnsi="Noto Serif CJK SC" w:eastAsia="Noto Serif CJK SC" w:cs="Noto Serif CJK SC"/>
                <w:sz w:val="20"/>
              </w:rPr>
              <w:t>10.67</w:t>
            </w:r>
          </w:p>
        </w:tc>
        <w:tc>
          <w:tcPr>
            <w:tcW w:type="dxa" w:w="3402"/>
          </w:tcPr>
          <w:p>
            <w:pPr>
              <w:jc w:val="center"/>
            </w:pPr>
            <w:r>
              <w:rPr>
                <w:rFonts w:ascii="Noto Serif CJK SC" w:hAnsi="Noto Serif CJK SC" w:eastAsia="Noto Serif CJK SC" w:cs="Noto Serif CJK SC"/>
                <w:sz w:val="20"/>
              </w:rPr>
              <w:t>整通道丢失，注意力完全崩塌，接近随机猜测</w:t>
            </w:r>
          </w:p>
        </w:tc>
      </w:tr>
    </w:tbl>
    <w:p/>
    <w:p>
      <w:pPr>
        <w:spacing w:after="120" w:before="0" w:line="300" w:lineRule="auto"/>
      </w:pPr>
      <w:r>
        <w:rPr>
          <w:rFonts w:ascii="Noto Serif CJK SC" w:hAnsi="Noto Serif CJK SC" w:eastAsia="Noto Serif CJK SC" w:cs="Noto Serif CJK SC"/>
          <w:b w:val="0"/>
          <w:sz w:val="24"/>
        </w:rPr>
        <w:t>Dropout 之所以对 AGCN 特别致命，在于其核心计算路径：</w:t>
      </w:r>
    </w:p>
    <w:p>
      <w:pPr>
        <w:spacing w:before="120" w:after="120" w:line="360" w:lineRule="auto"/>
        <w:jc w:val="center"/>
      </w:pPr>
      <w:r>
        <w:rPr>
          <w:rFonts w:ascii="Cambria Math" w:hAnsi="Cambria Math" w:eastAsia="Cambria Math" w:cs="Cambria Math"/>
          <w:b w:val="0"/>
          <w:sz w:val="22"/>
        </w:rPr>
        <w:t>A_attn = softmax(θ(X)·φ(X)ᵀ / √d)</w:t>
      </w:r>
    </w:p>
    <w:p>
      <w:pPr>
        <w:spacing w:after="120" w:before="0" w:line="300" w:lineRule="auto"/>
      </w:pPr>
      <w:r>
        <w:rPr>
          <w:rFonts w:ascii="Noto Serif CJK SC" w:hAnsi="Noto Serif CJK SC" w:eastAsia="Noto Serif CJK SC" w:cs="Noto Serif CJK SC"/>
          <w:b w:val="0"/>
          <w:sz w:val="24"/>
        </w:rPr>
        <w:t>其中 θ 和 φ 是 1×1 卷积。如果 X 中有 50% 的通道被整层置零（Dropout2d），或 50% 的标量值为零（Dropout），θ(X) 和 φ(X) 的输出都会携带大量噪声。这些噪声在矩阵乘法 θ·φᵀ 中被放大和传播，导致节点间相似度矩阵退化为噪声——模型无法区分哪些关节之间有真实的运动相关性。</w:t>
      </w:r>
    </w:p>
    <w:p>
      <w:pPr>
        <w:spacing w:after="80" w:before="200" w:line="360" w:lineRule="auto"/>
      </w:pPr>
      <w:r>
        <w:rPr>
          <w:rFonts w:ascii="Noto Sans CJK SC" w:hAnsi="Noto Sans CJK SC" w:eastAsia="Noto Sans CJK SC" w:cs="Noto Sans CJK SC"/>
          <w:b/>
          <w:sz w:val="26"/>
        </w:rPr>
        <w:t>ST-GCN 的对比</w:t>
      </w:r>
    </w:p>
    <w:p>
      <w:pPr>
        <w:spacing w:after="120" w:before="0" w:line="300" w:lineRule="auto"/>
      </w:pPr>
      <w:r>
        <w:rPr>
          <w:rFonts w:ascii="Noto Serif CJK SC" w:hAnsi="Noto Serif CJK SC" w:eastAsia="Noto Serif CJK SC" w:cs="Noto Serif CJK SC"/>
          <w:b w:val="0"/>
          <w:sz w:val="24"/>
        </w:rPr>
        <w:t>ST-GCN 对 Dropout 的容忍度最高：nn.Dropout(0.5) 配合更长训练将性能从 69.33% 提升至 75.00%（+5.67%）。原因在于 ST-GCN 使用固定的、不可学习的邻接矩阵（仅边重要性权重 M 可学习），不依赖输入相关的注意力计算。Dropout 仅作为普通的特征正则化器，不会破坏图结构的计算。</w:t>
      </w:r>
    </w:p>
    <w:p>
      <w:pPr>
        <w:spacing w:after="80" w:before="200" w:line="360" w:lineRule="auto"/>
      </w:pPr>
      <w:r>
        <w:rPr>
          <w:rFonts w:ascii="Noto Sans CJK SC" w:hAnsi="Noto Sans CJK SC" w:eastAsia="Noto Sans CJK SC" w:cs="Noto Sans CJK SC"/>
          <w:b/>
          <w:sz w:val="26"/>
        </w:rPr>
        <w:t>工程设计启示</w:t>
      </w:r>
    </w:p>
    <w:p>
      <w:pPr>
        <w:spacing w:after="40" w:before="0" w:line="360" w:lineRule="auto"/>
        <w:ind w:left="567"/>
      </w:pPr>
      <w:r>
        <w:rPr>
          <w:rFonts w:ascii="Noto Serif CJK SC" w:hAnsi="Noto Serif CJK SC" w:eastAsia="Noto Serif CJK SC" w:cs="Noto Serif CJK SC"/>
          <w:sz w:val="24"/>
        </w:rPr>
        <w:t>1. 图卷积网络中慎用 nn.Dropout2d：除非有明确的通道级正则化需求且通道数充足（≥128），否则 nn.Dropout2d 在瓶颈层会造成不可逆的信息损失。</w:t>
      </w:r>
    </w:p>
    <w:p>
      <w:pPr>
        <w:spacing w:after="40" w:before="0" w:line="360" w:lineRule="auto"/>
        <w:ind w:left="567"/>
      </w:pPr>
      <w:r>
        <w:rPr>
          <w:rFonts w:ascii="Noto Serif CJK SC" w:hAnsi="Noto Serif CJK SC" w:eastAsia="Noto Serif CJK SC" w:cs="Noto Serif CJK SC"/>
          <w:sz w:val="24"/>
        </w:rPr>
        <w:t>2. 含注意力机制的模型对 Dropout 敏感：AGCN、Transformer 等依赖输入相关的相似度计算的模型，即使使用普通 nn.Dropout 也需将比例控制在较低水平（建议 ≤0.2）。</w:t>
      </w:r>
    </w:p>
    <w:p>
      <w:pPr>
        <w:spacing w:after="40" w:before="0" w:line="360" w:lineRule="auto"/>
        <w:ind w:left="567"/>
      </w:pPr>
      <w:r>
        <w:rPr>
          <w:rFonts w:ascii="Noto Serif CJK SC" w:hAnsi="Noto Serif CJK SC" w:eastAsia="Noto Serif CJK SC" w:cs="Noto Serif CJK SC"/>
          <w:sz w:val="24"/>
        </w:rPr>
        <w:t>3. 先验知识优先：这一 bug 的发现印证了"在小样本场景下，当模型表现显著低于预期时，应首先怀疑实现正确性而非架构适用性"的工程原则。</w:t>
      </w:r>
    </w:p>
    <w:p>
      <w:pPr>
        <w:spacing w:after="120" w:before="280" w:line="360" w:lineRule="auto"/>
      </w:pPr>
      <w:r>
        <w:rPr>
          <w:rFonts w:ascii="Noto Sans CJK SC" w:hAnsi="Noto Sans CJK SC" w:eastAsia="Noto Sans CJK SC" w:cs="Noto Sans CJK SC"/>
          <w:b/>
          <w:sz w:val="28"/>
        </w:rPr>
        <w:t>6.4 模型架构对比</w:t>
      </w:r>
    </w:p>
    <w:p>
      <w:pPr>
        <w:spacing w:after="40" w:before="0" w:line="360" w:lineRule="auto"/>
        <w:ind w:left="567"/>
      </w:pPr>
      <w:r>
        <w:rPr>
          <w:rFonts w:ascii="Noto Serif CJK SC" w:hAnsi="Noto Serif CJK SC" w:eastAsia="Noto Serif CJK SC" w:cs="Noto Serif CJK SC"/>
          <w:b w:val="0"/>
          <w:sz w:val="24"/>
        </w:rPr>
        <w:t>ST-GCN（69.33%）vs AGCN（65.33%）：AGCN 的自适应邻接矩阵理论上更灵活，但在小样本下额外参数（3.46M vs 3.09M）可能加剧过拟合，抵消了图结构自适应的收益。两者在 Top-1 上的 4 个百分点差距不大，但 AGCN 的 Top-5（95.00%）低于 ST-GCN（98.00%），说明 AGCN 的预测分布更分散。</w:t>
      </w:r>
    </w:p>
    <w:p>
      <w:pPr>
        <w:spacing w:after="40" w:before="0" w:line="360" w:lineRule="auto"/>
        <w:ind w:left="567"/>
      </w:pPr>
      <w:r>
        <w:rPr>
          <w:rFonts w:ascii="Noto Serif CJK SC" w:hAnsi="Noto Serif CJK SC" w:eastAsia="Noto Serif CJK SC" w:cs="Noto Serif CJK SC"/>
          <w:b w:val="0"/>
          <w:sz w:val="24"/>
        </w:rPr>
        <w:t>ST-GIN（66.67%，1.72M）——最高效的模型：修复 Dropout2d bug 后，ST-GIN 以最少参数量（1.72M，仅为 ST-GCN 的 56%）取得了与 ST-GCN 基线（69.33%）和 AGCN（65.33%）相当的性能。图同构卷积在人体骨架图上是有效的——它通过 MLP 而非线性投影来处理邻域聚合，具有更强的表达能力。但 ST-GIN 仍低于调优后的 ST-GCN（75.00%），说明在小样本下，更简单的固定图卷积配合合适的训练策略可能优于复杂的图同构网络。</w:t>
      </w:r>
    </w:p>
    <w:p>
      <w:pPr>
        <w:spacing w:after="40" w:before="0" w:line="360" w:lineRule="auto"/>
        <w:ind w:left="567"/>
      </w:pPr>
      <w:r>
        <w:rPr>
          <w:rFonts w:ascii="Noto Serif CJK SC" w:hAnsi="Noto Serif CJK SC" w:eastAsia="Noto Serif CJK SC" w:cs="Noto Serif CJK SC"/>
          <w:b w:val="0"/>
          <w:sz w:val="24"/>
        </w:rPr>
        <w:t>ResNet+VirtualRadar（16.33%）：11.18M 参数 + 700 样本 = 严重过拟合。将骨架转为频谱图的物理建模思路有潜力，但需要更多数据或更强正则化。</w:t>
      </w:r>
    </w:p>
    <w:p>
      <w:pPr>
        <w:spacing w:after="120" w:before="280" w:line="360" w:lineRule="auto"/>
      </w:pPr>
      <w:r>
        <w:rPr>
          <w:rFonts w:ascii="Noto Sans CJK SC" w:hAnsi="Noto Sans CJK SC" w:eastAsia="Noto Sans CJK SC" w:cs="Noto Sans CJK SC"/>
          <w:b/>
          <w:sz w:val="28"/>
        </w:rPr>
        <w:t>6.5 预训练迁移分析</w:t>
      </w:r>
    </w:p>
    <w:p>
      <w:pPr>
        <w:spacing w:after="120" w:before="0" w:line="300" w:lineRule="auto"/>
      </w:pPr>
      <w:r>
        <w:rPr>
          <w:rFonts w:ascii="Noto Serif CJK SC" w:hAnsi="Noto Serif CJK SC" w:eastAsia="Noto Serif CJK SC" w:cs="Noto Serif CJK SC"/>
          <w:b w:val="0"/>
          <w:sz w:val="24"/>
        </w:rPr>
        <w:t>预训练 ST-GCN 以 88.33% 远超所有从零训练模型（最佳 75.00%），核心发现：</w:t>
      </w:r>
    </w:p>
    <w:p>
      <w:pPr>
        <w:spacing w:after="40" w:before="0" w:line="360" w:lineRule="auto"/>
        <w:ind w:left="567"/>
      </w:pPr>
      <w:r>
        <w:rPr>
          <w:rFonts w:ascii="Noto Serif CJK SC" w:hAnsi="Noto Serif CJK SC" w:eastAsia="Noto Serif CJK SC" w:cs="Noto Serif CJK SC"/>
          <w:b w:val="0"/>
          <w:sz w:val="24"/>
        </w:rPr>
        <w:t>零样本迁移已足够强：预训练模型在 NEU 10 类上的零样本 Top-1 达 88.33%，其中 A007（throw）达 100%，A009（stand up）达 96.7%。这说明 NTU-60 上学习到的时空特征具有很好的类别泛化能力。</w:t>
      </w:r>
    </w:p>
    <w:p>
      <w:pPr>
        <w:spacing w:after="40" w:before="0" w:line="360" w:lineRule="auto"/>
        <w:ind w:left="567"/>
      </w:pPr>
      <w:r>
        <w:rPr>
          <w:rFonts w:ascii="Noto Serif CJK SC" w:hAnsi="Noto Serif CJK SC" w:eastAsia="Noto Serif CJK SC" w:cs="Noto Serif CJK SC"/>
          <w:b w:val="0"/>
          <w:sz w:val="24"/>
        </w:rPr>
        <w:t>容易混淆的动作：A002（eat meal, 73.3%）和 A003（brush teeth, 73.3%）最低，两者共享"手部靠近面部"的运动模式，且与 NTU-60 中其他手-面动作（A030, A044）产生混淆。</w:t>
      </w:r>
    </w:p>
    <w:p>
      <w:pPr>
        <w:spacing w:after="40" w:before="0" w:line="360" w:lineRule="auto"/>
        <w:ind w:left="567"/>
      </w:pPr>
      <w:r>
        <w:rPr>
          <w:rFonts w:ascii="Noto Serif CJK SC" w:hAnsi="Noto Serif CJK SC" w:eastAsia="Noto Serif CJK SC" w:cs="Noto Serif CJK SC"/>
          <w:b w:val="0"/>
          <w:sz w:val="24"/>
        </w:rPr>
        <w:t>微调潜力：当前为零样本，若在 NEU 训练集上微调，预期可进一步提升 5-10 个百分点。</w:t>
      </w:r>
    </w:p>
    <w:p>
      <w:pPr>
        <w:spacing w:after="120" w:before="280" w:line="360" w:lineRule="auto"/>
      </w:pPr>
      <w:r>
        <w:rPr>
          <w:rFonts w:ascii="Noto Sans CJK SC" w:hAnsi="Noto Sans CJK SC" w:eastAsia="Noto Sans CJK SC" w:cs="Noto Sans CJK SC"/>
          <w:b/>
          <w:sz w:val="28"/>
        </w:rPr>
        <w:t>6.6 混淆分析</w:t>
      </w:r>
    </w:p>
    <w:tbl>
      <w:tblPr>
        <w:tblW w:type="auto" w:w="0"/>
        <w:jc w:val="center"/>
        <w:tblLayout w:type="fixed"/>
        <w:tblLook w:firstColumn="1" w:firstRow="1" w:lastColumn="0" w:lastRow="0" w:noHBand="0" w:noVBand="1" w:val="04A0"/>
      </w:tblPr>
      <w:tblGrid>
        <w:gridCol w:w="4422"/>
        <w:gridCol w:w="4422"/>
      </w:tblGrid>
      <w:tr>
        <w:tc>
          <w:tcPr>
            <w:tcW w:type="dxa" w:w="4422"/>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556000" cy="752332"/>
                  <wp:docPr id="4" name="Picture 4"/>
                  <wp:cNvGraphicFramePr>
                    <a:graphicFrameLocks noChangeAspect="1"/>
                  </wp:cNvGraphicFramePr>
                  <a:graphic>
                    <a:graphicData uri="http://schemas.openxmlformats.org/drawingml/2006/picture">
                      <pic:pic>
                        <pic:nvPicPr>
                          <pic:cNvPr id="0" name="S001C001P001R001A005_pred.png"/>
                          <pic:cNvPicPr/>
                        </pic:nvPicPr>
                        <pic:blipFill>
                          <a:blip r:embed="rId12"/>
                          <a:stretch>
                            <a:fillRect/>
                          </a:stretch>
                        </pic:blipFill>
                        <pic:spPr>
                          <a:xfrm>
                            <a:off x="0" y="0"/>
                            <a:ext cx="2556000" cy="752332"/>
                          </a:xfrm>
                          <a:prstGeom prst="rect"/>
                        </pic:spPr>
                      </pic:pic>
                    </a:graphicData>
                  </a:graphic>
                </wp:inline>
              </w:drawing>
            </w:r>
          </w:p>
        </w:tc>
        <w:tc>
          <w:tcPr>
            <w:tcW w:type="dxa" w:w="4422"/>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556000" cy="751260"/>
                  <wp:docPr id="5" name="Picture 5"/>
                  <wp:cNvGraphicFramePr>
                    <a:graphicFrameLocks noChangeAspect="1"/>
                  </wp:cNvGraphicFramePr>
                  <a:graphic>
                    <a:graphicData uri="http://schemas.openxmlformats.org/drawingml/2006/picture">
                      <pic:pic>
                        <pic:nvPicPr>
                          <pic:cNvPr id="0" name="S001C001P001R002A001_dl_pred.png"/>
                          <pic:cNvPicPr/>
                        </pic:nvPicPr>
                        <pic:blipFill>
                          <a:blip r:embed="rId13"/>
                          <a:stretch>
                            <a:fillRect/>
                          </a:stretch>
                        </pic:blipFill>
                        <pic:spPr>
                          <a:xfrm>
                            <a:off x="0" y="0"/>
                            <a:ext cx="2556000" cy="751260"/>
                          </a:xfrm>
                          <a:prstGeom prst="rect"/>
                        </pic:spPr>
                      </pic:pic>
                    </a:graphicData>
                  </a:graphic>
                </wp:inline>
              </w:drawing>
            </w:r>
          </w:p>
        </w:tc>
      </w:tr>
      <w:tr>
        <w:tc>
          <w:tcPr>
            <w:tcW w:type="dxa" w:w="4422"/>
            <w:tcBorders>
              <w:top w:val="nil"/>
              <w:left w:val="nil"/>
              <w:bottom w:val="nil"/>
              <w:right w:val="nil"/>
              <w:insideH w:val="nil"/>
              <w:insideV w:val="nil"/>
            </w:tcBorders>
          </w:tcPr>
          <w:p>
            <w:pPr>
              <w:jc w:val="center"/>
            </w:pPr>
            <w:r>
              <w:rPr>
                <w:rFonts w:ascii="Noto Serif CJK SC" w:hAnsi="Noto Serif CJK SC" w:eastAsia="Noto Serif CJK SC"/>
                <w:b/>
                <w:sz w:val="18"/>
              </w:rPr>
              <w:t>A005 drop：预训练模型预测示例</w:t>
            </w:r>
          </w:p>
        </w:tc>
        <w:tc>
          <w:tcPr>
            <w:tcW w:type="dxa" w:w="4422"/>
            <w:tcBorders>
              <w:top w:val="nil"/>
              <w:left w:val="nil"/>
              <w:bottom w:val="nil"/>
              <w:right w:val="nil"/>
              <w:insideH w:val="nil"/>
              <w:insideV w:val="nil"/>
            </w:tcBorders>
          </w:tcPr>
          <w:p>
            <w:pPr>
              <w:jc w:val="center"/>
            </w:pPr>
            <w:r>
              <w:rPr>
                <w:rFonts w:ascii="Noto Serif CJK SC" w:hAnsi="Noto Serif CJK SC" w:eastAsia="Noto Serif CJK SC"/>
                <w:b/>
                <w:sz w:val="18"/>
              </w:rPr>
              <w:t>A001 drink water：深度学习预测示例</w:t>
            </w:r>
          </w:p>
        </w:tc>
      </w:tr>
    </w:tbl>
    <w:p>
      <w:pPr>
        <w:jc w:val="center"/>
      </w:pPr>
      <w:r>
        <w:rPr>
          <w:rFonts w:ascii="Noto Serif CJK SC" w:hAnsi="Noto Serif CJK SC" w:eastAsia="Noto Serif CJK SC"/>
          <w:b/>
          <w:sz w:val="20"/>
        </w:rPr>
        <w:t>图 4  单样本骨架预测可视化案例</w:t>
      </w:r>
    </w:p>
    <w:p>
      <w:pPr>
        <w:spacing w:after="120" w:before="0" w:line="300" w:lineRule="auto"/>
      </w:pPr>
      <w:r>
        <w:rPr>
          <w:rFonts w:ascii="Noto Serif CJK SC" w:hAnsi="Noto Serif CJK SC" w:eastAsia="Noto Serif CJK SC" w:cs="Noto Serif CJK SC"/>
          <w:b w:val="0"/>
          <w:sz w:val="24"/>
        </w:rPr>
        <w:t>基于预训练 ST-GCN 的误分类模式：</w:t>
      </w:r>
    </w:p>
    <w:tbl>
      <w:tblPr>
        <w:tblStyle w:val="TableGrid"/>
        <w:tblW w:type="auto" w:w="0"/>
        <w:jc w:val="center"/>
        <w:tblLook w:firstColumn="1" w:firstRow="1" w:lastColumn="0" w:lastRow="0" w:noHBand="0" w:noVBand="1" w:val="04A0"/>
      </w:tblPr>
      <w:tblGrid>
        <w:gridCol w:w="2948"/>
        <w:gridCol w:w="2948"/>
        <w:gridCol w:w="2948"/>
      </w:tblGrid>
      <w:tr>
        <w:tc>
          <w:tcPr>
            <w:tcW w:type="dxa" w:w="2268"/>
            <w:shd w:fill="D9E2F3" w:val="clear"/>
          </w:tcPr>
          <w:p>
            <w:pPr>
              <w:jc w:val="center"/>
            </w:pPr>
            <w:r>
              <w:rPr>
                <w:rFonts w:ascii="Noto Sans CJK SC" w:hAnsi="Noto Sans CJK SC" w:eastAsia="Noto Sans CJK SC" w:cs="Noto Sans CJK SC"/>
                <w:b/>
                <w:sz w:val="20"/>
              </w:rPr>
              <w:t>真实类别</w:t>
            </w:r>
          </w:p>
        </w:tc>
        <w:tc>
          <w:tcPr>
            <w:tcW w:type="dxa" w:w="1984"/>
            <w:shd w:fill="D9E2F3" w:val="clear"/>
          </w:tcPr>
          <w:p>
            <w:pPr>
              <w:jc w:val="center"/>
            </w:pPr>
            <w:r>
              <w:rPr>
                <w:rFonts w:ascii="Noto Sans CJK SC" w:hAnsi="Noto Sans CJK SC" w:eastAsia="Noto Sans CJK SC" w:cs="Noto Sans CJK SC"/>
                <w:b/>
                <w:sz w:val="20"/>
              </w:rPr>
              <w:t>主要误分类为</w:t>
            </w:r>
          </w:p>
        </w:tc>
        <w:tc>
          <w:tcPr>
            <w:tcW w:type="dxa" w:w="4252"/>
            <w:shd w:fill="D9E2F3" w:val="clear"/>
          </w:tcPr>
          <w:p>
            <w:pPr>
              <w:jc w:val="center"/>
            </w:pPr>
            <w:r>
              <w:rPr>
                <w:rFonts w:ascii="Noto Sans CJK SC" w:hAnsi="Noto Sans CJK SC" w:eastAsia="Noto Sans CJK SC" w:cs="Noto Sans CJK SC"/>
                <w:b/>
                <w:sz w:val="20"/>
              </w:rPr>
              <w:t>混淆原因</w:t>
            </w:r>
          </w:p>
        </w:tc>
      </w:tr>
      <w:tr>
        <w:tc>
          <w:tcPr>
            <w:tcW w:type="dxa" w:w="2268"/>
          </w:tcPr>
          <w:p>
            <w:pPr>
              <w:jc w:val="left"/>
            </w:pPr>
            <w:r>
              <w:rPr>
                <w:rFonts w:ascii="Noto Serif CJK SC" w:hAnsi="Noto Serif CJK SC" w:eastAsia="Noto Serif CJK SC" w:cs="Noto Serif CJK SC"/>
                <w:sz w:val="20"/>
              </w:rPr>
              <w:t>eat meal (A002)</w:t>
            </w:r>
          </w:p>
        </w:tc>
        <w:tc>
          <w:tcPr>
            <w:tcW w:type="dxa" w:w="1984"/>
          </w:tcPr>
          <w:p>
            <w:pPr>
              <w:jc w:val="center"/>
            </w:pPr>
            <w:r>
              <w:rPr>
                <w:rFonts w:ascii="Noto Serif CJK SC" w:hAnsi="Noto Serif CJK SC" w:eastAsia="Noto Serif CJK SC" w:cs="Noto Serif CJK SC"/>
                <w:sz w:val="20"/>
              </w:rPr>
              <w:t>A030, A010</w:t>
            </w:r>
          </w:p>
        </w:tc>
        <w:tc>
          <w:tcPr>
            <w:tcW w:type="dxa" w:w="4252"/>
          </w:tcPr>
          <w:p>
            <w:pPr>
              <w:jc w:val="center"/>
            </w:pPr>
            <w:r>
              <w:rPr>
                <w:rFonts w:ascii="Noto Serif CJK SC" w:hAnsi="Noto Serif CJK SC" w:eastAsia="Noto Serif CJK SC" w:cs="Noto Serif CJK SC"/>
                <w:sz w:val="20"/>
              </w:rPr>
              <w:t>手-口区域动作, NTU-60 中类似动作多</w:t>
            </w:r>
          </w:p>
        </w:tc>
      </w:tr>
      <w:tr>
        <w:tc>
          <w:tcPr>
            <w:tcW w:type="dxa" w:w="2268"/>
          </w:tcPr>
          <w:p>
            <w:pPr>
              <w:jc w:val="left"/>
            </w:pPr>
            <w:r>
              <w:rPr>
                <w:rFonts w:ascii="Noto Serif CJK SC" w:hAnsi="Noto Serif CJK SC" w:eastAsia="Noto Serif CJK SC" w:cs="Noto Serif CJK SC"/>
                <w:sz w:val="20"/>
              </w:rPr>
              <w:t>brush teeth (A003)</w:t>
            </w:r>
          </w:p>
        </w:tc>
        <w:tc>
          <w:tcPr>
            <w:tcW w:type="dxa" w:w="1984"/>
          </w:tcPr>
          <w:p>
            <w:pPr>
              <w:jc w:val="center"/>
            </w:pPr>
            <w:r>
              <w:rPr>
                <w:rFonts w:ascii="Noto Serif CJK SC" w:hAnsi="Noto Serif CJK SC" w:eastAsia="Noto Serif CJK SC" w:cs="Noto Serif CJK SC"/>
                <w:sz w:val="20"/>
              </w:rPr>
              <w:t>A044, A030</w:t>
            </w:r>
          </w:p>
        </w:tc>
        <w:tc>
          <w:tcPr>
            <w:tcW w:type="dxa" w:w="4252"/>
          </w:tcPr>
          <w:p>
            <w:pPr>
              <w:jc w:val="center"/>
            </w:pPr>
            <w:r>
              <w:rPr>
                <w:rFonts w:ascii="Noto Serif CJK SC" w:hAnsi="Noto Serif CJK SC" w:eastAsia="Noto Serif CJK SC" w:cs="Noto Serif CJK SC"/>
                <w:sz w:val="20"/>
              </w:rPr>
              <w:t>手部在面部附近往复运动</w:t>
            </w:r>
          </w:p>
        </w:tc>
      </w:tr>
      <w:tr>
        <w:tc>
          <w:tcPr>
            <w:tcW w:type="dxa" w:w="2268"/>
          </w:tcPr>
          <w:p>
            <w:pPr>
              <w:jc w:val="left"/>
            </w:pPr>
            <w:r>
              <w:rPr>
                <w:rFonts w:ascii="Noto Serif CJK SC" w:hAnsi="Noto Serif CJK SC" w:eastAsia="Noto Serif CJK SC" w:cs="Noto Serif CJK SC"/>
                <w:sz w:val="20"/>
              </w:rPr>
              <w:t>clapping (A010)</w:t>
            </w:r>
          </w:p>
        </w:tc>
        <w:tc>
          <w:tcPr>
            <w:tcW w:type="dxa" w:w="1984"/>
          </w:tcPr>
          <w:p>
            <w:pPr>
              <w:jc w:val="center"/>
            </w:pPr>
            <w:r>
              <w:rPr>
                <w:rFonts w:ascii="Noto Serif CJK SC" w:hAnsi="Noto Serif CJK SC" w:eastAsia="Noto Serif CJK SC" w:cs="Noto Serif CJK SC"/>
                <w:sz w:val="20"/>
              </w:rPr>
              <w:t>A049, A011</w:t>
            </w:r>
          </w:p>
        </w:tc>
        <w:tc>
          <w:tcPr>
            <w:tcW w:type="dxa" w:w="4252"/>
          </w:tcPr>
          <w:p>
            <w:pPr>
              <w:jc w:val="center"/>
            </w:pPr>
            <w:r>
              <w:rPr>
                <w:rFonts w:ascii="Noto Serif CJK SC" w:hAnsi="Noto Serif CJK SC" w:eastAsia="Noto Serif CJK SC" w:cs="Noto Serif CJK SC"/>
                <w:sz w:val="20"/>
              </w:rPr>
              <w:t>双手交互动作的模式相似</w:t>
            </w:r>
          </w:p>
        </w:tc>
      </w:tr>
      <w:tr>
        <w:tc>
          <w:tcPr>
            <w:tcW w:type="dxa" w:w="2268"/>
          </w:tcPr>
          <w:p>
            <w:pPr>
              <w:jc w:val="left"/>
            </w:pPr>
            <w:r>
              <w:rPr>
                <w:rFonts w:ascii="Noto Serif CJK SC" w:hAnsi="Noto Serif CJK SC" w:eastAsia="Noto Serif CJK SC" w:cs="Noto Serif CJK SC"/>
                <w:sz w:val="20"/>
              </w:rPr>
              <w:t>drink water (A001)</w:t>
            </w:r>
          </w:p>
        </w:tc>
        <w:tc>
          <w:tcPr>
            <w:tcW w:type="dxa" w:w="1984"/>
          </w:tcPr>
          <w:p>
            <w:pPr>
              <w:jc w:val="center"/>
            </w:pPr>
            <w:r>
              <w:rPr>
                <w:rFonts w:ascii="Noto Serif CJK SC" w:hAnsi="Noto Serif CJK SC" w:eastAsia="Noto Serif CJK SC" w:cs="Noto Serif CJK SC"/>
                <w:sz w:val="20"/>
              </w:rPr>
              <w:t>A032, A044</w:t>
            </w:r>
          </w:p>
        </w:tc>
        <w:tc>
          <w:tcPr>
            <w:tcW w:type="dxa" w:w="4252"/>
          </w:tcPr>
          <w:p>
            <w:pPr>
              <w:jc w:val="center"/>
            </w:pPr>
            <w:r>
              <w:rPr>
                <w:rFonts w:ascii="Noto Serif CJK SC" w:hAnsi="Noto Serif CJK SC" w:eastAsia="Noto Serif CJK SC" w:cs="Noto Serif CJK SC"/>
                <w:sz w:val="20"/>
              </w:rPr>
              <w:t>举杯动作与其他上肢动作混淆</w:t>
            </w:r>
          </w:p>
        </w:tc>
      </w:tr>
    </w:tbl>
    <w:p/>
    <w:p>
      <w:pPr>
        <w:spacing w:after="120" w:before="0" w:line="300" w:lineRule="auto"/>
      </w:pPr>
      <w:r>
        <w:rPr>
          <w:rFonts w:ascii="Noto Serif CJK SC" w:hAnsi="Noto Serif CJK SC" w:eastAsia="Noto Serif CJK SC" w:cs="Noto Serif CJK SC"/>
          <w:b w:val="0"/>
          <w:sz w:val="24"/>
        </w:rPr>
        <w:t>全身大幅度动作（throw, stand up, sit down, pick up）准确率普遍高于精细手部动作（eat meal, brush teeth），与直觉一致——大动作的骨架轨迹更具判别性。</w:t>
      </w:r>
    </w:p>
    <w:p>
      <w:pPr>
        <w:spacing w:after="160" w:before="360" w:line="360" w:lineRule="auto"/>
      </w:pPr>
      <w:r>
        <w:rPr>
          <w:rFonts w:ascii="Noto Sans CJK SC" w:hAnsi="Noto Sans CJK SC" w:eastAsia="Noto Sans CJK SC" w:cs="Noto Sans CJK SC"/>
          <w:b/>
          <w:sz w:val="32"/>
        </w:rPr>
        <w:t>7. 结论</w:t>
      </w:r>
    </w:p>
    <w:p>
      <w:pPr>
        <w:spacing w:after="40" w:before="0" w:line="360" w:lineRule="auto"/>
        <w:ind w:left="567"/>
      </w:pPr>
      <w:r>
        <w:rPr>
          <w:rFonts w:ascii="Noto Serif CJK SC" w:hAnsi="Noto Serif CJK SC" w:eastAsia="Noto Serif CJK SC" w:cs="Noto Serif CJK SC"/>
          <w:sz w:val="24"/>
        </w:rPr>
        <w:t>1. 预训练迁移是小样本骨架动作识别的最优策略：NTU-60 预训练 ST-GCN 零样本即达 88.33%，超出所有从零训练模型和传统 ML 方法。</w:t>
      </w:r>
    </w:p>
    <w:p>
      <w:pPr>
        <w:spacing w:after="40" w:before="0" w:line="360" w:lineRule="auto"/>
        <w:ind w:left="567"/>
      </w:pPr>
      <w:r>
        <w:rPr>
          <w:rFonts w:ascii="Noto Serif CJK SC" w:hAnsi="Noto Serif CJK SC" w:eastAsia="Noto Serif CJK SC" w:cs="Noto Serif CJK SC"/>
          <w:sz w:val="24"/>
        </w:rPr>
        <w:t>2. 从零训练的最佳配置：ST-GCN + 低初始学习率（0.05）+ 延迟衰减 + 更长训练（80ep）+ Dropout=0.5，达 75.00%。数据增强在极小样本下适得其反。</w:t>
      </w:r>
    </w:p>
    <w:p>
      <w:pPr>
        <w:spacing w:after="40" w:before="0" w:line="360" w:lineRule="auto"/>
        <w:ind w:left="567"/>
      </w:pPr>
      <w:r>
        <w:rPr>
          <w:rFonts w:ascii="Noto Serif CJK SC" w:hAnsi="Noto Serif CJK SC" w:eastAsia="Noto Serif CJK SC" w:cs="Noto Serif CJK SC"/>
          <w:sz w:val="24"/>
        </w:rPr>
        <w:t>3. nn.Dropout2d 是图卷积网络的隐形杀手：整通道丢弃对瓶颈层（通道数 ≤64）是灾难性的——ST-GIN 从 12.33% 恢复至 66.67%，AGCN+Dropout2d 降至 10.67% 接近随机猜测。普通 nn.Dropout 的破坏性较小，但对注意力机制仍不友好（AGCN+Dropout: 18.67%）。</w:t>
      </w:r>
    </w:p>
    <w:p>
      <w:pPr>
        <w:spacing w:after="40" w:before="0" w:line="360" w:lineRule="auto"/>
        <w:ind w:left="567"/>
      </w:pPr>
      <w:r>
        <w:rPr>
          <w:rFonts w:ascii="Noto Serif CJK SC" w:hAnsi="Noto Serif CJK SC" w:eastAsia="Noto Serif CJK SC" w:cs="Noto Serif CJK SC"/>
          <w:sz w:val="24"/>
        </w:rPr>
        <w:t>4. 图同构卷积（GIN）在骨架图上有效：修复后 ST-GIN 以 1.72M 参数达 66.67%，是参数量最少、性价比最高的从零训练模型。此前文献中"GIN 不适合骨架图"的结论源于实现 bug，已被本实验纠正。</w:t>
      </w:r>
    </w:p>
    <w:p>
      <w:pPr>
        <w:spacing w:after="40" w:before="0" w:line="360" w:lineRule="auto"/>
        <w:ind w:left="567"/>
      </w:pPr>
      <w:r>
        <w:rPr>
          <w:rFonts w:ascii="Noto Serif CJK SC" w:hAnsi="Noto Serif CJK SC" w:eastAsia="Noto Serif CJK SC" w:cs="Noto Serif CJK SC"/>
          <w:sz w:val="24"/>
        </w:rPr>
        <w:t>5. 深度学习在小样本下未必优于传统 ML：最佳从零训练的 ST-GCN（75.00%）仍低于 SVM RBF（80.33%）。手工特征 + SVM 在数据极度匮乏时仍然是强基线。</w:t>
      </w:r>
    </w:p>
    <w:p>
      <w:pPr>
        <w:spacing w:after="40" w:before="0" w:line="360" w:lineRule="auto"/>
        <w:ind w:left="567"/>
      </w:pPr>
      <w:r>
        <w:rPr>
          <w:rFonts w:ascii="Noto Serif CJK SC" w:hAnsi="Noto Serif CJK SC" w:eastAsia="Noto Serif CJK SC" w:cs="Noto Serif CJK SC"/>
          <w:sz w:val="24"/>
        </w:rPr>
        <w:t>6. Dropout 对注意力机制是双刃剑：对 ST-GCN 这种固定图结构的模型，Dropout=0.5 提供了有效正则化（+5.67%）；对 AGCN 这种依赖输入相关相似度计算的模型，Dropout（无论普通还是 2d）都严重破坏注意力权重。</w:t>
      </w:r>
    </w:p>
    <w:p>
      <w:pPr>
        <w:spacing w:after="160" w:before="360" w:line="360" w:lineRule="auto"/>
      </w:pPr>
      <w:r>
        <w:rPr>
          <w:rFonts w:ascii="Noto Sans CJK SC" w:hAnsi="Noto Sans CJK SC" w:eastAsia="Noto Sans CJK SC" w:cs="Noto Sans CJK SC"/>
          <w:b/>
          <w:sz w:val="32"/>
        </w:rPr>
        <w:t>8. 代码结构</w:t>
      </w:r>
    </w:p>
    <w:p>
      <w:pPr>
        <w:spacing w:before="80" w:after="80" w:line="264" w:lineRule="auto"/>
        <w:shd w:fill="F2F2F2" w:val="clear"/>
      </w:pPr>
      <w:r>
        <w:rPr>
          <w:rFonts w:ascii="Courier New" w:hAnsi="Courier New" w:eastAsia="Courier New" w:cs="Courier New"/>
          <w:sz w:val="18"/>
        </w:rPr>
        <w:t>NEU_skeletal-ml/</w:t>
      </w:r>
      <w:r>
        <w:br/>
      </w:r>
      <w:r>
        <w:rPr>
          <w:rFonts w:ascii="Courier New" w:hAnsi="Courier New" w:eastAsia="Courier New" w:cs="Courier New"/>
          <w:sz w:val="18"/>
        </w:rPr>
        <w:t>├── config/neu/                          # 训练配置文件 (8个)</w:t>
      </w:r>
      <w:r>
        <w:br/>
      </w:r>
      <w:r>
        <w:rPr>
          <w:rFonts w:ascii="Courier New" w:hAnsi="Courier New" w:eastAsia="Courier New" w:cs="Courier New"/>
          <w:sz w:val="18"/>
        </w:rPr>
        <w:t>│   ├── train_joint_stgcn.yaml           # ST-GCN 基线</w:t>
      </w:r>
      <w:r>
        <w:br/>
      </w:r>
      <w:r>
        <w:rPr>
          <w:rFonts w:ascii="Courier New" w:hAnsi="Courier New" w:eastAsia="Courier New" w:cs="Courier New"/>
          <w:sz w:val="18"/>
        </w:rPr>
        <w:t>│   ├── train_joint_stgcn_aug.yaml       # ST-GCN + 数据增强</w:t>
      </w:r>
      <w:r>
        <w:br/>
      </w:r>
      <w:r>
        <w:rPr>
          <w:rFonts w:ascii="Courier New" w:hAnsi="Courier New" w:eastAsia="Courier New" w:cs="Courier New"/>
          <w:sz w:val="18"/>
        </w:rPr>
        <w:t>│   ├── train_joint_stgcn_lr.yaml        # ST-GCN + LR优化 + Dropout</w:t>
      </w:r>
      <w:r>
        <w:br/>
      </w:r>
      <w:r>
        <w:rPr>
          <w:rFonts w:ascii="Courier New" w:hAnsi="Courier New" w:eastAsia="Courier New" w:cs="Courier New"/>
          <w:sz w:val="18"/>
        </w:rPr>
        <w:t>│   ├── train_joint_agcn.yaml            # AGCN 基线</w:t>
      </w:r>
      <w:r>
        <w:br/>
      </w:r>
      <w:r>
        <w:rPr>
          <w:rFonts w:ascii="Courier New" w:hAnsi="Courier New" w:eastAsia="Courier New" w:cs="Courier New"/>
          <w:sz w:val="18"/>
        </w:rPr>
        <w:t>│   ├── train_joint_agcn_dropout.yaml    # AGCN + nn.Dropout</w:t>
      </w:r>
      <w:r>
        <w:br/>
      </w:r>
      <w:r>
        <w:rPr>
          <w:rFonts w:ascii="Courier New" w:hAnsi="Courier New" w:eastAsia="Courier New" w:cs="Courier New"/>
          <w:sz w:val="18"/>
        </w:rPr>
        <w:t>│   ├── train_joint_agcn_dropout2d.yaml  # AGCN + nn.Dropout2d（对照）</w:t>
      </w:r>
      <w:r>
        <w:br/>
      </w:r>
      <w:r>
        <w:rPr>
          <w:rFonts w:ascii="Courier New" w:hAnsi="Courier New" w:eastAsia="Courier New" w:cs="Courier New"/>
          <w:sz w:val="18"/>
        </w:rPr>
        <w:t>│   ├── train_joint_stgin.yaml           # ST-GIN + Dropout=0.1</w:t>
      </w:r>
      <w:r>
        <w:br/>
      </w:r>
      <w:r>
        <w:rPr>
          <w:rFonts w:ascii="Courier New" w:hAnsi="Courier New" w:eastAsia="Courier New" w:cs="Courier New"/>
          <w:sz w:val="18"/>
        </w:rPr>
        <w:t>│   └── train_joint_resnet.yaml          # ResNet+VirtualRadar</w:t>
      </w:r>
      <w:r>
        <w:br/>
      </w:r>
      <w:r>
        <w:rPr>
          <w:rFonts w:ascii="Courier New" w:hAnsi="Courier New" w:eastAsia="Courier New" w:cs="Courier New"/>
          <w:sz w:val="18"/>
        </w:rPr>
        <w:t>├── src/skeletal_dl/</w:t>
      </w:r>
      <w:r>
        <w:br/>
      </w:r>
      <w:r>
        <w:rPr>
          <w:rFonts w:ascii="Courier New" w:hAnsi="Courier New" w:eastAsia="Courier New" w:cs="Courier New"/>
          <w:sz w:val="18"/>
        </w:rPr>
        <w:t>│   ├── model/</w:t>
      </w:r>
      <w:r>
        <w:br/>
      </w:r>
      <w:r>
        <w:rPr>
          <w:rFonts w:ascii="Courier New" w:hAnsi="Courier New" w:eastAsia="Courier New" w:cs="Courier New"/>
          <w:sz w:val="18"/>
        </w:rPr>
        <w:t>│   │   ├── stgcn.py                     # ST-GCN (mmskeleton AAAI'18)</w:t>
      </w:r>
      <w:r>
        <w:br/>
      </w:r>
      <w:r>
        <w:rPr>
          <w:rFonts w:ascii="Courier New" w:hAnsi="Courier New" w:eastAsia="Courier New" w:cs="Courier New"/>
          <w:sz w:val="18"/>
        </w:rPr>
        <w:t>│   │   ├── agcn.py                      # AGCN (2s-AGCN)</w:t>
      </w:r>
      <w:r>
        <w:br/>
      </w:r>
      <w:r>
        <w:rPr>
          <w:rFonts w:ascii="Courier New" w:hAnsi="Courier New" w:eastAsia="Courier New" w:cs="Courier New"/>
          <w:sz w:val="18"/>
        </w:rPr>
        <w:t>│   │   ├── agcn_dropout.py              # AGCN + nn.Dropout 变体</w:t>
      </w:r>
      <w:r>
        <w:br/>
      </w:r>
      <w:r>
        <w:rPr>
          <w:rFonts w:ascii="Courier New" w:hAnsi="Courier New" w:eastAsia="Courier New" w:cs="Courier New"/>
          <w:sz w:val="18"/>
        </w:rPr>
        <w:t>│   │   ├── agcn_dropout2d.py            # AGCN + nn.Dropout2d 变体（对照）</w:t>
      </w:r>
      <w:r>
        <w:br/>
      </w:r>
      <w:r>
        <w:rPr>
          <w:rFonts w:ascii="Courier New" w:hAnsi="Courier New" w:eastAsia="Courier New" w:cs="Courier New"/>
          <w:sz w:val="18"/>
        </w:rPr>
        <w:t>│   │   ├── stgin.py                     # ST-GIN + Dropout</w:t>
      </w:r>
      <w:r>
        <w:br/>
      </w:r>
      <w:r>
        <w:rPr>
          <w:rFonts w:ascii="Courier New" w:hAnsi="Courier New" w:eastAsia="Courier New" w:cs="Courier New"/>
          <w:sz w:val="18"/>
        </w:rPr>
        <w:t>│   │   ├── resnet.py                    # ResNet+VirtualRadar</w:t>
      </w:r>
      <w:r>
        <w:br/>
      </w:r>
      <w:r>
        <w:rPr>
          <w:rFonts w:ascii="Courier New" w:hAnsi="Courier New" w:eastAsia="Courier New" w:cs="Courier New"/>
          <w:sz w:val="18"/>
        </w:rPr>
        <w:t>│   │   ├── resnet18.py                  # ResNet18 主干</w:t>
      </w:r>
      <w:r>
        <w:br/>
      </w:r>
      <w:r>
        <w:rPr>
          <w:rFonts w:ascii="Courier New" w:hAnsi="Courier New" w:eastAsia="Courier New" w:cs="Courier New"/>
          <w:sz w:val="18"/>
        </w:rPr>
        <w:t>│   │   ├── virtual_radar.py             # VirtualRadar 层</w:t>
      </w:r>
      <w:r>
        <w:br/>
      </w:r>
      <w:r>
        <w:rPr>
          <w:rFonts w:ascii="Courier New" w:hAnsi="Courier New" w:eastAsia="Courier New" w:cs="Courier New"/>
          <w:sz w:val="18"/>
        </w:rPr>
        <w:t>│   │   └── gcn_blocks.py               # 共享 GCN 算子</w:t>
      </w:r>
      <w:r>
        <w:br/>
      </w:r>
      <w:r>
        <w:rPr>
          <w:rFonts w:ascii="Courier New" w:hAnsi="Courier New" w:eastAsia="Courier New" w:cs="Courier New"/>
          <w:sz w:val="18"/>
        </w:rPr>
        <w:t>│   ├── graph/                           # 图定义 (ntu_rgb_d, tools)</w:t>
      </w:r>
      <w:r>
        <w:br/>
      </w:r>
      <w:r>
        <w:rPr>
          <w:rFonts w:ascii="Courier New" w:hAnsi="Courier New" w:eastAsia="Courier New" w:cs="Courier New"/>
          <w:sz w:val="18"/>
        </w:rPr>
        <w:t>│   ├── feeders/                         # 数据加载器</w:t>
      </w:r>
      <w:r>
        <w:br/>
      </w:r>
      <w:r>
        <w:rPr>
          <w:rFonts w:ascii="Courier New" w:hAnsi="Courier New" w:eastAsia="Courier New" w:cs="Courier New"/>
          <w:sz w:val="18"/>
        </w:rPr>
        <w:t>│   ├── trainer.py                       # 训练/测试管线</w:t>
      </w:r>
      <w:r>
        <w:br/>
      </w:r>
      <w:r>
        <w:rPr>
          <w:rFonts w:ascii="Courier New" w:hAnsi="Courier New" w:eastAsia="Courier New" w:cs="Courier New"/>
          <w:sz w:val="18"/>
        </w:rPr>
        <w:t>│   ├── ensemble.py                      # Joint+Bone 集成</w:t>
      </w:r>
      <w:r>
        <w:br/>
      </w:r>
      <w:r>
        <w:rPr>
          <w:rFonts w:ascii="Courier New" w:hAnsi="Courier New" w:eastAsia="Courier New" w:cs="Courier New"/>
          <w:sz w:val="18"/>
        </w:rPr>
        <w:t>│   ├── evaluate_pretrained.py           # 预训练模型评估</w:t>
      </w:r>
      <w:r>
        <w:br/>
      </w:r>
      <w:r>
        <w:rPr>
          <w:rFonts w:ascii="Courier New" w:hAnsi="Courier New" w:eastAsia="Courier New" w:cs="Courier New"/>
          <w:sz w:val="18"/>
        </w:rPr>
        <w:t>│   ├── compare_models.py                # 多模型对比</w:t>
      </w:r>
      <w:r>
        <w:br/>
      </w:r>
      <w:r>
        <w:rPr>
          <w:rFonts w:ascii="Courier New" w:hAnsi="Courier New" w:eastAsia="Courier New" w:cs="Courier New"/>
          <w:sz w:val="18"/>
        </w:rPr>
        <w:t>│   ├── demo_predict.py                  # 3D 骨架可视化</w:t>
      </w:r>
      <w:r>
        <w:br/>
      </w:r>
      <w:r>
        <w:rPr>
          <w:rFonts w:ascii="Courier New" w:hAnsi="Courier New" w:eastAsia="Courier New" w:cs="Courier New"/>
          <w:sz w:val="18"/>
        </w:rPr>
        <w:t>│   └── data_gen/                        # 数据生成</w:t>
      </w:r>
      <w:r>
        <w:br/>
      </w:r>
      <w:r>
        <w:rPr>
          <w:rFonts w:ascii="Courier New" w:hAnsi="Courier New" w:eastAsia="Courier New" w:cs="Courier New"/>
          <w:sz w:val="18"/>
        </w:rPr>
        <w:t>└── scripts/</w:t>
      </w:r>
      <w:r>
        <w:br/>
      </w:r>
      <w:r>
        <w:rPr>
          <w:rFonts w:ascii="Courier New" w:hAnsi="Courier New" w:eastAsia="Courier New" w:cs="Courier New"/>
          <w:sz w:val="18"/>
        </w:rPr>
        <w:t xml:space="preserve">    └── skeletal-dl.sh                   # 一键训练脚本</w:t>
      </w:r>
    </w:p>
    <w:p>
      <w:pPr>
        <w:spacing w:after="160" w:before="360" w:line="360" w:lineRule="auto"/>
      </w:pPr>
      <w:r>
        <w:rPr>
          <w:rFonts w:ascii="Noto Sans CJK SC" w:hAnsi="Noto Sans CJK SC" w:eastAsia="Noto Sans CJK SC" w:cs="Noto Sans CJK SC"/>
          <w:b/>
          <w:sz w:val="32"/>
        </w:rPr>
        <w:t>9. 复现命令</w:t>
      </w:r>
    </w:p>
    <w:p>
      <w:pPr>
        <w:spacing w:after="120" w:before="280" w:line="360" w:lineRule="auto"/>
      </w:pPr>
      <w:r>
        <w:rPr>
          <w:rFonts w:ascii="Noto Sans CJK SC" w:hAnsi="Noto Sans CJK SC" w:eastAsia="Noto Sans CJK SC" w:cs="Noto Sans CJK SC"/>
          <w:b/>
          <w:sz w:val="28"/>
        </w:rPr>
        <w:t>9.1 环境</w:t>
      </w:r>
    </w:p>
    <w:p>
      <w:pPr>
        <w:spacing w:before="80" w:after="80" w:line="264" w:lineRule="auto"/>
        <w:shd w:fill="F2F2F2" w:val="clear"/>
      </w:pPr>
      <w:r>
        <w:rPr>
          <w:rFonts w:ascii="Courier New" w:hAnsi="Courier New" w:eastAsia="Courier New" w:cs="Courier New"/>
          <w:sz w:val="18"/>
        </w:rPr>
        <w:t>git clone ...</w:t>
      </w:r>
      <w:r>
        <w:br/>
      </w:r>
      <w:r>
        <w:rPr>
          <w:rFonts w:ascii="Courier New" w:hAnsi="Courier New" w:eastAsia="Courier New" w:cs="Courier New"/>
          <w:sz w:val="18"/>
        </w:rPr>
        <w:t>cd NEU_skeletal-ml</w:t>
      </w:r>
      <w:r>
        <w:br/>
      </w:r>
      <w:r>
        <w:rPr>
          <w:rFonts w:ascii="Courier New" w:hAnsi="Courier New" w:eastAsia="Courier New" w:cs="Courier New"/>
          <w:sz w:val="18"/>
        </w:rPr>
        <w:t>uv sync          # 安装所有依赖 (含 nnAudio)</w:t>
      </w:r>
    </w:p>
    <w:p>
      <w:pPr>
        <w:spacing w:after="120" w:before="280" w:line="360" w:lineRule="auto"/>
      </w:pPr>
      <w:r>
        <w:rPr>
          <w:rFonts w:ascii="Noto Sans CJK SC" w:hAnsi="Noto Sans CJK SC" w:eastAsia="Noto Sans CJK SC" w:cs="Noto Sans CJK SC"/>
          <w:b/>
          <w:sz w:val="28"/>
        </w:rPr>
        <w:t>9.2 数据准备</w:t>
      </w:r>
    </w:p>
    <w:p>
      <w:pPr>
        <w:spacing w:before="80" w:after="80" w:line="264" w:lineRule="auto"/>
        <w:shd w:fill="F2F2F2" w:val="clear"/>
      </w:pPr>
      <w:r>
        <w:rPr>
          <w:rFonts w:ascii="Courier New" w:hAnsi="Courier New" w:eastAsia="Courier New" w:cs="Courier New"/>
          <w:sz w:val="18"/>
        </w:rPr>
        <w:t>uv run skeletal-gendata</w:t>
      </w:r>
    </w:p>
    <w:p>
      <w:pPr>
        <w:spacing w:after="120" w:before="280" w:line="360" w:lineRule="auto"/>
      </w:pPr>
      <w:r>
        <w:rPr>
          <w:rFonts w:ascii="Noto Sans CJK SC" w:hAnsi="Noto Sans CJK SC" w:eastAsia="Noto Sans CJK SC" w:cs="Noto Sans CJK SC"/>
          <w:b/>
          <w:sz w:val="28"/>
        </w:rPr>
        <w:t>9.3 训练（逐个或批量）</w:t>
      </w:r>
    </w:p>
    <w:p>
      <w:pPr>
        <w:spacing w:before="80" w:after="80" w:line="264" w:lineRule="auto"/>
        <w:shd w:fill="F2F2F2" w:val="clear"/>
      </w:pPr>
      <w:r>
        <w:rPr>
          <w:rFonts w:ascii="Courier New" w:hAnsi="Courier New" w:eastAsia="Courier New" w:cs="Courier New"/>
          <w:sz w:val="18"/>
        </w:rPr>
        <w:t># 一键训练全部 8 个实验</w:t>
      </w:r>
      <w:r>
        <w:br/>
      </w:r>
      <w:r>
        <w:rPr>
          <w:rFonts w:ascii="Courier New" w:hAnsi="Courier New" w:eastAsia="Courier New" w:cs="Courier New"/>
          <w:sz w:val="18"/>
        </w:rPr>
        <w:t>bash scripts/skeletal-dl.sh train</w:t>
      </w:r>
      <w:r>
        <w:br/>
      </w:r>
      <w:r>
        <w:rPr>
          <w:rFonts w:ascii="Courier New" w:hAnsi="Courier New" w:eastAsia="Courier New" w:cs="Courier New"/>
          <w:sz w:val="18"/>
        </w:rPr>
      </w:r>
      <w:r>
        <w:br/>
      </w:r>
      <w:r>
        <w:rPr>
          <w:rFonts w:ascii="Courier New" w:hAnsi="Courier New" w:eastAsia="Courier New" w:cs="Courier New"/>
          <w:sz w:val="18"/>
        </w:rPr>
        <w:t># 或单独训练</w:t>
      </w:r>
      <w:r>
        <w:br/>
      </w:r>
      <w:r>
        <w:rPr>
          <w:rFonts w:ascii="Courier New" w:hAnsi="Courier New" w:eastAsia="Courier New" w:cs="Courier New"/>
          <w:sz w:val="18"/>
        </w:rPr>
        <w:t>uv run skeletal-train-dl --config config/neu/train_joint_stgcn.yaml</w:t>
      </w:r>
      <w:r>
        <w:br/>
      </w:r>
      <w:r>
        <w:rPr>
          <w:rFonts w:ascii="Courier New" w:hAnsi="Courier New" w:eastAsia="Courier New" w:cs="Courier New"/>
          <w:sz w:val="18"/>
        </w:rPr>
        <w:t>uv run skeletal-train-dl --config config/neu/train_joint_agcn.yaml</w:t>
      </w:r>
      <w:r>
        <w:br/>
      </w:r>
      <w:r>
        <w:rPr>
          <w:rFonts w:ascii="Courier New" w:hAnsi="Courier New" w:eastAsia="Courier New" w:cs="Courier New"/>
          <w:sz w:val="18"/>
        </w:rPr>
        <w:t># ... 等等</w:t>
      </w:r>
    </w:p>
    <w:p>
      <w:pPr>
        <w:spacing w:after="120" w:before="280" w:line="360" w:lineRule="auto"/>
      </w:pPr>
      <w:r>
        <w:rPr>
          <w:rFonts w:ascii="Noto Sans CJK SC" w:hAnsi="Noto Sans CJK SC" w:eastAsia="Noto Sans CJK SC" w:cs="Noto Sans CJK SC"/>
          <w:b/>
          <w:sz w:val="28"/>
        </w:rPr>
        <w:t>9.4 评估</w:t>
      </w:r>
    </w:p>
    <w:p>
      <w:pPr>
        <w:spacing w:before="80" w:after="80" w:line="264" w:lineRule="auto"/>
        <w:shd w:fill="F2F2F2" w:val="clear"/>
      </w:pPr>
      <w:r>
        <w:rPr>
          <w:rFonts w:ascii="Courier New" w:hAnsi="Courier New" w:eastAsia="Courier New" w:cs="Courier New"/>
          <w:sz w:val="18"/>
        </w:rPr>
        <w:t># 预训练 ST-GCN 零样本评估</w:t>
      </w:r>
      <w:r>
        <w:br/>
      </w:r>
      <w:r>
        <w:rPr>
          <w:rFonts w:ascii="Courier New" w:hAnsi="Courier New" w:eastAsia="Courier New" w:cs="Courier New"/>
          <w:sz w:val="18"/>
        </w:rPr>
        <w:t>uv run python src/skeletal_dl/evaluate_pretrained.py eval</w:t>
      </w:r>
      <w:r>
        <w:br/>
      </w:r>
      <w:r>
        <w:rPr>
          <w:rFonts w:ascii="Courier New" w:hAnsi="Courier New" w:eastAsia="Courier New" w:cs="Courier New"/>
          <w:sz w:val="18"/>
        </w:rPr>
        <w:t># → outputs/pretrained_stgcn_eval.txt + pretrained_stgcn_confusion.png</w:t>
      </w:r>
      <w:r>
        <w:br/>
      </w:r>
      <w:r>
        <w:rPr>
          <w:rFonts w:ascii="Courier New" w:hAnsi="Courier New" w:eastAsia="Courier New" w:cs="Courier New"/>
          <w:sz w:val="18"/>
        </w:rPr>
      </w:r>
      <w:r>
        <w:br/>
      </w:r>
      <w:r>
        <w:rPr>
          <w:rFonts w:ascii="Courier New" w:hAnsi="Courier New" w:eastAsia="Courier New" w:cs="Courier New"/>
          <w:sz w:val="18"/>
        </w:rPr>
        <w:t># 全部模型对比</w:t>
      </w:r>
      <w:r>
        <w:br/>
      </w:r>
      <w:r>
        <w:rPr>
          <w:rFonts w:ascii="Courier New" w:hAnsi="Courier New" w:eastAsia="Courier New" w:cs="Courier New"/>
          <w:sz w:val="18"/>
        </w:rPr>
        <w:t>uv run python src/skeletal_dl/compare_models.py</w:t>
      </w:r>
      <w:r>
        <w:br/>
      </w:r>
      <w:r>
        <w:rPr>
          <w:rFonts w:ascii="Courier New" w:hAnsi="Courier New" w:eastAsia="Courier New" w:cs="Courier New"/>
          <w:sz w:val="18"/>
        </w:rPr>
        <w:t># → outputs/model_comparison.txt + model_comparison.png</w:t>
      </w:r>
    </w:p>
    <w:p>
      <w:pPr>
        <w:spacing w:after="120" w:before="280" w:line="360" w:lineRule="auto"/>
      </w:pPr>
      <w:r>
        <w:rPr>
          <w:rFonts w:ascii="Noto Sans CJK SC" w:hAnsi="Noto Sans CJK SC" w:eastAsia="Noto Sans CJK SC" w:cs="Noto Sans CJK SC"/>
          <w:b/>
          <w:sz w:val="28"/>
        </w:rPr>
        <w:t>9.5 可视化</w:t>
      </w:r>
    </w:p>
    <w:p>
      <w:pPr>
        <w:spacing w:before="80" w:after="80" w:line="264" w:lineRule="auto"/>
        <w:shd w:fill="F2F2F2" w:val="clear"/>
      </w:pPr>
      <w:r>
        <w:rPr>
          <w:rFonts w:ascii="Courier New" w:hAnsi="Courier New" w:eastAsia="Courier New" w:cs="Courier New"/>
          <w:sz w:val="18"/>
        </w:rPr>
        <w:t># 预训练模型预测</w:t>
      </w:r>
      <w:r>
        <w:br/>
      </w:r>
      <w:r>
        <w:rPr>
          <w:rFonts w:ascii="Courier New" w:hAnsi="Courier New" w:eastAsia="Courier New" w:cs="Courier New"/>
          <w:sz w:val="18"/>
        </w:rPr>
        <w:t>uv run python src/skeletal_dl/demo_predict.py data/test/S001C001P001R001A005.skeleton</w:t>
      </w:r>
      <w:r>
        <w:br/>
      </w:r>
      <w:r>
        <w:rPr>
          <w:rFonts w:ascii="Courier New" w:hAnsi="Courier New" w:eastAsia="Courier New" w:cs="Courier New"/>
          <w:sz w:val="18"/>
        </w:rPr>
      </w:r>
      <w:r>
        <w:br/>
      </w:r>
      <w:r>
        <w:rPr>
          <w:rFonts w:ascii="Courier New" w:hAnsi="Courier New" w:eastAsia="Courier New" w:cs="Courier New"/>
          <w:sz w:val="18"/>
        </w:rPr>
        <w:t># 自定义模型</w:t>
      </w:r>
      <w:r>
        <w:br/>
      </w:r>
      <w:r>
        <w:rPr>
          <w:rFonts w:ascii="Courier New" w:hAnsi="Courier New" w:eastAsia="Courier New" w:cs="Courier New"/>
          <w:sz w:val="18"/>
        </w:rPr>
        <w:t>uv run python src/skeletal_dl/demo_predict.py data/test/S001C001P001R001A005.skeleton \</w:t>
      </w:r>
      <w:r>
        <w:br/>
      </w:r>
      <w:r>
        <w:rPr>
          <w:rFonts w:ascii="Courier New" w:hAnsi="Courier New" w:eastAsia="Courier New" w:cs="Courier New"/>
          <w:sz w:val="18"/>
        </w:rPr>
        <w:t xml:space="preserve">    --checkpoint runs/neu_stgcn_joint_lr-59-1260.pt \</w:t>
      </w:r>
      <w:r>
        <w:br/>
      </w:r>
      <w:r>
        <w:rPr>
          <w:rFonts w:ascii="Courier New" w:hAnsi="Courier New" w:eastAsia="Courier New" w:cs="Courier New"/>
          <w:sz w:val="18"/>
        </w:rPr>
        <w:t xml:space="preserve">    --model skeletal_dl.model.stgcn.Model --num-class 10</w:t>
      </w:r>
    </w:p>
    <w:p>
      <w:pPr>
        <w:spacing w:after="160" w:before="360" w:line="360" w:lineRule="auto"/>
      </w:pPr>
      <w:r>
        <w:rPr>
          <w:rFonts w:ascii="Noto Sans CJK SC" w:hAnsi="Noto Sans CJK SC" w:eastAsia="Noto Sans CJK SC" w:cs="Noto Sans CJK SC"/>
          <w:b/>
          <w:sz w:val="32"/>
        </w:rPr>
        <w:t>参考文献</w:t>
      </w:r>
    </w:p>
    <w:p>
      <w:pPr>
        <w:spacing w:after="40" w:before="0" w:line="360" w:lineRule="auto"/>
        <w:ind w:left="567"/>
      </w:pPr>
      <w:r>
        <w:rPr>
          <w:rFonts w:ascii="Noto Serif CJK SC" w:hAnsi="Noto Serif CJK SC" w:eastAsia="Noto Serif CJK SC" w:cs="Noto Serif CJK SC"/>
          <w:sz w:val="24"/>
        </w:rPr>
        <w:t>1. Yan, S., Xiong, Y., &amp; Lin, D. "Spatial Temporal Graph Convolutional Networks for Skeleton-Based Action Recognition." AAAI 2018.</w:t>
      </w:r>
    </w:p>
    <w:p>
      <w:pPr>
        <w:spacing w:after="40" w:before="0" w:line="360" w:lineRule="auto"/>
        <w:ind w:left="567"/>
      </w:pPr>
      <w:r>
        <w:rPr>
          <w:rFonts w:ascii="Noto Serif CJK SC" w:hAnsi="Noto Serif CJK SC" w:eastAsia="Noto Serif CJK SC" w:cs="Noto Serif CJK SC"/>
          <w:sz w:val="24"/>
        </w:rPr>
        <w:t>2. Shi, L., Zhang, Y., Cheng, J., &amp; Lu, H. "Two-Stream Adaptive Graph Convolutional Networks for Skeleton-Based Action Recognition." CVPR 2019.</w:t>
      </w:r>
    </w:p>
    <w:p>
      <w:pPr>
        <w:spacing w:after="40" w:before="0" w:line="360" w:lineRule="auto"/>
        <w:ind w:left="567"/>
      </w:pPr>
      <w:r>
        <w:rPr>
          <w:rFonts w:ascii="Noto Serif CJK SC" w:hAnsi="Noto Serif CJK SC" w:eastAsia="Noto Serif CJK SC" w:cs="Noto Serif CJK SC"/>
          <w:sz w:val="24"/>
        </w:rPr>
        <w:t>3. Xu, K., Hu, W., Leskovec, J., &amp; Jegelka, S. "How Powerful are Graph Neural Networks?" ICLR 2019.</w:t>
      </w:r>
    </w:p>
    <w:p>
      <w:pPr>
        <w:spacing w:after="40" w:before="0" w:line="360" w:lineRule="auto"/>
        <w:ind w:left="567"/>
      </w:pPr>
      <w:r>
        <w:rPr>
          <w:rFonts w:ascii="Noto Serif CJK SC" w:hAnsi="Noto Serif CJK SC" w:eastAsia="Noto Serif CJK SC" w:cs="Noto Serif CJK SC"/>
          <w:sz w:val="24"/>
        </w:rPr>
        <w:t>4. Shahroudy, A., et al. "NTU RGB+D: A Large Scale Dataset for 3D Human Activity Analysis." CVPR 2016.</w:t>
      </w:r>
    </w:p>
    <w:p>
      <w:pPr>
        <w:spacing w:after="40" w:before="0" w:line="360" w:lineRule="auto"/>
        <w:ind w:left="567"/>
      </w:pPr>
      <w:r>
        <w:rPr>
          <w:rFonts w:ascii="Noto Serif CJK SC" w:hAnsi="Noto Serif CJK SC" w:eastAsia="Noto Serif CJK SC" w:cs="Noto Serif CJK SC"/>
          <w:sz w:val="24"/>
        </w:rPr>
        <w:t>5. He, K., et al. "Deep Residual Learning for Image Recognition." CVPR 2016.</w:t>
      </w:r>
    </w:p>
    <w:p>
      <w:pPr>
        <w:spacing w:after="120" w:before="0" w:line="360" w:lineRule="auto"/>
      </w:pPr>
      <w:r>
        <w:rPr>
          <w:rFonts w:ascii="Noto Serif CJK SC" w:hAnsi="Noto Serif CJK SC" w:eastAsia="Noto Serif CJK SC" w:cs="Noto Serif CJK SC"/>
          <w:b w:val="0"/>
          <w:sz w:val="24"/>
        </w:rPr>
      </w:r>
    </w:p>
    <w:p>
      <w:pPr>
        <w:spacing w:after="120" w:before="0" w:line="360" w:lineRule="auto"/>
        <w:jc w:val="center"/>
      </w:pPr>
      <w:r>
        <w:rPr>
          <w:rFonts w:ascii="Noto Serif CJK SC" w:hAnsi="Noto Serif CJK SC" w:eastAsia="Noto Serif CJK SC"/>
          <w:b w:val="0"/>
          <w:sz w:val="20"/>
        </w:rPr>
        <w:t>报告中的数值均来自项目内实际评估输出；模型对比、预训练评估和预测可视化分别由 compare_models.py、evaluate_pretrained.py 与 demo_predict.py 生成。</w:t>
      </w:r>
    </w:p>
    <w:sectPr w:rsidR="00FC693F" w:rsidRPr="0006063C" w:rsidSect="00034616">
      <w:pgSz w:w="11906" w:h="16838"/>
      <w:pgMar w:top="1417" w:right="1531"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Noto Serif CJK SC" w:hAnsi="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